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charts/chart32.xml" ContentType="application/vnd.openxmlformats-officedocument.drawingml.chart+xml"/>
  <Override PartName="/word/theme/themeOverride25.xml" ContentType="application/vnd.openxmlformats-officedocument.themeOverride+xml"/>
  <Override PartName="/word/charts/chart33.xml" ContentType="application/vnd.openxmlformats-officedocument.drawingml.chart+xml"/>
  <Override PartName="/word/theme/themeOverride26.xml" ContentType="application/vnd.openxmlformats-officedocument.themeOverride+xml"/>
  <Override PartName="/word/charts/chart34.xml" ContentType="application/vnd.openxmlformats-officedocument.drawingml.chart+xml"/>
  <Override PartName="/word/theme/themeOverride27.xml" ContentType="application/vnd.openxmlformats-officedocument.themeOverride+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theme/themeOverride30.xml" ContentType="application/vnd.openxmlformats-officedocument.themeOverride+xml"/>
  <Override PartName="/word/charts/chart38.xml" ContentType="application/vnd.openxmlformats-officedocument.drawingml.chart+xml"/>
  <Override PartName="/word/theme/themeOverride3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A1398" w14:textId="77777777" w:rsidR="00B219B8" w:rsidRPr="009A0F12" w:rsidRDefault="00BA1DC0" w:rsidP="009552EA">
      <w:pPr>
        <w:pStyle w:val="43"/>
        <w:rPr>
          <w:rFonts w:ascii="Roboto Condensed" w:hAnsi="Roboto Condensed"/>
          <w:color w:val="1F497D"/>
          <w:lang w:val="en-US"/>
        </w:rPr>
      </w:pPr>
      <w:bookmarkStart w:id="0" w:name="_Toc252955021"/>
      <w:bookmarkStart w:id="1" w:name="_Toc252955735"/>
      <w:bookmarkStart w:id="2" w:name="_Toc350241774"/>
      <w:bookmarkStart w:id="3" w:name="_Toc350242286"/>
      <w:bookmarkStart w:id="4" w:name="_Toc350246768"/>
      <w:bookmarkStart w:id="5" w:name="_Toc226257751"/>
      <w:bookmarkStart w:id="6" w:name="_Toc225685675"/>
      <w:bookmarkStart w:id="7" w:name="_Toc226261239"/>
      <w:bookmarkStart w:id="8" w:name="_Toc215068673"/>
      <w:bookmarkStart w:id="9" w:name="_Toc226378299"/>
      <w:bookmarkStart w:id="10" w:name="_Toc234736409"/>
      <w:bookmarkStart w:id="11" w:name="_Toc252912357"/>
      <w:bookmarkStart w:id="12" w:name="_Toc252955022"/>
      <w:bookmarkStart w:id="13" w:name="_Toc252955736"/>
      <w:bookmarkStart w:id="14" w:name="_Toc350241775"/>
      <w:bookmarkStart w:id="15" w:name="_Toc350242287"/>
      <w:bookmarkStart w:id="16" w:name="_Toc350246769"/>
      <w:r w:rsidRPr="009A0F12">
        <w:rPr>
          <w:noProof/>
        </w:rPr>
        <w:drawing>
          <wp:anchor distT="0" distB="0" distL="114300" distR="114300" simplePos="0" relativeHeight="251658240" behindDoc="1" locked="0" layoutInCell="0" allowOverlap="1" wp14:anchorId="7BDB577F" wp14:editId="1476AEA6">
            <wp:simplePos x="0" y="0"/>
            <wp:positionH relativeFrom="margin">
              <wp:posOffset>-922351</wp:posOffset>
            </wp:positionH>
            <wp:positionV relativeFrom="margin">
              <wp:posOffset>-960341</wp:posOffset>
            </wp:positionV>
            <wp:extent cx="7795260" cy="11032490"/>
            <wp:effectExtent l="0" t="0" r="0" b="0"/>
            <wp:wrapNone/>
            <wp:docPr id="603" name="WordPictureWatermark26196502" descr="INFOLine-Титульный-лист-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196502" descr="INFOLine-Титульный-лист-Ж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5260" cy="11032490"/>
                    </a:xfrm>
                    <a:prstGeom prst="rect">
                      <a:avLst/>
                    </a:prstGeom>
                    <a:noFill/>
                  </pic:spPr>
                </pic:pic>
              </a:graphicData>
            </a:graphic>
            <wp14:sizeRelH relativeFrom="page">
              <wp14:pctWidth>0</wp14:pctWidth>
            </wp14:sizeRelH>
            <wp14:sizeRelV relativeFrom="page">
              <wp14:pctHeight>0</wp14:pctHeight>
            </wp14:sizeRelV>
          </wp:anchor>
        </w:drawing>
      </w:r>
      <w:r w:rsidR="00B219B8" w:rsidRPr="009A0F12">
        <w:rPr>
          <w:rFonts w:ascii="Roboto Condensed" w:hAnsi="Roboto Condensed"/>
          <w:color w:val="1F497D"/>
          <w:lang w:val="en-US"/>
        </w:rPr>
        <w:t xml:space="preserve"> </w:t>
      </w:r>
      <w:bookmarkStart w:id="17" w:name="_top"/>
      <w:bookmarkEnd w:id="17"/>
    </w:p>
    <w:p w14:paraId="121B5336" w14:textId="168EA821" w:rsidR="00BB5097" w:rsidRPr="009A0F12" w:rsidRDefault="00BB5097" w:rsidP="009552EA">
      <w:pPr>
        <w:pStyle w:val="em-"/>
        <w:rPr>
          <w:rFonts w:ascii="Roboto Condensed" w:hAnsi="Roboto Condensed"/>
          <w:color w:val="1F497D"/>
        </w:rPr>
      </w:pPr>
    </w:p>
    <w:p w14:paraId="704691EA" w14:textId="7C61CD61" w:rsidR="00C17048" w:rsidRPr="009A0F12" w:rsidRDefault="00A665B0" w:rsidP="009552EA">
      <w:pPr>
        <w:spacing w:before="120"/>
        <w:rPr>
          <w:rFonts w:ascii="Roboto Condensed" w:hAnsi="Roboto Condensed"/>
          <w:b/>
          <w:color w:val="444C88"/>
          <w:spacing w:val="30"/>
          <w:sz w:val="32"/>
          <w:lang w:val="en-US"/>
        </w:rPr>
      </w:pPr>
      <w:r w:rsidRPr="009A0F12">
        <w:rPr>
          <w:rFonts w:ascii="Roboto Condensed" w:hAnsi="Roboto Condensed"/>
          <w:b/>
          <w:color w:val="444C88"/>
          <w:spacing w:val="30"/>
          <w:sz w:val="32"/>
          <w:lang w:val="en-US"/>
        </w:rPr>
        <w:t xml:space="preserve"> </w:t>
      </w:r>
    </w:p>
    <w:p w14:paraId="24989E2D" w14:textId="14AF6AD3" w:rsidR="00C17048" w:rsidRPr="009A0F12" w:rsidRDefault="00241ACE" w:rsidP="009552EA">
      <w:pPr>
        <w:spacing w:before="80"/>
        <w:ind w:right="5016"/>
        <w:jc w:val="center"/>
        <w:rPr>
          <w:rFonts w:ascii="Roboto Condensed" w:hAnsi="Roboto Condensed"/>
          <w:b/>
          <w:color w:val="444C88"/>
          <w:spacing w:val="30"/>
          <w:sz w:val="32"/>
          <w:lang w:val="en-US"/>
        </w:rPr>
      </w:pPr>
      <w:r w:rsidRPr="009A0F12">
        <w:rPr>
          <w:rFonts w:ascii="Roboto Condensed" w:hAnsi="Roboto Condensed"/>
          <w:b/>
          <w:color w:val="444C88"/>
          <w:spacing w:val="30"/>
          <w:sz w:val="32"/>
        </w:rPr>
        <w:t>ПЕРИОДИЧЕСКИЙ</w:t>
      </w:r>
      <w:r w:rsidRPr="009A0F12">
        <w:rPr>
          <w:rFonts w:ascii="Roboto Condensed" w:hAnsi="Roboto Condensed"/>
          <w:b/>
          <w:color w:val="444C88"/>
          <w:spacing w:val="30"/>
          <w:sz w:val="32"/>
          <w:lang w:val="en-US"/>
        </w:rPr>
        <w:t xml:space="preserve"> </w:t>
      </w:r>
      <w:r w:rsidRPr="009A0F12">
        <w:rPr>
          <w:rFonts w:ascii="Roboto Condensed" w:hAnsi="Roboto Condensed"/>
          <w:b/>
          <w:color w:val="444C88"/>
          <w:spacing w:val="30"/>
          <w:sz w:val="32"/>
        </w:rPr>
        <w:t>ОБЗОР</w:t>
      </w:r>
    </w:p>
    <w:p w14:paraId="23A9AFB5" w14:textId="19010A9F" w:rsidR="00C17048" w:rsidRPr="009A0F12" w:rsidRDefault="00C17048" w:rsidP="009552EA">
      <w:pPr>
        <w:spacing w:before="360"/>
        <w:rPr>
          <w:rFonts w:ascii="Roboto Condensed" w:hAnsi="Roboto Condensed"/>
          <w:b/>
          <w:color w:val="FFFFFF"/>
          <w:spacing w:val="40"/>
          <w:sz w:val="96"/>
          <w:szCs w:val="96"/>
          <w:lang w:val="en-US"/>
        </w:rPr>
      </w:pPr>
      <w:r w:rsidRPr="009A0F12">
        <w:rPr>
          <w:rFonts w:ascii="Roboto Condensed" w:hAnsi="Roboto Condensed"/>
          <w:b/>
          <w:color w:val="FFFFFF"/>
          <w:spacing w:val="40"/>
          <w:sz w:val="96"/>
          <w:szCs w:val="96"/>
          <w:lang w:val="en-US"/>
        </w:rPr>
        <w:t>INFOLINE RAIL RUSSIA TOP</w:t>
      </w:r>
    </w:p>
    <w:p w14:paraId="3BFBB832" w14:textId="5BF37B6E" w:rsidR="00C17048" w:rsidRDefault="00C17048" w:rsidP="009552EA">
      <w:pPr>
        <w:spacing w:before="960"/>
        <w:ind w:left="284"/>
        <w:rPr>
          <w:rFonts w:ascii="Roboto Condensed" w:hAnsi="Roboto Condensed"/>
          <w:color w:val="FFFFFF"/>
          <w:spacing w:val="40"/>
          <w:sz w:val="68"/>
          <w:szCs w:val="68"/>
        </w:rPr>
      </w:pPr>
      <w:r w:rsidRPr="009A0F12">
        <w:rPr>
          <w:rFonts w:ascii="Roboto Condensed" w:hAnsi="Roboto Condensed"/>
          <w:color w:val="FFFFFF"/>
          <w:spacing w:val="40"/>
          <w:sz w:val="68"/>
          <w:szCs w:val="68"/>
          <w:lang w:val="en-US"/>
        </w:rPr>
        <w:t>№</w:t>
      </w:r>
      <w:r w:rsidR="00C04E3C">
        <w:rPr>
          <w:rFonts w:ascii="Roboto Condensed" w:hAnsi="Roboto Condensed"/>
          <w:color w:val="FFFFFF"/>
          <w:spacing w:val="40"/>
          <w:sz w:val="68"/>
          <w:szCs w:val="68"/>
        </w:rPr>
        <w:t>4</w:t>
      </w:r>
      <w:r w:rsidRPr="009A0F12">
        <w:rPr>
          <w:rFonts w:ascii="Roboto Condensed" w:hAnsi="Roboto Condensed"/>
          <w:color w:val="FFFFFF"/>
          <w:spacing w:val="40"/>
          <w:sz w:val="68"/>
          <w:szCs w:val="68"/>
          <w:lang w:val="en-US"/>
        </w:rPr>
        <w:t xml:space="preserve"> 202</w:t>
      </w:r>
      <w:r w:rsidR="00354681" w:rsidRPr="009A0F12">
        <w:rPr>
          <w:rFonts w:ascii="Roboto Condensed" w:hAnsi="Roboto Condensed"/>
          <w:color w:val="FFFFFF"/>
          <w:spacing w:val="40"/>
          <w:sz w:val="68"/>
          <w:szCs w:val="68"/>
        </w:rPr>
        <w:t>4</w:t>
      </w:r>
    </w:p>
    <w:p w14:paraId="469AFD16" w14:textId="77777777" w:rsidR="00D52E97" w:rsidRPr="003506A9" w:rsidRDefault="00D52E97" w:rsidP="00D52E97">
      <w:pPr>
        <w:rPr>
          <w:rFonts w:ascii="Roboto Condensed" w:hAnsi="Roboto Condensed"/>
          <w:color w:val="FFFFFF"/>
          <w:spacing w:val="40"/>
          <w:sz w:val="48"/>
          <w:szCs w:val="48"/>
          <w:lang w:val="en-US"/>
        </w:rPr>
      </w:pPr>
      <w:r w:rsidRPr="003506A9">
        <w:rPr>
          <w:rFonts w:ascii="Roboto Condensed" w:hAnsi="Roboto Condensed"/>
          <w:color w:val="FFFFFF"/>
          <w:spacing w:val="40"/>
          <w:sz w:val="68"/>
          <w:szCs w:val="68"/>
        </w:rPr>
        <w:t>Демонстрационная версия</w:t>
      </w:r>
    </w:p>
    <w:p w14:paraId="303FE6C5" w14:textId="77777777" w:rsidR="00417C74" w:rsidRPr="009A0F12" w:rsidRDefault="00417C74" w:rsidP="009552EA">
      <w:pPr>
        <w:rPr>
          <w:rFonts w:ascii="Roboto Condensed" w:hAnsi="Roboto Condensed"/>
          <w:color w:val="FFFFFF"/>
          <w:spacing w:val="40"/>
          <w:sz w:val="48"/>
          <w:szCs w:val="48"/>
          <w:lang w:val="en-US"/>
        </w:rPr>
      </w:pPr>
    </w:p>
    <w:p w14:paraId="42D63C11" w14:textId="68CD8A4F" w:rsidR="00C17048" w:rsidRPr="009A0F12" w:rsidRDefault="00C17048" w:rsidP="009552EA">
      <w:pPr>
        <w:rPr>
          <w:rFonts w:ascii="Roboto Condensed" w:hAnsi="Roboto Condensed" w:cs="Arial"/>
          <w:color w:val="444C88"/>
          <w:spacing w:val="20"/>
          <w:sz w:val="28"/>
          <w:szCs w:val="18"/>
          <w:lang w:val="en-US"/>
        </w:rPr>
      </w:pPr>
      <w:r w:rsidRPr="009A0F12">
        <w:rPr>
          <w:rFonts w:ascii="Roboto Condensed" w:hAnsi="Roboto Condensed"/>
          <w:color w:val="FFFFFF"/>
          <w:spacing w:val="40"/>
          <w:sz w:val="48"/>
          <w:szCs w:val="48"/>
          <w:lang w:val="en-US"/>
        </w:rPr>
        <w:br/>
      </w:r>
    </w:p>
    <w:p w14:paraId="2178930F" w14:textId="129092C0" w:rsidR="00C17048" w:rsidRPr="009A0F12" w:rsidRDefault="00C17048" w:rsidP="009552EA">
      <w:pPr>
        <w:numPr>
          <w:ilvl w:val="0"/>
          <w:numId w:val="2"/>
        </w:numPr>
        <w:tabs>
          <w:tab w:val="clear" w:pos="690"/>
          <w:tab w:val="num" w:pos="786"/>
        </w:tabs>
        <w:spacing w:before="120" w:after="240"/>
        <w:ind w:left="714" w:hanging="357"/>
        <w:rPr>
          <w:rFonts w:ascii="Roboto Condensed" w:hAnsi="Roboto Condensed" w:cs="Arial"/>
          <w:color w:val="444C88"/>
          <w:spacing w:val="20"/>
          <w:sz w:val="28"/>
          <w:szCs w:val="18"/>
        </w:rPr>
      </w:pPr>
      <w:r w:rsidRPr="009A0F12">
        <w:rPr>
          <w:rFonts w:ascii="Roboto Condensed" w:hAnsi="Roboto Condensed" w:cs="Arial"/>
          <w:color w:val="444C88"/>
          <w:spacing w:val="20"/>
          <w:sz w:val="28"/>
          <w:szCs w:val="18"/>
        </w:rPr>
        <w:t xml:space="preserve">Рейтинги операторов железнодорожного подвижного состава </w:t>
      </w:r>
    </w:p>
    <w:p w14:paraId="29AE6444" w14:textId="79D0C0CF" w:rsidR="00C17048" w:rsidRPr="009A0F12" w:rsidRDefault="00C17048" w:rsidP="009552EA">
      <w:pPr>
        <w:numPr>
          <w:ilvl w:val="0"/>
          <w:numId w:val="1"/>
        </w:numPr>
        <w:tabs>
          <w:tab w:val="clear" w:pos="690"/>
          <w:tab w:val="num" w:pos="786"/>
        </w:tabs>
        <w:spacing w:before="120" w:after="240"/>
        <w:ind w:left="714" w:hanging="357"/>
        <w:rPr>
          <w:rFonts w:ascii="Roboto Condensed" w:hAnsi="Roboto Condensed" w:cs="Arial"/>
          <w:color w:val="444C88"/>
          <w:spacing w:val="20"/>
          <w:sz w:val="28"/>
          <w:szCs w:val="18"/>
        </w:rPr>
      </w:pPr>
      <w:r w:rsidRPr="009A0F12">
        <w:rPr>
          <w:rFonts w:ascii="Roboto Condensed" w:hAnsi="Roboto Condensed" w:cs="Arial"/>
          <w:color w:val="444C88"/>
          <w:spacing w:val="20"/>
          <w:sz w:val="28"/>
          <w:szCs w:val="18"/>
        </w:rPr>
        <w:t>Основные макроэкономические показатели транспортной отрасли России</w:t>
      </w:r>
    </w:p>
    <w:p w14:paraId="224958ED" w14:textId="77777777" w:rsidR="00C17048" w:rsidRPr="009A0F12" w:rsidRDefault="00C17048" w:rsidP="009552EA">
      <w:pPr>
        <w:numPr>
          <w:ilvl w:val="0"/>
          <w:numId w:val="1"/>
        </w:numPr>
        <w:tabs>
          <w:tab w:val="clear" w:pos="690"/>
          <w:tab w:val="num" w:pos="786"/>
        </w:tabs>
        <w:spacing w:before="120" w:after="240"/>
        <w:ind w:left="714" w:hanging="357"/>
        <w:rPr>
          <w:rFonts w:ascii="Roboto Condensed" w:hAnsi="Roboto Condensed" w:cs="Arial"/>
          <w:color w:val="444C88"/>
          <w:spacing w:val="20"/>
          <w:sz w:val="28"/>
          <w:szCs w:val="18"/>
        </w:rPr>
      </w:pPr>
      <w:r w:rsidRPr="009A0F12">
        <w:rPr>
          <w:rFonts w:ascii="Roboto Condensed" w:hAnsi="Roboto Condensed" w:cs="Arial"/>
          <w:color w:val="444C88"/>
          <w:spacing w:val="20"/>
          <w:sz w:val="28"/>
          <w:szCs w:val="18"/>
        </w:rPr>
        <w:t>Важнейшие события на рынке транспорта России</w:t>
      </w:r>
    </w:p>
    <w:p w14:paraId="72E535DD" w14:textId="77777777" w:rsidR="00C17048" w:rsidRPr="009A0F12" w:rsidRDefault="00C17048" w:rsidP="009552EA">
      <w:pPr>
        <w:numPr>
          <w:ilvl w:val="0"/>
          <w:numId w:val="2"/>
        </w:numPr>
        <w:tabs>
          <w:tab w:val="clear" w:pos="690"/>
          <w:tab w:val="num" w:pos="786"/>
        </w:tabs>
        <w:spacing w:before="120" w:after="240"/>
        <w:ind w:left="714" w:hanging="357"/>
        <w:rPr>
          <w:rFonts w:ascii="Roboto Condensed" w:hAnsi="Roboto Condensed" w:cs="Arial"/>
          <w:color w:val="444C88"/>
          <w:spacing w:val="20"/>
          <w:sz w:val="28"/>
          <w:szCs w:val="18"/>
        </w:rPr>
      </w:pPr>
      <w:r w:rsidRPr="009A0F12">
        <w:rPr>
          <w:rFonts w:ascii="Roboto Condensed" w:hAnsi="Roboto Condensed" w:cs="Arial"/>
          <w:color w:val="444C88"/>
          <w:spacing w:val="20"/>
          <w:sz w:val="28"/>
          <w:szCs w:val="18"/>
        </w:rPr>
        <w:t xml:space="preserve">Новости и итоги деятельности компаний-операторов </w:t>
      </w:r>
      <w:r w:rsidRPr="009A0F12">
        <w:rPr>
          <w:rFonts w:ascii="Roboto Condensed" w:hAnsi="Roboto Condensed" w:cs="Arial"/>
          <w:color w:val="444C88"/>
          <w:spacing w:val="20"/>
          <w:sz w:val="28"/>
          <w:szCs w:val="18"/>
        </w:rPr>
        <w:br/>
        <w:t>и собственников железнодорожного подвижного состава</w:t>
      </w:r>
    </w:p>
    <w:p w14:paraId="51F17466" w14:textId="64D691AB" w:rsidR="00BA1DC0" w:rsidRPr="009A0F12" w:rsidRDefault="00BA1DC0" w:rsidP="009552EA">
      <w:pPr>
        <w:rPr>
          <w:rFonts w:ascii="Roboto Condensed" w:hAnsi="Roboto Condensed"/>
          <w:b/>
          <w:bCs/>
          <w:szCs w:val="20"/>
        </w:rPr>
      </w:pPr>
      <w:r w:rsidRPr="009A0F12">
        <w:rPr>
          <w:rFonts w:ascii="Roboto Condensed" w:hAnsi="Roboto Condensed"/>
        </w:rPr>
        <w:br w:type="page"/>
      </w:r>
    </w:p>
    <w:p w14:paraId="0FDFA6AC" w14:textId="77777777" w:rsidR="00A464A3" w:rsidRPr="00F83A22" w:rsidRDefault="00A464A3" w:rsidP="009552EA">
      <w:pPr>
        <w:pStyle w:val="a4"/>
        <w:spacing w:before="0" w:after="0"/>
        <w:ind w:left="0"/>
        <w:rPr>
          <w:rFonts w:ascii="Roboto Condensed" w:hAnsi="Roboto Condensed"/>
          <w:sz w:val="24"/>
          <w:lang w:val="en-US"/>
        </w:rPr>
      </w:pPr>
      <w:bookmarkStart w:id="18" w:name="_Toc511248107"/>
      <w:bookmarkStart w:id="19" w:name="_Toc524517489"/>
      <w:bookmarkStart w:id="20" w:name="_Toc2872781"/>
      <w:bookmarkStart w:id="21" w:name="_Toc495528366"/>
      <w:bookmarkStart w:id="22" w:name="_Toc501116030"/>
      <w:bookmarkStart w:id="23" w:name="_Toc422659111"/>
      <w:bookmarkStart w:id="24" w:name="_Toc381861151"/>
      <w:bookmarkStart w:id="25" w:name="_Toc381782437"/>
      <w:bookmarkStart w:id="26" w:name="_Toc375297570"/>
      <w:bookmarkStart w:id="27" w:name="_Toc495528361"/>
      <w:bookmarkStart w:id="28" w:name="_Toc501116025"/>
      <w:bookmarkStart w:id="29" w:name="_Toc119933710"/>
      <w:bookmarkStart w:id="30" w:name="_Toc146061074"/>
      <w:bookmarkStart w:id="31" w:name="_Toc120109889"/>
      <w:bookmarkStart w:id="32" w:name="_Toc129932864"/>
      <w:bookmarkStart w:id="33" w:name="_Hlk13600250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9A0F12">
        <w:rPr>
          <w:rFonts w:ascii="Roboto Condensed" w:hAnsi="Roboto Condensed"/>
          <w:sz w:val="24"/>
        </w:rPr>
        <w:lastRenderedPageBreak/>
        <w:t>Содержание</w:t>
      </w:r>
    </w:p>
    <w:p w14:paraId="07769EE6" w14:textId="77777777" w:rsidR="00D52E97" w:rsidRPr="00F83A22" w:rsidRDefault="00D52E97" w:rsidP="00D52E97">
      <w:pPr>
        <w:pStyle w:val="15"/>
        <w:rPr>
          <w:rStyle w:val="aff0"/>
          <w:rFonts w:cs="Arial"/>
          <w:noProof/>
          <w:kern w:val="32"/>
          <w:lang w:val="en-US"/>
        </w:rPr>
      </w:pPr>
      <w:r w:rsidRPr="00D52E97">
        <w:rPr>
          <w:rStyle w:val="aff0"/>
          <w:rFonts w:cs="Arial"/>
          <w:noProof/>
          <w:kern w:val="32"/>
        </w:rPr>
        <w:t>Об</w:t>
      </w:r>
      <w:r w:rsidRPr="00C04E3C">
        <w:rPr>
          <w:rStyle w:val="aff0"/>
          <w:rFonts w:cs="Arial"/>
          <w:noProof/>
          <w:kern w:val="32"/>
          <w:lang w:val="en-US"/>
        </w:rPr>
        <w:t xml:space="preserve"> </w:t>
      </w:r>
      <w:r w:rsidRPr="00D52E97">
        <w:rPr>
          <w:rStyle w:val="aff0"/>
          <w:rFonts w:cs="Arial"/>
          <w:noProof/>
          <w:kern w:val="32"/>
        </w:rPr>
        <w:t>Обзоре</w:t>
      </w:r>
      <w:r w:rsidRPr="00C04E3C">
        <w:rPr>
          <w:rStyle w:val="aff0"/>
          <w:rFonts w:cs="Arial"/>
          <w:noProof/>
          <w:kern w:val="32"/>
          <w:lang w:val="en-US"/>
        </w:rPr>
        <w:t xml:space="preserve"> INFOLine Rail Russia TOP</w:t>
      </w:r>
      <w:r w:rsidRPr="00C04E3C">
        <w:rPr>
          <w:rStyle w:val="aff0"/>
          <w:rFonts w:cs="Arial"/>
          <w:noProof/>
          <w:kern w:val="32"/>
          <w:lang w:val="en-US"/>
        </w:rPr>
        <w:tab/>
        <w:t>4</w:t>
      </w:r>
    </w:p>
    <w:p w14:paraId="6CBA9CB8" w14:textId="77777777" w:rsidR="00D52E97" w:rsidRPr="00D52E97" w:rsidRDefault="00D52E97" w:rsidP="00D52E97">
      <w:pPr>
        <w:pStyle w:val="15"/>
        <w:rPr>
          <w:rStyle w:val="aff0"/>
          <w:rFonts w:cs="Arial"/>
          <w:noProof/>
          <w:kern w:val="32"/>
        </w:rPr>
      </w:pPr>
      <w:r w:rsidRPr="00D52E97">
        <w:rPr>
          <w:rStyle w:val="aff0"/>
          <w:rFonts w:cs="Arial"/>
          <w:noProof/>
          <w:kern w:val="32"/>
        </w:rPr>
        <w:t>Ключевые события и показатели транспортной отрасли</w:t>
      </w:r>
      <w:r w:rsidRPr="00D52E97">
        <w:rPr>
          <w:rStyle w:val="aff0"/>
          <w:rFonts w:cs="Arial"/>
          <w:noProof/>
          <w:kern w:val="32"/>
        </w:rPr>
        <w:tab/>
        <w:t>5</w:t>
      </w:r>
    </w:p>
    <w:p w14:paraId="4E1B1D67" w14:textId="77777777" w:rsidR="00D52E97" w:rsidRPr="00D52E97" w:rsidRDefault="00D52E97" w:rsidP="00D52E97">
      <w:pPr>
        <w:pStyle w:val="15"/>
        <w:rPr>
          <w:rStyle w:val="aff0"/>
          <w:rFonts w:cs="Arial"/>
          <w:noProof/>
          <w:kern w:val="32"/>
        </w:rPr>
      </w:pPr>
      <w:r w:rsidRPr="00D52E97">
        <w:rPr>
          <w:rStyle w:val="aff0"/>
          <w:rFonts w:cs="Arial"/>
          <w:noProof/>
          <w:kern w:val="32"/>
        </w:rPr>
        <w:t>Раздел I. Рейтинг операторов подвижного состава и лизинговых компаний</w:t>
      </w:r>
      <w:r w:rsidRPr="00D52E97">
        <w:rPr>
          <w:rStyle w:val="aff0"/>
          <w:rFonts w:cs="Arial"/>
          <w:noProof/>
          <w:kern w:val="32"/>
        </w:rPr>
        <w:tab/>
        <w:t>11</w:t>
      </w:r>
    </w:p>
    <w:p w14:paraId="0143DB41" w14:textId="77777777" w:rsidR="00D52E97" w:rsidRPr="00F83A22" w:rsidRDefault="00D52E97" w:rsidP="00C55DFB">
      <w:pPr>
        <w:pStyle w:val="20"/>
        <w:rPr>
          <w:rStyle w:val="aff0"/>
          <w:rFonts w:ascii="Roboto Condensed" w:hAnsi="Roboto Condensed" w:cs="Arial"/>
        </w:rPr>
      </w:pPr>
      <w:r w:rsidRPr="00F83A22">
        <w:rPr>
          <w:rStyle w:val="aff0"/>
          <w:rFonts w:cs="Arial"/>
        </w:rPr>
        <w:t>1</w:t>
      </w:r>
      <w:r w:rsidRPr="00F83A22">
        <w:rPr>
          <w:rStyle w:val="aff0"/>
          <w:rFonts w:ascii="Roboto Condensed" w:hAnsi="Roboto Condensed" w:cs="Arial"/>
        </w:rPr>
        <w:t>.1 Ранговый рейтинг операторов</w:t>
      </w:r>
      <w:r w:rsidRPr="00F83A22">
        <w:rPr>
          <w:rStyle w:val="aff0"/>
          <w:rFonts w:ascii="Roboto Condensed" w:hAnsi="Roboto Condensed" w:cs="Arial"/>
        </w:rPr>
        <w:tab/>
        <w:t>11</w:t>
      </w:r>
    </w:p>
    <w:p w14:paraId="233EF022"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1.2 Рейтинг операторов по величине парка в управлении</w:t>
      </w:r>
      <w:r w:rsidRPr="00F83A22">
        <w:rPr>
          <w:rStyle w:val="aff0"/>
          <w:rFonts w:ascii="Roboto Condensed" w:hAnsi="Roboto Condensed" w:cs="Arial"/>
        </w:rPr>
        <w:tab/>
        <w:t>12</w:t>
      </w:r>
    </w:p>
    <w:p w14:paraId="408EFF93"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1.3 Рейтинг операторов по величине парка в собственности</w:t>
      </w:r>
      <w:r w:rsidRPr="00F83A22">
        <w:rPr>
          <w:rStyle w:val="aff0"/>
          <w:rFonts w:ascii="Roboto Condensed" w:hAnsi="Roboto Condensed" w:cs="Arial"/>
        </w:rPr>
        <w:tab/>
        <w:t>13</w:t>
      </w:r>
    </w:p>
    <w:p w14:paraId="48EF8AB9"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1.4 Рейтинг операторов по объему перевозок</w:t>
      </w:r>
      <w:r w:rsidRPr="00F83A22">
        <w:rPr>
          <w:rStyle w:val="aff0"/>
          <w:rFonts w:ascii="Roboto Condensed" w:hAnsi="Roboto Condensed" w:cs="Arial"/>
        </w:rPr>
        <w:tab/>
        <w:t>15</w:t>
      </w:r>
    </w:p>
    <w:p w14:paraId="28A9B4F9"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1.5 Рейтинг операторов по грузообороту</w:t>
      </w:r>
      <w:r w:rsidRPr="00F83A22">
        <w:rPr>
          <w:rStyle w:val="aff0"/>
          <w:rFonts w:ascii="Roboto Condensed" w:hAnsi="Roboto Condensed" w:cs="Arial"/>
        </w:rPr>
        <w:tab/>
        <w:t>18</w:t>
      </w:r>
    </w:p>
    <w:p w14:paraId="11907F2A"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1.6 Рейтинг операторов по выручке</w:t>
      </w:r>
      <w:r w:rsidRPr="00F83A22">
        <w:rPr>
          <w:rStyle w:val="aff0"/>
          <w:rFonts w:ascii="Roboto Condensed" w:hAnsi="Roboto Condensed" w:cs="Arial"/>
        </w:rPr>
        <w:tab/>
        <w:t>20</w:t>
      </w:r>
    </w:p>
    <w:p w14:paraId="6F6B2567"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1.7 Рейтинг лизинговых компаний на рынке операционного лизинга</w:t>
      </w:r>
      <w:r w:rsidRPr="00F83A22">
        <w:rPr>
          <w:rStyle w:val="aff0"/>
          <w:rFonts w:ascii="Roboto Condensed" w:hAnsi="Roboto Condensed" w:cs="Arial"/>
        </w:rPr>
        <w:tab/>
        <w:t>21</w:t>
      </w:r>
    </w:p>
    <w:p w14:paraId="7C86D4A1" w14:textId="77777777" w:rsidR="00D52E97" w:rsidRPr="00D52E97" w:rsidRDefault="00D52E97" w:rsidP="00D52E97">
      <w:pPr>
        <w:pStyle w:val="15"/>
        <w:rPr>
          <w:rStyle w:val="aff0"/>
          <w:rFonts w:cs="Arial"/>
          <w:noProof/>
          <w:kern w:val="32"/>
        </w:rPr>
      </w:pPr>
      <w:r w:rsidRPr="00D52E97">
        <w:rPr>
          <w:rStyle w:val="aff0"/>
          <w:rFonts w:cs="Arial"/>
          <w:noProof/>
          <w:kern w:val="32"/>
        </w:rPr>
        <w:t>Раздел II. Макроэкономические показатели развития транспорта в России</w:t>
      </w:r>
      <w:r w:rsidRPr="00D52E97">
        <w:rPr>
          <w:rStyle w:val="aff0"/>
          <w:rFonts w:cs="Arial"/>
          <w:noProof/>
          <w:kern w:val="32"/>
        </w:rPr>
        <w:tab/>
        <w:t>23</w:t>
      </w:r>
    </w:p>
    <w:p w14:paraId="5B981A33"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2.1 Состояние и показатели транспортного комплекса России</w:t>
      </w:r>
      <w:r w:rsidRPr="00F83A22">
        <w:rPr>
          <w:rStyle w:val="aff0"/>
          <w:rFonts w:ascii="Roboto Condensed" w:hAnsi="Roboto Condensed" w:cs="Arial"/>
        </w:rPr>
        <w:tab/>
        <w:t>23</w:t>
      </w:r>
    </w:p>
    <w:p w14:paraId="7531FE26"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показатели экономики</w:t>
      </w:r>
      <w:r w:rsidRPr="006E1653">
        <w:rPr>
          <w:rStyle w:val="aff0"/>
          <w:rFonts w:ascii="Roboto Condensed" w:hAnsi="Roboto Condensed"/>
        </w:rPr>
        <w:tab/>
        <w:t>23</w:t>
      </w:r>
    </w:p>
    <w:p w14:paraId="19F00007"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показатели транспорта</w:t>
      </w:r>
      <w:r w:rsidRPr="006E1653">
        <w:rPr>
          <w:rStyle w:val="aff0"/>
          <w:rFonts w:ascii="Roboto Condensed" w:hAnsi="Roboto Condensed"/>
        </w:rPr>
        <w:tab/>
        <w:t>24</w:t>
      </w:r>
    </w:p>
    <w:p w14:paraId="273DC8B6"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2.2 Состояние и показатели железнодорожного транспорта России</w:t>
      </w:r>
      <w:r w:rsidRPr="00F83A22">
        <w:rPr>
          <w:rStyle w:val="aff0"/>
          <w:rFonts w:ascii="Roboto Condensed" w:hAnsi="Roboto Condensed" w:cs="Arial"/>
        </w:rPr>
        <w:tab/>
        <w:t>30</w:t>
      </w:r>
    </w:p>
    <w:p w14:paraId="0849C27D"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показатели железнодорожного транспорта</w:t>
      </w:r>
      <w:r w:rsidRPr="006E1653">
        <w:rPr>
          <w:rStyle w:val="aff0"/>
          <w:rFonts w:ascii="Roboto Condensed" w:hAnsi="Roboto Condensed"/>
        </w:rPr>
        <w:tab/>
        <w:t>30</w:t>
      </w:r>
    </w:p>
    <w:p w14:paraId="10B6FD1F"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Грузооборот и объем перевозок железнодорожным транспортом</w:t>
      </w:r>
      <w:r w:rsidRPr="006E1653">
        <w:rPr>
          <w:rStyle w:val="aff0"/>
          <w:rFonts w:ascii="Roboto Condensed" w:hAnsi="Roboto Condensed"/>
        </w:rPr>
        <w:tab/>
        <w:t>32</w:t>
      </w:r>
    </w:p>
    <w:p w14:paraId="57193B38"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Скорость и надежность доставки грузов железнодорожным транспортом</w:t>
      </w:r>
      <w:r w:rsidRPr="006E1653">
        <w:rPr>
          <w:rStyle w:val="aff0"/>
          <w:rFonts w:ascii="Roboto Condensed" w:hAnsi="Roboto Condensed"/>
        </w:rPr>
        <w:tab/>
        <w:t>44</w:t>
      </w:r>
    </w:p>
    <w:p w14:paraId="7E01AC94"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Состояние парка железнодорожного подвижного состава</w:t>
      </w:r>
      <w:r w:rsidRPr="006E1653">
        <w:rPr>
          <w:rStyle w:val="aff0"/>
          <w:rFonts w:ascii="Roboto Condensed" w:hAnsi="Roboto Condensed"/>
        </w:rPr>
        <w:tab/>
        <w:t>47</w:t>
      </w:r>
    </w:p>
    <w:p w14:paraId="2146B6C8"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Динамика цен и арендных ставок на рынке полувагонов России</w:t>
      </w:r>
      <w:r w:rsidRPr="006E1653">
        <w:rPr>
          <w:rStyle w:val="aff0"/>
          <w:rFonts w:ascii="Roboto Condensed" w:hAnsi="Roboto Condensed"/>
        </w:rPr>
        <w:tab/>
        <w:t>51</w:t>
      </w:r>
    </w:p>
    <w:p w14:paraId="30DEEACD"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Нормативное регулирование железнодорожного транспорта</w:t>
      </w:r>
      <w:r w:rsidRPr="006E1653">
        <w:rPr>
          <w:rStyle w:val="aff0"/>
          <w:rFonts w:ascii="Roboto Condensed" w:hAnsi="Roboto Condensed"/>
        </w:rPr>
        <w:tab/>
        <w:t>52</w:t>
      </w:r>
    </w:p>
    <w:p w14:paraId="72E293A2"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события на рынке железнодорожных перевозок и развития инфраструктуры</w:t>
      </w:r>
      <w:r w:rsidRPr="006E1653">
        <w:rPr>
          <w:rStyle w:val="aff0"/>
          <w:rFonts w:ascii="Roboto Condensed" w:hAnsi="Roboto Condensed"/>
        </w:rPr>
        <w:tab/>
        <w:t>58</w:t>
      </w:r>
    </w:p>
    <w:p w14:paraId="7946B3E5"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2.3 Показатели развития водного транспорта России</w:t>
      </w:r>
      <w:r w:rsidRPr="00F83A22">
        <w:rPr>
          <w:rStyle w:val="aff0"/>
          <w:rFonts w:ascii="Roboto Condensed" w:hAnsi="Roboto Condensed" w:cs="Arial"/>
        </w:rPr>
        <w:tab/>
        <w:t>73</w:t>
      </w:r>
    </w:p>
    <w:p w14:paraId="287056BF"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показатели развития морского транспорта</w:t>
      </w:r>
      <w:r w:rsidRPr="006E1653">
        <w:rPr>
          <w:rStyle w:val="aff0"/>
          <w:rFonts w:ascii="Roboto Condensed" w:hAnsi="Roboto Condensed"/>
        </w:rPr>
        <w:tab/>
        <w:t>73</w:t>
      </w:r>
    </w:p>
    <w:p w14:paraId="78BCAF48"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показатели развития внутреннего водного транспорта</w:t>
      </w:r>
      <w:r w:rsidRPr="006E1653">
        <w:rPr>
          <w:rStyle w:val="aff0"/>
          <w:rFonts w:ascii="Roboto Condensed" w:hAnsi="Roboto Condensed"/>
        </w:rPr>
        <w:tab/>
        <w:t>77</w:t>
      </w:r>
    </w:p>
    <w:p w14:paraId="799D4B73"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события на рынке перевозок грузов водным транспортом</w:t>
      </w:r>
      <w:r w:rsidRPr="006E1653">
        <w:rPr>
          <w:rStyle w:val="aff0"/>
          <w:rFonts w:ascii="Roboto Condensed" w:hAnsi="Roboto Condensed"/>
        </w:rPr>
        <w:tab/>
        <w:t>79</w:t>
      </w:r>
    </w:p>
    <w:p w14:paraId="22646301"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2.4 Показатели развития автомобильного транспорта</w:t>
      </w:r>
      <w:r w:rsidRPr="00F83A22">
        <w:rPr>
          <w:rStyle w:val="aff0"/>
          <w:rFonts w:ascii="Roboto Condensed" w:hAnsi="Roboto Condensed" w:cs="Arial"/>
        </w:rPr>
        <w:tab/>
        <w:t>89</w:t>
      </w:r>
    </w:p>
    <w:p w14:paraId="0036EA52"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события на рынке перевозок грузов автомобильным транспортом</w:t>
      </w:r>
      <w:r w:rsidRPr="006E1653">
        <w:rPr>
          <w:rStyle w:val="aff0"/>
          <w:rFonts w:ascii="Roboto Condensed" w:hAnsi="Roboto Condensed"/>
        </w:rPr>
        <w:tab/>
        <w:t>89</w:t>
      </w:r>
    </w:p>
    <w:p w14:paraId="55C7EDCE"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показатели развития автомобильного транспорта</w:t>
      </w:r>
      <w:r w:rsidRPr="006E1653">
        <w:rPr>
          <w:rStyle w:val="aff0"/>
          <w:rFonts w:ascii="Roboto Condensed" w:hAnsi="Roboto Condensed"/>
        </w:rPr>
        <w:tab/>
        <w:t>95</w:t>
      </w:r>
    </w:p>
    <w:p w14:paraId="71FAE382"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2.5 Показатели развития воздушного транспорта</w:t>
      </w:r>
      <w:r w:rsidRPr="00F83A22">
        <w:rPr>
          <w:rStyle w:val="aff0"/>
          <w:rFonts w:ascii="Roboto Condensed" w:hAnsi="Roboto Condensed" w:cs="Arial"/>
        </w:rPr>
        <w:tab/>
        <w:t>98</w:t>
      </w:r>
    </w:p>
    <w:p w14:paraId="40F6DB20"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показатели развития воздушного транспорта</w:t>
      </w:r>
      <w:r w:rsidRPr="006E1653">
        <w:rPr>
          <w:rStyle w:val="aff0"/>
          <w:rFonts w:ascii="Roboto Condensed" w:hAnsi="Roboto Condensed"/>
        </w:rPr>
        <w:tab/>
        <w:t>98</w:t>
      </w:r>
    </w:p>
    <w:p w14:paraId="59413FDA" w14:textId="77777777" w:rsidR="00D52E97" w:rsidRPr="006E1653" w:rsidRDefault="00D52E97" w:rsidP="006E1653">
      <w:pPr>
        <w:pStyle w:val="30"/>
        <w:rPr>
          <w:rStyle w:val="aff0"/>
          <w:rFonts w:ascii="Roboto Condensed" w:hAnsi="Roboto Condensed"/>
        </w:rPr>
      </w:pPr>
      <w:r w:rsidRPr="006E1653">
        <w:rPr>
          <w:rStyle w:val="aff0"/>
          <w:rFonts w:ascii="Roboto Condensed" w:hAnsi="Roboto Condensed"/>
        </w:rPr>
        <w:t>Основные события на рынке перевозок воздушным транспортом</w:t>
      </w:r>
      <w:r w:rsidRPr="006E1653">
        <w:rPr>
          <w:rStyle w:val="aff0"/>
          <w:rFonts w:ascii="Roboto Condensed" w:hAnsi="Roboto Condensed"/>
        </w:rPr>
        <w:tab/>
        <w:t>100</w:t>
      </w:r>
    </w:p>
    <w:p w14:paraId="373B773F" w14:textId="77777777" w:rsidR="00D52E97" w:rsidRPr="00D52E97" w:rsidRDefault="00D52E97" w:rsidP="00D52E97">
      <w:pPr>
        <w:pStyle w:val="15"/>
        <w:rPr>
          <w:rStyle w:val="aff0"/>
          <w:rFonts w:cs="Arial"/>
          <w:noProof/>
          <w:kern w:val="32"/>
        </w:rPr>
      </w:pPr>
      <w:r w:rsidRPr="00D52E97">
        <w:rPr>
          <w:rStyle w:val="aff0"/>
          <w:rFonts w:cs="Arial"/>
          <w:noProof/>
          <w:kern w:val="32"/>
        </w:rPr>
        <w:t>Раздел III. Основные события крупнейших операторов рынка железнодорожных перевозок в России</w:t>
      </w:r>
      <w:r w:rsidRPr="00D52E97">
        <w:rPr>
          <w:rStyle w:val="aff0"/>
          <w:rFonts w:cs="Arial"/>
          <w:noProof/>
          <w:kern w:val="32"/>
        </w:rPr>
        <w:tab/>
        <w:t>106</w:t>
      </w:r>
    </w:p>
    <w:p w14:paraId="7F5A78AF"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3.1 Основные события "Российские железные дороги", ОАО</w:t>
      </w:r>
      <w:r w:rsidRPr="00F83A22">
        <w:rPr>
          <w:rStyle w:val="aff0"/>
          <w:rFonts w:ascii="Roboto Condensed" w:hAnsi="Roboto Condensed" w:cs="Arial"/>
        </w:rPr>
        <w:tab/>
        <w:t>107</w:t>
      </w:r>
    </w:p>
    <w:p w14:paraId="4CD4D8BF"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3.2 Основные события дочерних и зависимых обществ ОАО "Российские железные дороги"</w:t>
      </w:r>
      <w:r w:rsidRPr="00F83A22">
        <w:rPr>
          <w:rStyle w:val="aff0"/>
          <w:rFonts w:ascii="Roboto Condensed" w:hAnsi="Roboto Condensed" w:cs="Arial"/>
        </w:rPr>
        <w:tab/>
        <w:t>115</w:t>
      </w:r>
    </w:p>
    <w:p w14:paraId="1C8BE4F1"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"Объединенная транспортно-логистическая компания", АО</w:t>
      </w:r>
      <w:r w:rsidRPr="00F8776A">
        <w:rPr>
          <w:rStyle w:val="aff0"/>
          <w:rFonts w:ascii="Roboto Condensed" w:hAnsi="Roboto Condensed" w:cs="Arial"/>
          <w:b/>
          <w:bCs/>
        </w:rPr>
        <w:tab/>
        <w:t>115</w:t>
      </w:r>
    </w:p>
    <w:p w14:paraId="3DDAA4F4"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"РЖД Логистика", АО</w:t>
      </w:r>
      <w:r w:rsidRPr="00F8776A">
        <w:rPr>
          <w:rStyle w:val="aff0"/>
          <w:rFonts w:ascii="Roboto Condensed" w:hAnsi="Roboto Condensed" w:cs="Arial"/>
          <w:b/>
          <w:bCs/>
        </w:rPr>
        <w:tab/>
        <w:t>118</w:t>
      </w:r>
    </w:p>
    <w:p w14:paraId="07F6EF59"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"РЖД Бизнес Актив", АО</w:t>
      </w:r>
      <w:r w:rsidRPr="00F8776A">
        <w:rPr>
          <w:rStyle w:val="aff0"/>
          <w:rFonts w:ascii="Roboto Condensed" w:hAnsi="Roboto Condensed" w:cs="Arial"/>
          <w:b/>
          <w:bCs/>
        </w:rPr>
        <w:tab/>
        <w:t>121</w:t>
      </w:r>
    </w:p>
    <w:p w14:paraId="2748E07B"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"Федеральная грузовая компания", АО</w:t>
      </w:r>
      <w:r w:rsidRPr="00F8776A">
        <w:rPr>
          <w:rStyle w:val="aff0"/>
          <w:rFonts w:ascii="Roboto Condensed" w:hAnsi="Roboto Condensed" w:cs="Arial"/>
          <w:b/>
          <w:bCs/>
        </w:rPr>
        <w:tab/>
        <w:t>123</w:t>
      </w:r>
    </w:p>
    <w:p w14:paraId="31D89C89"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3.3 Основные события "Первая грузовая компания", АО</w:t>
      </w:r>
      <w:r w:rsidRPr="00F83A22">
        <w:rPr>
          <w:rStyle w:val="aff0"/>
          <w:rFonts w:ascii="Roboto Condensed" w:hAnsi="Roboto Condensed" w:cs="Arial"/>
        </w:rPr>
        <w:tab/>
        <w:t>128</w:t>
      </w:r>
    </w:p>
    <w:p w14:paraId="5DFA030B" w14:textId="77777777" w:rsidR="00D52E97" w:rsidRPr="00C55DFB" w:rsidRDefault="00D52E97" w:rsidP="00C55DFB">
      <w:pPr>
        <w:pStyle w:val="20"/>
        <w:rPr>
          <w:rStyle w:val="aff0"/>
          <w:rFonts w:ascii="Roboto Condensed" w:hAnsi="Roboto Condensed" w:cs="Arial"/>
          <w:lang w:val="en-US"/>
        </w:rPr>
      </w:pPr>
      <w:r w:rsidRPr="00C55DFB">
        <w:rPr>
          <w:rStyle w:val="aff0"/>
          <w:rFonts w:ascii="Roboto Condensed" w:hAnsi="Roboto Condensed" w:cs="Arial"/>
          <w:lang w:val="en-US"/>
        </w:rPr>
        <w:t>3.4 Основные события холдинга Globaltrans Investment, PLC</w:t>
      </w:r>
      <w:r w:rsidRPr="00C55DFB">
        <w:rPr>
          <w:rStyle w:val="aff0"/>
          <w:rFonts w:ascii="Roboto Condensed" w:hAnsi="Roboto Condensed" w:cs="Arial"/>
          <w:lang w:val="en-US"/>
        </w:rPr>
        <w:tab/>
        <w:t>132</w:t>
      </w:r>
    </w:p>
    <w:p w14:paraId="5B539D94" w14:textId="77777777" w:rsidR="00D52E97" w:rsidRPr="00F8776A" w:rsidRDefault="00D52E97" w:rsidP="00F8776A">
      <w:pPr>
        <w:pStyle w:val="30"/>
        <w:rPr>
          <w:rStyle w:val="aff0"/>
          <w:rFonts w:ascii="Roboto Condensed" w:hAnsi="Roboto Condensed" w:cs="Arial"/>
          <w:b/>
          <w:bCs/>
        </w:rPr>
      </w:pPr>
      <w:r w:rsidRPr="00F8776A">
        <w:rPr>
          <w:rStyle w:val="aff0"/>
          <w:rFonts w:cs="Arial"/>
          <w:b/>
          <w:bCs/>
        </w:rPr>
        <w:t>"</w:t>
      </w:r>
      <w:r w:rsidRPr="00F8776A">
        <w:rPr>
          <w:rStyle w:val="aff0"/>
          <w:rFonts w:ascii="Roboto Condensed" w:hAnsi="Roboto Condensed" w:cs="Arial"/>
          <w:b/>
          <w:bCs/>
        </w:rPr>
        <w:t>Новая перевозочная компания", АО</w:t>
      </w:r>
      <w:r w:rsidRPr="00F8776A">
        <w:rPr>
          <w:rStyle w:val="aff0"/>
          <w:rFonts w:ascii="Roboto Condensed" w:hAnsi="Roboto Condensed" w:cs="Arial"/>
          <w:b/>
          <w:bCs/>
        </w:rPr>
        <w:tab/>
        <w:t>133</w:t>
      </w:r>
    </w:p>
    <w:p w14:paraId="31D115C7"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"БалтТрансСервис", ООО</w:t>
      </w:r>
      <w:r w:rsidRPr="00F8776A">
        <w:rPr>
          <w:rStyle w:val="aff0"/>
          <w:rFonts w:ascii="Roboto Condensed" w:hAnsi="Roboto Condensed" w:cs="Arial"/>
          <w:b/>
          <w:bCs/>
        </w:rPr>
        <w:tab/>
        <w:t>133</w:t>
      </w:r>
    </w:p>
    <w:p w14:paraId="3D3D330F"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"ГТИ Менеджмент", ООО</w:t>
      </w:r>
      <w:r w:rsidRPr="00F8776A">
        <w:rPr>
          <w:rStyle w:val="aff0"/>
          <w:rFonts w:ascii="Roboto Condensed" w:hAnsi="Roboto Condensed" w:cs="Arial"/>
          <w:b/>
          <w:bCs/>
        </w:rPr>
        <w:tab/>
        <w:t>133</w:t>
      </w:r>
    </w:p>
    <w:p w14:paraId="6FDC9007" w14:textId="77777777" w:rsidR="00D52E97" w:rsidRPr="00F83A22" w:rsidRDefault="00D52E97" w:rsidP="00C55DFB">
      <w:pPr>
        <w:pStyle w:val="20"/>
        <w:rPr>
          <w:rStyle w:val="aff0"/>
          <w:rFonts w:ascii="Roboto Condensed" w:hAnsi="Roboto Condensed" w:cs="Arial"/>
        </w:rPr>
      </w:pPr>
      <w:r w:rsidRPr="00F83A22">
        <w:rPr>
          <w:rStyle w:val="aff0"/>
          <w:rFonts w:ascii="Roboto Condensed" w:hAnsi="Roboto Condensed" w:cs="Arial"/>
        </w:rPr>
        <w:t>3.5 Основные события "Национальная транспортная компания", АО</w:t>
      </w:r>
      <w:r w:rsidRPr="00F83A22">
        <w:rPr>
          <w:rStyle w:val="aff0"/>
          <w:rFonts w:ascii="Roboto Condensed" w:hAnsi="Roboto Condensed" w:cs="Arial"/>
        </w:rPr>
        <w:tab/>
        <w:t>137</w:t>
      </w:r>
    </w:p>
    <w:p w14:paraId="7B8E449D"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"Национальная транспортная компания", АО</w:t>
      </w:r>
      <w:r w:rsidRPr="00F8776A">
        <w:rPr>
          <w:rStyle w:val="aff0"/>
          <w:rFonts w:ascii="Roboto Condensed" w:hAnsi="Roboto Condensed" w:cs="Arial"/>
          <w:b/>
          <w:bCs/>
        </w:rPr>
        <w:tab/>
        <w:t>138</w:t>
      </w:r>
    </w:p>
    <w:p w14:paraId="1BEB46C7"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ООО "Сибкор" (ранее АО "Сибирская угольная энергетическая компания")</w:t>
      </w:r>
      <w:r w:rsidRPr="00F8776A">
        <w:rPr>
          <w:rStyle w:val="aff0"/>
          <w:rFonts w:ascii="Roboto Condensed" w:hAnsi="Roboto Condensed" w:cs="Arial"/>
          <w:b/>
          <w:bCs/>
        </w:rPr>
        <w:tab/>
        <w:t>138</w:t>
      </w:r>
    </w:p>
    <w:p w14:paraId="2C0710FE"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"МХК "ЕвроХим", АО</w:t>
      </w:r>
      <w:r w:rsidRPr="00F8776A">
        <w:rPr>
          <w:rStyle w:val="aff0"/>
          <w:rFonts w:ascii="Roboto Condensed" w:hAnsi="Roboto Condensed" w:cs="Arial"/>
          <w:b/>
          <w:bCs/>
        </w:rPr>
        <w:tab/>
        <w:t>141</w:t>
      </w:r>
    </w:p>
    <w:p w14:paraId="2623ABCE" w14:textId="77777777" w:rsidR="00D52E97" w:rsidRPr="00F83A22" w:rsidRDefault="00D52E97" w:rsidP="0077279E">
      <w:pPr>
        <w:pStyle w:val="20"/>
        <w:rPr>
          <w:rStyle w:val="aff0"/>
          <w:rFonts w:ascii="Roboto Condensed" w:hAnsi="Roboto Condensed" w:cs="Arial"/>
        </w:rPr>
      </w:pPr>
      <w:r w:rsidRPr="00F83A22">
        <w:rPr>
          <w:rStyle w:val="aff0"/>
          <w:rFonts w:ascii="Roboto Condensed" w:hAnsi="Roboto Condensed" w:cs="Arial"/>
        </w:rPr>
        <w:t>3.6 Основные события "Нефтетранссервис", АО</w:t>
      </w:r>
      <w:r w:rsidRPr="00F83A22">
        <w:rPr>
          <w:rStyle w:val="aff0"/>
          <w:rFonts w:ascii="Roboto Condensed" w:hAnsi="Roboto Condensed" w:cs="Arial"/>
        </w:rPr>
        <w:tab/>
        <w:t>143</w:t>
      </w:r>
    </w:p>
    <w:p w14:paraId="4182B4E9" w14:textId="77777777" w:rsidR="00D52E97" w:rsidRPr="00F83A22" w:rsidRDefault="00D52E97" w:rsidP="0077279E">
      <w:pPr>
        <w:pStyle w:val="20"/>
        <w:rPr>
          <w:rStyle w:val="aff0"/>
          <w:rFonts w:ascii="Roboto Condensed" w:hAnsi="Roboto Condensed" w:cs="Arial"/>
        </w:rPr>
      </w:pPr>
      <w:r w:rsidRPr="00F83A22">
        <w:rPr>
          <w:rStyle w:val="aff0"/>
          <w:rFonts w:ascii="Roboto Condensed" w:hAnsi="Roboto Condensed" w:cs="Arial"/>
        </w:rPr>
        <w:t>3.7 Основные события "Трансойл", ООО</w:t>
      </w:r>
      <w:r w:rsidRPr="00F83A22">
        <w:rPr>
          <w:rStyle w:val="aff0"/>
          <w:rFonts w:ascii="Roboto Condensed" w:hAnsi="Roboto Condensed" w:cs="Arial"/>
        </w:rPr>
        <w:tab/>
        <w:t>146</w:t>
      </w:r>
    </w:p>
    <w:p w14:paraId="4E631587" w14:textId="77777777" w:rsidR="00D52E97" w:rsidRPr="00F83A22" w:rsidRDefault="00D52E97" w:rsidP="0077279E">
      <w:pPr>
        <w:pStyle w:val="20"/>
        <w:rPr>
          <w:rStyle w:val="aff0"/>
          <w:rFonts w:ascii="Roboto Condensed" w:hAnsi="Roboto Condensed" w:cs="Arial"/>
        </w:rPr>
      </w:pPr>
      <w:r w:rsidRPr="00F83A22">
        <w:rPr>
          <w:rStyle w:val="aff0"/>
          <w:rFonts w:ascii="Roboto Condensed" w:hAnsi="Roboto Condensed" w:cs="Arial"/>
        </w:rPr>
        <w:t>3.7. Основные события "Уголь-Транс", АО</w:t>
      </w:r>
      <w:r w:rsidRPr="00F83A22">
        <w:rPr>
          <w:rStyle w:val="aff0"/>
          <w:rFonts w:ascii="Roboto Condensed" w:hAnsi="Roboto Condensed" w:cs="Arial"/>
        </w:rPr>
        <w:tab/>
        <w:t>149</w:t>
      </w:r>
    </w:p>
    <w:p w14:paraId="4A3DAF70" w14:textId="77777777" w:rsidR="00D52E97" w:rsidRPr="00F83A22" w:rsidRDefault="00D52E97" w:rsidP="0077279E">
      <w:pPr>
        <w:pStyle w:val="20"/>
        <w:rPr>
          <w:rStyle w:val="aff0"/>
          <w:rFonts w:ascii="Roboto Condensed" w:hAnsi="Roboto Condensed" w:cs="Arial"/>
        </w:rPr>
      </w:pPr>
      <w:r w:rsidRPr="00F83A22">
        <w:rPr>
          <w:rStyle w:val="aff0"/>
          <w:rFonts w:ascii="Roboto Condensed" w:hAnsi="Roboto Condensed" w:cs="Arial"/>
        </w:rPr>
        <w:t>3.8 Основные события "Модум-Транс", ООО</w:t>
      </w:r>
      <w:r w:rsidRPr="00F83A22">
        <w:rPr>
          <w:rStyle w:val="aff0"/>
          <w:rFonts w:ascii="Roboto Condensed" w:hAnsi="Roboto Condensed" w:cs="Arial"/>
        </w:rPr>
        <w:tab/>
        <w:t>150</w:t>
      </w:r>
    </w:p>
    <w:p w14:paraId="3B803BE5" w14:textId="77777777" w:rsidR="00D52E97" w:rsidRPr="00F83A22" w:rsidRDefault="00D52E97" w:rsidP="0077279E">
      <w:pPr>
        <w:pStyle w:val="20"/>
        <w:rPr>
          <w:rStyle w:val="aff0"/>
          <w:rFonts w:ascii="Roboto Condensed" w:hAnsi="Roboto Condensed" w:cs="Arial"/>
        </w:rPr>
      </w:pPr>
      <w:r w:rsidRPr="00F83A22">
        <w:rPr>
          <w:rStyle w:val="aff0"/>
          <w:rFonts w:ascii="Roboto Condensed" w:hAnsi="Roboto Condensed" w:cs="Arial"/>
        </w:rPr>
        <w:t>3.9 Основные события "Деметра-Холдинг"</w:t>
      </w:r>
      <w:r w:rsidRPr="00F83A22">
        <w:rPr>
          <w:rStyle w:val="aff0"/>
          <w:rFonts w:ascii="Roboto Condensed" w:hAnsi="Roboto Condensed" w:cs="Arial"/>
        </w:rPr>
        <w:tab/>
        <w:t>153</w:t>
      </w:r>
    </w:p>
    <w:p w14:paraId="4186A2B9"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"Русагротранс", АО</w:t>
      </w:r>
      <w:r w:rsidRPr="00F8776A">
        <w:rPr>
          <w:rStyle w:val="aff0"/>
          <w:rFonts w:ascii="Roboto Condensed" w:hAnsi="Roboto Condensed" w:cs="Arial"/>
          <w:b/>
          <w:bCs/>
        </w:rPr>
        <w:tab/>
        <w:t>157</w:t>
      </w:r>
    </w:p>
    <w:p w14:paraId="651D6793"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"Грузовая компания", ООО</w:t>
      </w:r>
      <w:r w:rsidRPr="00F8776A">
        <w:rPr>
          <w:rStyle w:val="aff0"/>
          <w:rFonts w:ascii="Roboto Condensed" w:hAnsi="Roboto Condensed" w:cs="Arial"/>
          <w:b/>
          <w:bCs/>
        </w:rPr>
        <w:tab/>
        <w:t>158</w:t>
      </w:r>
    </w:p>
    <w:p w14:paraId="341B6079"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"ЛП транс", АО</w:t>
      </w:r>
      <w:r w:rsidRPr="00F8776A">
        <w:rPr>
          <w:rStyle w:val="aff0"/>
          <w:rFonts w:ascii="Roboto Condensed" w:hAnsi="Roboto Condensed" w:cs="Arial"/>
          <w:b/>
          <w:bCs/>
        </w:rPr>
        <w:tab/>
        <w:t>158</w:t>
      </w:r>
    </w:p>
    <w:p w14:paraId="1950D548"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"Транслес", ООО</w:t>
      </w:r>
      <w:r w:rsidRPr="00F8776A">
        <w:rPr>
          <w:rStyle w:val="aff0"/>
          <w:rFonts w:ascii="Roboto Condensed" w:hAnsi="Roboto Condensed" w:cs="Arial"/>
          <w:b/>
          <w:bCs/>
        </w:rPr>
        <w:tab/>
        <w:t>158</w:t>
      </w:r>
    </w:p>
    <w:p w14:paraId="4D12DE08"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3.11 Основные события ГК "ДЕЛО"</w:t>
      </w:r>
      <w:r w:rsidRPr="00F8776A">
        <w:rPr>
          <w:rStyle w:val="aff0"/>
          <w:rFonts w:ascii="Roboto Condensed" w:hAnsi="Roboto Condensed" w:cs="Arial"/>
          <w:b/>
          <w:bCs/>
        </w:rPr>
        <w:tab/>
        <w:t>159</w:t>
      </w:r>
    </w:p>
    <w:p w14:paraId="67DCBF8E"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"Трансконтейнер", ПАО</w:t>
      </w:r>
      <w:r w:rsidRPr="00F8776A">
        <w:rPr>
          <w:rStyle w:val="aff0"/>
          <w:rFonts w:ascii="Roboto Condensed" w:hAnsi="Roboto Condensed" w:cs="Arial"/>
          <w:b/>
          <w:bCs/>
        </w:rPr>
        <w:tab/>
        <w:t>161</w:t>
      </w:r>
    </w:p>
    <w:p w14:paraId="1AADA4F2"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3.12 Основные события "Газпромтранс", ООО</w:t>
      </w:r>
      <w:r w:rsidRPr="00F8776A">
        <w:rPr>
          <w:rStyle w:val="aff0"/>
          <w:rFonts w:ascii="Roboto Condensed" w:hAnsi="Roboto Condensed" w:cs="Arial"/>
          <w:b/>
          <w:bCs/>
        </w:rPr>
        <w:tab/>
        <w:t>165</w:t>
      </w:r>
    </w:p>
    <w:p w14:paraId="129DA325"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3.13 Основные события Группы FESCO</w:t>
      </w:r>
      <w:r w:rsidRPr="00F8776A">
        <w:rPr>
          <w:rStyle w:val="aff0"/>
          <w:rFonts w:ascii="Roboto Condensed" w:hAnsi="Roboto Condensed" w:cs="Arial"/>
          <w:b/>
          <w:bCs/>
        </w:rPr>
        <w:tab/>
        <w:t>168</w:t>
      </w:r>
    </w:p>
    <w:p w14:paraId="44888401"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"Логбокс", ООО</w:t>
      </w:r>
      <w:r w:rsidRPr="00F8776A">
        <w:rPr>
          <w:rStyle w:val="aff0"/>
          <w:rFonts w:ascii="Roboto Condensed" w:hAnsi="Roboto Condensed" w:cs="Arial"/>
          <w:b/>
          <w:bCs/>
        </w:rPr>
        <w:tab/>
        <w:t>173</w:t>
      </w:r>
    </w:p>
    <w:p w14:paraId="443CF1BB"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3.15 Основные события прочих операторов рынка железнодорожных перевозок</w:t>
      </w:r>
      <w:r w:rsidRPr="00F8776A">
        <w:rPr>
          <w:rStyle w:val="aff0"/>
          <w:rFonts w:ascii="Roboto Condensed" w:hAnsi="Roboto Condensed" w:cs="Arial"/>
          <w:b/>
          <w:bCs/>
        </w:rPr>
        <w:tab/>
        <w:t>174</w:t>
      </w:r>
    </w:p>
    <w:p w14:paraId="711264D4"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"Грузовая компания "Новотранс", ООО</w:t>
      </w:r>
      <w:r w:rsidRPr="00F8776A">
        <w:rPr>
          <w:rStyle w:val="aff0"/>
          <w:rFonts w:ascii="Roboto Condensed" w:hAnsi="Roboto Condensed" w:cs="Arial"/>
          <w:b/>
          <w:bCs/>
        </w:rPr>
        <w:tab/>
        <w:t>174</w:t>
      </w:r>
    </w:p>
    <w:p w14:paraId="69B3074F"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"Атлант", ООО (ГК "ТрансФин-М")</w:t>
      </w:r>
      <w:r w:rsidRPr="00F8776A">
        <w:rPr>
          <w:rStyle w:val="aff0"/>
          <w:rFonts w:ascii="Roboto Condensed" w:hAnsi="Roboto Condensed" w:cs="Arial"/>
          <w:b/>
          <w:bCs/>
        </w:rPr>
        <w:tab/>
        <w:t>179</w:t>
      </w:r>
    </w:p>
    <w:p w14:paraId="142C49ED"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lastRenderedPageBreak/>
        <w:t>RAILGO</w:t>
      </w:r>
      <w:r w:rsidRPr="00F8776A">
        <w:rPr>
          <w:rStyle w:val="aff0"/>
          <w:rFonts w:ascii="Roboto Condensed" w:hAnsi="Roboto Condensed" w:cs="Arial"/>
          <w:b/>
          <w:bCs/>
        </w:rPr>
        <w:tab/>
        <w:t>182</w:t>
      </w:r>
    </w:p>
    <w:p w14:paraId="021CD5FA"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"ЛУКОЙЛ-Транс", ООО</w:t>
      </w:r>
      <w:r w:rsidRPr="00F8776A">
        <w:rPr>
          <w:rStyle w:val="aff0"/>
          <w:rFonts w:ascii="Roboto Condensed" w:hAnsi="Roboto Condensed" w:cs="Arial"/>
          <w:b/>
          <w:bCs/>
        </w:rPr>
        <w:tab/>
        <w:t>185</w:t>
      </w:r>
    </w:p>
    <w:p w14:paraId="2749993C"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"Нефтехимическая транспортная компания", ООО</w:t>
      </w:r>
      <w:r w:rsidRPr="00F8776A">
        <w:rPr>
          <w:rStyle w:val="aff0"/>
          <w:rFonts w:ascii="Roboto Condensed" w:hAnsi="Roboto Condensed" w:cs="Arial"/>
          <w:b/>
          <w:bCs/>
        </w:rPr>
        <w:tab/>
        <w:t>188</w:t>
      </w:r>
    </w:p>
    <w:p w14:paraId="4D885C3A"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"Трубная грузовая компания", АО</w:t>
      </w:r>
      <w:r w:rsidRPr="00F8776A">
        <w:rPr>
          <w:rStyle w:val="aff0"/>
          <w:rFonts w:ascii="Roboto Condensed" w:hAnsi="Roboto Condensed" w:cs="Arial"/>
          <w:b/>
          <w:bCs/>
        </w:rPr>
        <w:tab/>
        <w:t>189</w:t>
      </w:r>
    </w:p>
    <w:p w14:paraId="03470E37"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"Апатит", АО</w:t>
      </w:r>
      <w:r w:rsidRPr="00F8776A">
        <w:rPr>
          <w:rStyle w:val="aff0"/>
          <w:rFonts w:ascii="Roboto Condensed" w:hAnsi="Roboto Condensed" w:cs="Arial"/>
          <w:b/>
          <w:bCs/>
        </w:rPr>
        <w:tab/>
        <w:t>192</w:t>
      </w:r>
    </w:p>
    <w:p w14:paraId="57F91218"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"Евросиб СПб-транспортные системы", АО</w:t>
      </w:r>
      <w:r w:rsidRPr="00F8776A">
        <w:rPr>
          <w:rStyle w:val="aff0"/>
          <w:rFonts w:ascii="Roboto Condensed" w:hAnsi="Roboto Condensed" w:cs="Arial"/>
          <w:b/>
          <w:bCs/>
        </w:rPr>
        <w:tab/>
        <w:t>194</w:t>
      </w:r>
    </w:p>
    <w:p w14:paraId="093812D1"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"Первый промышленный оператор", ООО</w:t>
      </w:r>
      <w:r w:rsidRPr="00F8776A">
        <w:rPr>
          <w:rStyle w:val="aff0"/>
          <w:rFonts w:ascii="Roboto Condensed" w:hAnsi="Roboto Condensed" w:cs="Arial"/>
          <w:b/>
          <w:bCs/>
        </w:rPr>
        <w:tab/>
        <w:t>198</w:t>
      </w:r>
    </w:p>
    <w:p w14:paraId="47369C37"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"Мечел-Транс", ООО</w:t>
      </w:r>
      <w:r w:rsidRPr="00F8776A">
        <w:rPr>
          <w:rStyle w:val="aff0"/>
          <w:rFonts w:ascii="Roboto Condensed" w:hAnsi="Roboto Condensed" w:cs="Arial"/>
          <w:b/>
          <w:bCs/>
        </w:rPr>
        <w:tab/>
        <w:t>200</w:t>
      </w:r>
    </w:p>
    <w:p w14:paraId="1513BDFA"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"Уралкалий", ПАО</w:t>
      </w:r>
      <w:r w:rsidRPr="00F8776A">
        <w:rPr>
          <w:rStyle w:val="aff0"/>
          <w:rFonts w:ascii="Roboto Condensed" w:hAnsi="Roboto Condensed" w:cs="Arial"/>
          <w:b/>
          <w:bCs/>
        </w:rPr>
        <w:tab/>
        <w:t>203</w:t>
      </w:r>
    </w:p>
    <w:p w14:paraId="316BEB0D"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"УРАЛХИМ-ТРАНС", ООО</w:t>
      </w:r>
      <w:r w:rsidRPr="00F8776A">
        <w:rPr>
          <w:rStyle w:val="aff0"/>
          <w:rFonts w:ascii="Roboto Condensed" w:hAnsi="Roboto Condensed" w:cs="Arial"/>
          <w:b/>
          <w:bCs/>
        </w:rPr>
        <w:tab/>
        <w:t>205</w:t>
      </w:r>
    </w:p>
    <w:p w14:paraId="1425134A"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"Тольяттиазот", АО</w:t>
      </w:r>
      <w:r w:rsidRPr="00F8776A">
        <w:rPr>
          <w:rStyle w:val="aff0"/>
          <w:rFonts w:ascii="Roboto Condensed" w:hAnsi="Roboto Condensed" w:cs="Arial"/>
          <w:b/>
          <w:bCs/>
        </w:rPr>
        <w:tab/>
        <w:t>207</w:t>
      </w:r>
    </w:p>
    <w:p w14:paraId="6D61AEE2"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"РН-Транс", АО</w:t>
      </w:r>
      <w:r w:rsidRPr="00F8776A">
        <w:rPr>
          <w:rStyle w:val="aff0"/>
          <w:rFonts w:ascii="Roboto Condensed" w:hAnsi="Roboto Condensed" w:cs="Arial"/>
          <w:b/>
          <w:bCs/>
        </w:rPr>
        <w:tab/>
        <w:t>208</w:t>
      </w:r>
    </w:p>
    <w:p w14:paraId="577F0C5C"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"Транспортные технологии", ООО</w:t>
      </w:r>
      <w:r w:rsidRPr="00F8776A">
        <w:rPr>
          <w:rStyle w:val="aff0"/>
          <w:rFonts w:ascii="Roboto Condensed" w:hAnsi="Roboto Condensed" w:cs="Arial"/>
          <w:b/>
          <w:bCs/>
        </w:rPr>
        <w:tab/>
        <w:t>211</w:t>
      </w:r>
    </w:p>
    <w:p w14:paraId="400A13CB"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Урал Логистика, ООО</w:t>
      </w:r>
      <w:r w:rsidRPr="00F8776A">
        <w:rPr>
          <w:rStyle w:val="aff0"/>
          <w:rFonts w:ascii="Roboto Condensed" w:hAnsi="Roboto Condensed" w:cs="Arial"/>
          <w:b/>
          <w:bCs/>
        </w:rPr>
        <w:tab/>
        <w:t>213</w:t>
      </w:r>
    </w:p>
    <w:p w14:paraId="5DA61B93" w14:textId="77777777" w:rsidR="00D52E97" w:rsidRPr="00F83A22" w:rsidRDefault="00D52E97" w:rsidP="00F8776A">
      <w:pPr>
        <w:pStyle w:val="20"/>
        <w:rPr>
          <w:rStyle w:val="aff0"/>
          <w:rFonts w:ascii="Roboto Condensed" w:hAnsi="Roboto Condensed" w:cs="Arial"/>
        </w:rPr>
      </w:pPr>
      <w:r w:rsidRPr="00F83A22">
        <w:rPr>
          <w:rStyle w:val="aff0"/>
          <w:rFonts w:ascii="Roboto Condensed" w:hAnsi="Roboto Condensed" w:cs="Arial"/>
        </w:rPr>
        <w:t>3.15 Основные события операторов рынка железнодорожных перевозок, не входящих в ТОР-30</w:t>
      </w:r>
      <w:r w:rsidRPr="00F83A22">
        <w:rPr>
          <w:rStyle w:val="aff0"/>
          <w:rFonts w:ascii="Roboto Condensed" w:hAnsi="Roboto Condensed" w:cs="Arial"/>
        </w:rPr>
        <w:tab/>
        <w:t>214</w:t>
      </w:r>
    </w:p>
    <w:p w14:paraId="487CC585"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ГК "Максимум"</w:t>
      </w:r>
      <w:r w:rsidRPr="00F8776A">
        <w:rPr>
          <w:rStyle w:val="aff0"/>
          <w:rFonts w:ascii="Roboto Condensed" w:hAnsi="Roboto Condensed" w:cs="Arial"/>
          <w:b/>
          <w:bCs/>
        </w:rPr>
        <w:tab/>
        <w:t>214</w:t>
      </w:r>
    </w:p>
    <w:p w14:paraId="75B26777"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"СКС", ООО</w:t>
      </w:r>
      <w:r w:rsidRPr="00F8776A">
        <w:rPr>
          <w:rStyle w:val="aff0"/>
          <w:rFonts w:ascii="Roboto Condensed" w:hAnsi="Roboto Condensed" w:cs="Arial"/>
          <w:b/>
          <w:bCs/>
        </w:rPr>
        <w:tab/>
        <w:t>216</w:t>
      </w:r>
    </w:p>
    <w:p w14:paraId="58382C80"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ГК "Содружество"</w:t>
      </w:r>
      <w:r w:rsidRPr="00F8776A">
        <w:rPr>
          <w:rStyle w:val="aff0"/>
          <w:rFonts w:ascii="Roboto Condensed" w:hAnsi="Roboto Condensed" w:cs="Arial"/>
          <w:b/>
          <w:bCs/>
        </w:rPr>
        <w:tab/>
        <w:t>217</w:t>
      </w:r>
    </w:p>
    <w:p w14:paraId="7E101678"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"Эй-Би-Рейл", ООО</w:t>
      </w:r>
      <w:r w:rsidRPr="00F8776A">
        <w:rPr>
          <w:rStyle w:val="aff0"/>
          <w:rFonts w:ascii="Roboto Condensed" w:hAnsi="Roboto Condensed" w:cs="Arial"/>
          <w:b/>
          <w:bCs/>
        </w:rPr>
        <w:tab/>
        <w:t>220</w:t>
      </w:r>
    </w:p>
    <w:p w14:paraId="4A3AEFFB"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"Кузбасстрансцемент", ООО</w:t>
      </w:r>
      <w:r w:rsidRPr="00F8776A">
        <w:rPr>
          <w:rStyle w:val="aff0"/>
          <w:rFonts w:ascii="Roboto Condensed" w:hAnsi="Roboto Condensed" w:cs="Arial"/>
          <w:b/>
          <w:bCs/>
        </w:rPr>
        <w:tab/>
        <w:t>222</w:t>
      </w:r>
    </w:p>
    <w:p w14:paraId="521549B9"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"ТалТЭК Транс", АО</w:t>
      </w:r>
      <w:r w:rsidRPr="00F8776A">
        <w:rPr>
          <w:rStyle w:val="aff0"/>
          <w:rFonts w:ascii="Roboto Condensed" w:hAnsi="Roboto Condensed" w:cs="Arial"/>
          <w:b/>
          <w:bCs/>
        </w:rPr>
        <w:tab/>
        <w:t>224</w:t>
      </w:r>
    </w:p>
    <w:p w14:paraId="15BA1A5F"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"Логистика1520", ООО</w:t>
      </w:r>
      <w:r w:rsidRPr="00F8776A">
        <w:rPr>
          <w:rStyle w:val="aff0"/>
          <w:rFonts w:ascii="Roboto Condensed" w:hAnsi="Roboto Condensed" w:cs="Arial"/>
          <w:b/>
          <w:bCs/>
        </w:rPr>
        <w:tab/>
        <w:t>225</w:t>
      </w:r>
    </w:p>
    <w:p w14:paraId="1F927206"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Промышленная Логистика, ООО (ранее УГМК-Транс)</w:t>
      </w:r>
      <w:r w:rsidRPr="00F8776A">
        <w:rPr>
          <w:rStyle w:val="aff0"/>
          <w:rFonts w:ascii="Roboto Condensed" w:hAnsi="Roboto Condensed" w:cs="Arial"/>
          <w:b/>
          <w:bCs/>
        </w:rPr>
        <w:tab/>
        <w:t>227</w:t>
      </w:r>
    </w:p>
    <w:p w14:paraId="502D1CE8"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"Архбум", ООО</w:t>
      </w:r>
      <w:r w:rsidRPr="00F8776A">
        <w:rPr>
          <w:rStyle w:val="aff0"/>
          <w:rFonts w:ascii="Roboto Condensed" w:hAnsi="Roboto Condensed" w:cs="Arial"/>
          <w:b/>
          <w:bCs/>
        </w:rPr>
        <w:tab/>
        <w:t>227</w:t>
      </w:r>
    </w:p>
    <w:p w14:paraId="6DBACA1E"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"Рефсервис", АО</w:t>
      </w:r>
      <w:r w:rsidRPr="00F8776A">
        <w:rPr>
          <w:rStyle w:val="aff0"/>
          <w:rFonts w:ascii="Roboto Condensed" w:hAnsi="Roboto Condensed" w:cs="Arial"/>
          <w:b/>
          <w:bCs/>
        </w:rPr>
        <w:tab/>
        <w:t>229</w:t>
      </w:r>
    </w:p>
    <w:p w14:paraId="31E8D8EF"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"Дальневосточная транспортная группа", АО</w:t>
      </w:r>
      <w:r w:rsidRPr="00F8776A">
        <w:rPr>
          <w:rStyle w:val="aff0"/>
          <w:rFonts w:ascii="Roboto Condensed" w:hAnsi="Roboto Condensed" w:cs="Arial"/>
          <w:b/>
          <w:bCs/>
        </w:rPr>
        <w:tab/>
        <w:t>231</w:t>
      </w:r>
    </w:p>
    <w:p w14:paraId="4CD7225D"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"Спецэнерготранс", АО</w:t>
      </w:r>
      <w:r w:rsidRPr="00F8776A">
        <w:rPr>
          <w:rStyle w:val="aff0"/>
          <w:rFonts w:ascii="Roboto Condensed" w:hAnsi="Roboto Condensed" w:cs="Arial"/>
          <w:b/>
          <w:bCs/>
        </w:rPr>
        <w:tab/>
        <w:t>233</w:t>
      </w:r>
    </w:p>
    <w:p w14:paraId="744E25F2"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"Финтранс ГЛ", ООО</w:t>
      </w:r>
      <w:r w:rsidRPr="00F8776A">
        <w:rPr>
          <w:rStyle w:val="aff0"/>
          <w:rFonts w:ascii="Roboto Condensed" w:hAnsi="Roboto Condensed" w:cs="Arial"/>
          <w:b/>
          <w:bCs/>
        </w:rPr>
        <w:tab/>
        <w:t>234</w:t>
      </w:r>
    </w:p>
    <w:p w14:paraId="75129EC9"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"Модуль", ООО</w:t>
      </w:r>
      <w:r w:rsidRPr="00F8776A">
        <w:rPr>
          <w:rStyle w:val="aff0"/>
          <w:rFonts w:ascii="Roboto Condensed" w:hAnsi="Roboto Condensed" w:cs="Arial"/>
          <w:b/>
          <w:bCs/>
        </w:rPr>
        <w:tab/>
        <w:t>236</w:t>
      </w:r>
    </w:p>
    <w:p w14:paraId="6662782F"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"Акрон", ПАО</w:t>
      </w:r>
      <w:r w:rsidRPr="00F8776A">
        <w:rPr>
          <w:rStyle w:val="aff0"/>
          <w:rFonts w:ascii="Roboto Condensed" w:hAnsi="Roboto Condensed" w:cs="Arial"/>
          <w:b/>
          <w:bCs/>
        </w:rPr>
        <w:tab/>
        <w:t>238</w:t>
      </w:r>
    </w:p>
    <w:p w14:paraId="6AA983F4"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"Системный транспортный сервис", ООО</w:t>
      </w:r>
      <w:r w:rsidRPr="00F8776A">
        <w:rPr>
          <w:rStyle w:val="aff0"/>
          <w:rFonts w:ascii="Roboto Condensed" w:hAnsi="Roboto Condensed" w:cs="Arial"/>
          <w:b/>
          <w:bCs/>
        </w:rPr>
        <w:tab/>
        <w:t>239</w:t>
      </w:r>
    </w:p>
    <w:p w14:paraId="04382287"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"Технотранс", ООО</w:t>
      </w:r>
      <w:r w:rsidRPr="00F8776A">
        <w:rPr>
          <w:rStyle w:val="aff0"/>
          <w:rFonts w:ascii="Roboto Condensed" w:hAnsi="Roboto Condensed" w:cs="Arial"/>
          <w:b/>
          <w:bCs/>
        </w:rPr>
        <w:tab/>
        <w:t>241</w:t>
      </w:r>
    </w:p>
    <w:p w14:paraId="78914452"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"Локотранс", ЗАО</w:t>
      </w:r>
      <w:r w:rsidRPr="00F8776A">
        <w:rPr>
          <w:rStyle w:val="aff0"/>
          <w:rFonts w:ascii="Roboto Condensed" w:hAnsi="Roboto Condensed" w:cs="Arial"/>
          <w:b/>
          <w:bCs/>
        </w:rPr>
        <w:tab/>
        <w:t>242</w:t>
      </w:r>
    </w:p>
    <w:p w14:paraId="77F6EF3A"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"Алькон", ООО</w:t>
      </w:r>
      <w:r w:rsidRPr="00F8776A">
        <w:rPr>
          <w:rStyle w:val="aff0"/>
          <w:rFonts w:ascii="Roboto Condensed" w:hAnsi="Roboto Condensed" w:cs="Arial"/>
          <w:b/>
          <w:bCs/>
        </w:rPr>
        <w:tab/>
        <w:t>244</w:t>
      </w:r>
    </w:p>
    <w:p w14:paraId="57448492" w14:textId="77777777" w:rsidR="00D52E97" w:rsidRPr="00F8776A" w:rsidRDefault="00D52E97" w:rsidP="00F8776A">
      <w:pPr>
        <w:pStyle w:val="30"/>
        <w:rPr>
          <w:rStyle w:val="aff0"/>
          <w:rFonts w:ascii="Roboto Condensed" w:hAnsi="Roboto Condensed" w:cs="Arial"/>
          <w:b/>
          <w:bCs/>
        </w:rPr>
      </w:pPr>
      <w:r w:rsidRPr="00F8776A">
        <w:rPr>
          <w:rStyle w:val="aff0"/>
          <w:rFonts w:ascii="Roboto Condensed" w:hAnsi="Roboto Condensed" w:cs="Arial"/>
          <w:b/>
          <w:bCs/>
        </w:rPr>
        <w:t>ГК "Аппарель"</w:t>
      </w:r>
      <w:r w:rsidRPr="00F8776A">
        <w:rPr>
          <w:rStyle w:val="aff0"/>
          <w:rFonts w:ascii="Roboto Condensed" w:hAnsi="Roboto Condensed" w:cs="Arial"/>
          <w:b/>
          <w:bCs/>
        </w:rPr>
        <w:tab/>
        <w:t>246</w:t>
      </w:r>
    </w:p>
    <w:p w14:paraId="7A9EC2A8" w14:textId="77777777" w:rsidR="00D52E97" w:rsidRPr="00D52E97" w:rsidRDefault="00D52E97" w:rsidP="00D52E97">
      <w:pPr>
        <w:pStyle w:val="15"/>
        <w:rPr>
          <w:rStyle w:val="aff0"/>
          <w:rFonts w:cs="Arial"/>
          <w:noProof/>
          <w:kern w:val="32"/>
        </w:rPr>
      </w:pPr>
      <w:r w:rsidRPr="00D52E97">
        <w:rPr>
          <w:rStyle w:val="aff0"/>
          <w:rFonts w:cs="Arial"/>
          <w:noProof/>
          <w:kern w:val="32"/>
        </w:rPr>
        <w:t>Раздел IV. Основные события компаний, занимающихся операционным лизингом подвижного состава</w:t>
      </w:r>
      <w:r w:rsidRPr="00D52E97">
        <w:rPr>
          <w:rStyle w:val="aff0"/>
          <w:rFonts w:cs="Arial"/>
          <w:noProof/>
          <w:kern w:val="32"/>
        </w:rPr>
        <w:tab/>
        <w:t>247</w:t>
      </w:r>
    </w:p>
    <w:p w14:paraId="379E9D45" w14:textId="77777777" w:rsidR="00D52E97" w:rsidRPr="00F8776A" w:rsidRDefault="00D52E97" w:rsidP="00F8776A">
      <w:pPr>
        <w:pStyle w:val="20"/>
        <w:rPr>
          <w:rStyle w:val="aff0"/>
          <w:rFonts w:ascii="Roboto Condensed" w:hAnsi="Roboto Condensed" w:cs="Arial"/>
          <w:lang w:val="en-US"/>
        </w:rPr>
      </w:pPr>
      <w:r w:rsidRPr="00F8776A">
        <w:rPr>
          <w:rStyle w:val="aff0"/>
          <w:rFonts w:ascii="Roboto Condensed" w:hAnsi="Roboto Condensed" w:cs="Arial"/>
          <w:lang w:val="en-US"/>
        </w:rPr>
        <w:t>Vector Rail Management Limited</w:t>
      </w:r>
      <w:r w:rsidRPr="00F8776A">
        <w:rPr>
          <w:rStyle w:val="aff0"/>
          <w:rFonts w:ascii="Roboto Condensed" w:hAnsi="Roboto Condensed" w:cs="Arial"/>
          <w:lang w:val="en-US"/>
        </w:rPr>
        <w:tab/>
        <w:t>247</w:t>
      </w:r>
    </w:p>
    <w:p w14:paraId="5B042BD1" w14:textId="77777777" w:rsidR="00D52E97" w:rsidRPr="00F8776A" w:rsidRDefault="00D52E97" w:rsidP="00F8776A">
      <w:pPr>
        <w:pStyle w:val="20"/>
        <w:rPr>
          <w:rStyle w:val="aff0"/>
          <w:rFonts w:ascii="Roboto Condensed" w:hAnsi="Roboto Condensed" w:cs="Arial"/>
          <w:lang w:val="en-US"/>
        </w:rPr>
      </w:pPr>
      <w:r w:rsidRPr="00F8776A">
        <w:rPr>
          <w:rStyle w:val="aff0"/>
          <w:rFonts w:ascii="Roboto Condensed" w:hAnsi="Roboto Condensed" w:cs="Arial"/>
          <w:lang w:val="en-US"/>
        </w:rPr>
        <w:t>"СГ-транс", АО</w:t>
      </w:r>
      <w:r w:rsidRPr="00F8776A">
        <w:rPr>
          <w:rStyle w:val="aff0"/>
          <w:rFonts w:ascii="Roboto Condensed" w:hAnsi="Roboto Condensed" w:cs="Arial"/>
          <w:lang w:val="en-US"/>
        </w:rPr>
        <w:tab/>
        <w:t>249</w:t>
      </w:r>
    </w:p>
    <w:p w14:paraId="4A11E344" w14:textId="77777777" w:rsidR="00D52E97" w:rsidRPr="00F83A22" w:rsidRDefault="00D52E97" w:rsidP="00F8776A">
      <w:pPr>
        <w:pStyle w:val="20"/>
        <w:rPr>
          <w:rStyle w:val="aff0"/>
          <w:rFonts w:ascii="Roboto Condensed" w:hAnsi="Roboto Condensed" w:cs="Arial"/>
        </w:rPr>
      </w:pPr>
      <w:r w:rsidRPr="00F83A22">
        <w:rPr>
          <w:rStyle w:val="aff0"/>
          <w:rFonts w:ascii="Roboto Condensed" w:hAnsi="Roboto Condensed" w:cs="Arial"/>
        </w:rPr>
        <w:t>"ТрансФин-М", ПАО</w:t>
      </w:r>
      <w:r w:rsidRPr="00F83A22">
        <w:rPr>
          <w:rStyle w:val="aff0"/>
          <w:rFonts w:ascii="Roboto Condensed" w:hAnsi="Roboto Condensed" w:cs="Arial"/>
        </w:rPr>
        <w:tab/>
        <w:t>252</w:t>
      </w:r>
    </w:p>
    <w:p w14:paraId="2B488896" w14:textId="77777777" w:rsidR="00D52E97" w:rsidRPr="00F83A22" w:rsidRDefault="00D52E97" w:rsidP="00F8776A">
      <w:pPr>
        <w:pStyle w:val="20"/>
        <w:rPr>
          <w:rStyle w:val="aff0"/>
          <w:rFonts w:ascii="Roboto Condensed" w:hAnsi="Roboto Condensed" w:cs="Arial"/>
        </w:rPr>
      </w:pPr>
      <w:r w:rsidRPr="00F83A22">
        <w:rPr>
          <w:rStyle w:val="aff0"/>
          <w:rFonts w:ascii="Roboto Condensed" w:hAnsi="Roboto Condensed" w:cs="Arial"/>
        </w:rPr>
        <w:t>ГК "Государственная транспортная лизинговая компания"</w:t>
      </w:r>
      <w:r w:rsidRPr="00F83A22">
        <w:rPr>
          <w:rStyle w:val="aff0"/>
          <w:rFonts w:ascii="Roboto Condensed" w:hAnsi="Roboto Condensed" w:cs="Arial"/>
        </w:rPr>
        <w:tab/>
        <w:t>255</w:t>
      </w:r>
    </w:p>
    <w:p w14:paraId="18ACB704" w14:textId="77777777" w:rsidR="00D52E97" w:rsidRPr="00F83A22" w:rsidRDefault="00D52E97" w:rsidP="00F8776A">
      <w:pPr>
        <w:pStyle w:val="20"/>
        <w:rPr>
          <w:rStyle w:val="aff0"/>
          <w:rFonts w:ascii="Roboto Condensed" w:hAnsi="Roboto Condensed" w:cs="Arial"/>
        </w:rPr>
      </w:pPr>
      <w:r w:rsidRPr="00F83A22">
        <w:rPr>
          <w:rStyle w:val="aff0"/>
          <w:rFonts w:ascii="Roboto Condensed" w:hAnsi="Roboto Condensed" w:cs="Arial"/>
        </w:rPr>
        <w:t>"ВТБ Лизинг", АО</w:t>
      </w:r>
      <w:r w:rsidRPr="00F83A22">
        <w:rPr>
          <w:rStyle w:val="aff0"/>
          <w:rFonts w:ascii="Roboto Condensed" w:hAnsi="Roboto Condensed" w:cs="Arial"/>
        </w:rPr>
        <w:tab/>
        <w:t>257</w:t>
      </w:r>
    </w:p>
    <w:p w14:paraId="34F5C3BC" w14:textId="77777777" w:rsidR="00D52E97" w:rsidRPr="00F8776A" w:rsidRDefault="00D52E97" w:rsidP="00F8776A">
      <w:pPr>
        <w:pStyle w:val="15"/>
        <w:rPr>
          <w:rStyle w:val="aff0"/>
          <w:rFonts w:cs="Arial"/>
          <w:noProof/>
          <w:kern w:val="32"/>
        </w:rPr>
      </w:pPr>
      <w:r w:rsidRPr="00F8776A">
        <w:rPr>
          <w:rStyle w:val="aff0"/>
          <w:rFonts w:cs="Arial"/>
          <w:noProof/>
          <w:kern w:val="32"/>
        </w:rPr>
        <w:t>Перечень продуктов INFOLine по железнодорожному транспорту и рынкам подвижного состава</w:t>
      </w:r>
      <w:r w:rsidRPr="00F8776A">
        <w:rPr>
          <w:rStyle w:val="aff0"/>
          <w:rFonts w:cs="Arial"/>
          <w:noProof/>
          <w:kern w:val="32"/>
        </w:rPr>
        <w:tab/>
        <w:t>259</w:t>
      </w:r>
    </w:p>
    <w:p w14:paraId="3714DCFE" w14:textId="77777777" w:rsidR="00D52E97" w:rsidRPr="009A0F12" w:rsidRDefault="00D52E97" w:rsidP="009552EA">
      <w:pPr>
        <w:pStyle w:val="a5"/>
        <w:rPr>
          <w:rFonts w:ascii="Roboto Condensed" w:hAnsi="Roboto Condensed"/>
        </w:rPr>
      </w:pPr>
    </w:p>
    <w:p w14:paraId="62925DCF" w14:textId="77777777" w:rsidR="00A464A3" w:rsidRPr="009A0F12" w:rsidRDefault="00A464A3" w:rsidP="009552EA">
      <w:pPr>
        <w:pStyle w:val="1"/>
        <w:pageBreakBefore/>
        <w:rPr>
          <w:rFonts w:ascii="Roboto Condensed" w:hAnsi="Roboto Condensed" w:cs="Times New Roman"/>
          <w:bCs w:val="0"/>
          <w:kern w:val="0"/>
          <w:szCs w:val="24"/>
          <w:lang w:val="en-US"/>
        </w:rPr>
      </w:pPr>
      <w:bookmarkStart w:id="34" w:name="_Toc183681925"/>
      <w:bookmarkEnd w:id="18"/>
      <w:bookmarkEnd w:id="19"/>
      <w:bookmarkEnd w:id="20"/>
      <w:bookmarkEnd w:id="21"/>
      <w:bookmarkEnd w:id="22"/>
      <w:bookmarkEnd w:id="23"/>
      <w:bookmarkEnd w:id="24"/>
      <w:bookmarkEnd w:id="25"/>
      <w:bookmarkEnd w:id="26"/>
      <w:bookmarkEnd w:id="27"/>
      <w:bookmarkEnd w:id="28"/>
      <w:bookmarkEnd w:id="29"/>
      <w:r w:rsidRPr="009A0F12">
        <w:rPr>
          <w:rFonts w:ascii="Roboto Condensed" w:hAnsi="Roboto Condensed" w:cs="Times New Roman"/>
          <w:bCs w:val="0"/>
          <w:kern w:val="0"/>
          <w:szCs w:val="24"/>
        </w:rPr>
        <w:lastRenderedPageBreak/>
        <w:t>Об</w:t>
      </w:r>
      <w:r w:rsidRPr="009A0F12">
        <w:rPr>
          <w:rFonts w:ascii="Roboto Condensed" w:hAnsi="Roboto Condensed" w:cs="Times New Roman"/>
          <w:bCs w:val="0"/>
          <w:kern w:val="0"/>
          <w:szCs w:val="24"/>
          <w:lang w:val="en-US"/>
        </w:rPr>
        <w:t xml:space="preserve"> </w:t>
      </w:r>
      <w:r w:rsidRPr="009A0F12">
        <w:rPr>
          <w:rFonts w:ascii="Roboto Condensed" w:hAnsi="Roboto Condensed" w:cs="Times New Roman"/>
          <w:bCs w:val="0"/>
          <w:kern w:val="0"/>
          <w:szCs w:val="24"/>
        </w:rPr>
        <w:t>Обзоре</w:t>
      </w:r>
      <w:r w:rsidRPr="009A0F12">
        <w:rPr>
          <w:rFonts w:ascii="Roboto Condensed" w:hAnsi="Roboto Condensed" w:cs="Times New Roman"/>
          <w:bCs w:val="0"/>
          <w:kern w:val="0"/>
          <w:szCs w:val="24"/>
          <w:lang w:val="en-US"/>
        </w:rPr>
        <w:t xml:space="preserve"> INFOLine Rail Russia TOP</w:t>
      </w:r>
      <w:bookmarkEnd w:id="34"/>
      <w:r w:rsidRPr="009A0F12">
        <w:rPr>
          <w:rFonts w:ascii="Roboto Condensed" w:hAnsi="Roboto Condensed" w:cs="Times New Roman"/>
          <w:bCs w:val="0"/>
          <w:kern w:val="0"/>
          <w:szCs w:val="24"/>
          <w:lang w:val="en-US"/>
        </w:rPr>
        <w:t xml:space="preserve"> </w:t>
      </w:r>
    </w:p>
    <w:p w14:paraId="2425A7BE" w14:textId="366AD2E1" w:rsidR="00A464A3" w:rsidRPr="009A0F12" w:rsidRDefault="00A464A3" w:rsidP="009552EA">
      <w:pPr>
        <w:ind w:firstLine="658"/>
        <w:jc w:val="both"/>
        <w:rPr>
          <w:rFonts w:ascii="Roboto Condensed" w:hAnsi="Roboto Condensed"/>
          <w:b/>
          <w:bCs/>
          <w:sz w:val="20"/>
          <w:szCs w:val="20"/>
        </w:rPr>
      </w:pPr>
      <w:r w:rsidRPr="009A0F12">
        <w:rPr>
          <w:rFonts w:ascii="Roboto Condensed" w:hAnsi="Roboto Condensed"/>
          <w:b/>
          <w:bCs/>
          <w:sz w:val="20"/>
          <w:szCs w:val="20"/>
        </w:rPr>
        <w:t xml:space="preserve">Цели Исследования: </w:t>
      </w:r>
      <w:r w:rsidRPr="009A0F12">
        <w:rPr>
          <w:rFonts w:ascii="Roboto Condensed" w:hAnsi="Roboto Condensed"/>
          <w:bCs/>
          <w:sz w:val="20"/>
          <w:szCs w:val="20"/>
        </w:rPr>
        <w:t xml:space="preserve">формирование рейтинга операторов грузового железнодорожного подвижного состава России – </w:t>
      </w:r>
      <w:hyperlink r:id="rId10" w:history="1">
        <w:r w:rsidRPr="009A0F12">
          <w:rPr>
            <w:rStyle w:val="aff0"/>
            <w:rFonts w:ascii="Roboto Condensed" w:hAnsi="Roboto Condensed"/>
            <w:b/>
            <w:bCs/>
            <w:sz w:val="20"/>
            <w:szCs w:val="20"/>
            <w:u w:val="single"/>
            <w:lang w:val="en-US"/>
          </w:rPr>
          <w:t>INFOLine</w:t>
        </w:r>
        <w:r w:rsidRPr="009A0F12">
          <w:rPr>
            <w:rStyle w:val="aff0"/>
            <w:rFonts w:ascii="Roboto Condensed" w:hAnsi="Roboto Condensed"/>
            <w:b/>
            <w:bCs/>
            <w:sz w:val="20"/>
            <w:szCs w:val="20"/>
            <w:u w:val="single"/>
          </w:rPr>
          <w:t xml:space="preserve"> </w:t>
        </w:r>
        <w:r w:rsidRPr="009A0F12">
          <w:rPr>
            <w:rStyle w:val="aff0"/>
            <w:rFonts w:ascii="Roboto Condensed" w:hAnsi="Roboto Condensed"/>
            <w:b/>
            <w:bCs/>
            <w:sz w:val="20"/>
            <w:szCs w:val="20"/>
            <w:u w:val="single"/>
            <w:lang w:val="en-US"/>
          </w:rPr>
          <w:t>Rail</w:t>
        </w:r>
        <w:r w:rsidRPr="009A0F12">
          <w:rPr>
            <w:rStyle w:val="aff0"/>
            <w:rFonts w:ascii="Roboto Condensed" w:hAnsi="Roboto Condensed"/>
            <w:b/>
            <w:bCs/>
            <w:sz w:val="20"/>
            <w:szCs w:val="20"/>
            <w:u w:val="single"/>
          </w:rPr>
          <w:t xml:space="preserve"> </w:t>
        </w:r>
        <w:r w:rsidRPr="009A0F12">
          <w:rPr>
            <w:rStyle w:val="aff0"/>
            <w:rFonts w:ascii="Roboto Condensed" w:hAnsi="Roboto Condensed"/>
            <w:b/>
            <w:bCs/>
            <w:sz w:val="20"/>
            <w:szCs w:val="20"/>
            <w:u w:val="single"/>
            <w:lang w:val="en-US"/>
          </w:rPr>
          <w:t>Russia</w:t>
        </w:r>
        <w:r w:rsidRPr="009A0F12">
          <w:rPr>
            <w:rStyle w:val="aff0"/>
            <w:rFonts w:ascii="Roboto Condensed" w:hAnsi="Roboto Condensed"/>
            <w:b/>
            <w:bCs/>
            <w:sz w:val="20"/>
            <w:szCs w:val="20"/>
            <w:u w:val="single"/>
          </w:rPr>
          <w:t xml:space="preserve"> </w:t>
        </w:r>
        <w:r w:rsidRPr="009A0F12">
          <w:rPr>
            <w:rStyle w:val="aff0"/>
            <w:rFonts w:ascii="Roboto Condensed" w:hAnsi="Roboto Condensed"/>
            <w:b/>
            <w:bCs/>
            <w:sz w:val="20"/>
            <w:szCs w:val="20"/>
            <w:u w:val="single"/>
            <w:lang w:val="en-US"/>
          </w:rPr>
          <w:t>TOP</w:t>
        </w:r>
      </w:hyperlink>
      <w:r w:rsidRPr="009A0F12">
        <w:rPr>
          <w:rFonts w:ascii="Roboto Condensed" w:hAnsi="Roboto Condensed"/>
          <w:bCs/>
          <w:sz w:val="20"/>
          <w:szCs w:val="20"/>
        </w:rPr>
        <w:t xml:space="preserve"> – в соответствии с их операционными и финансовыми показателями; анализ развития транспортного комплекса РФ с акцентом на рынок грузовых железнодорожных перевозок; мониторинг ситуации в транспортной отрасли, изменений в госрегулировании железнодорожного и других видов транспорта; описание ключевых событий в деятельности операторов железнодорожного подвижного состава.</w:t>
      </w:r>
    </w:p>
    <w:p w14:paraId="53A0D9D2" w14:textId="6C465461" w:rsidR="00A464A3" w:rsidRPr="00C04E3C" w:rsidRDefault="00A464A3" w:rsidP="00C04E3C">
      <w:pPr>
        <w:ind w:firstLine="426"/>
        <w:jc w:val="both"/>
        <w:rPr>
          <w:rFonts w:ascii="Roboto Condensed" w:hAnsi="Roboto Condensed"/>
          <w:bCs/>
          <w:sz w:val="20"/>
          <w:szCs w:val="20"/>
        </w:rPr>
      </w:pPr>
      <w:r w:rsidRPr="009A0F12">
        <w:rPr>
          <w:rFonts w:ascii="Roboto Condensed" w:hAnsi="Roboto Condensed"/>
          <w:b/>
          <w:sz w:val="20"/>
          <w:szCs w:val="20"/>
        </w:rPr>
        <w:t>Ключевые параметры рынка:</w:t>
      </w:r>
      <w:r w:rsidRPr="009A0F12">
        <w:rPr>
          <w:rFonts w:ascii="Roboto Condensed" w:hAnsi="Roboto Condensed"/>
          <w:sz w:val="20"/>
          <w:szCs w:val="20"/>
        </w:rPr>
        <w:t xml:space="preserve"> </w:t>
      </w:r>
      <w:r w:rsidR="00C04E3C" w:rsidRPr="00C04E3C">
        <w:rPr>
          <w:rFonts w:ascii="Roboto Condensed" w:hAnsi="Roboto Condensed"/>
          <w:bCs/>
          <w:sz w:val="20"/>
          <w:szCs w:val="20"/>
        </w:rPr>
        <w:t>По</w:t>
      </w:r>
      <w:r w:rsidR="00365032">
        <w:rPr>
          <w:rFonts w:ascii="Roboto Condensed" w:hAnsi="Roboto Condensed"/>
          <w:bCs/>
          <w:sz w:val="20"/>
          <w:szCs w:val="20"/>
        </w:rPr>
        <w:t xml:space="preserve"> итогам</w:t>
      </w:r>
      <w:bookmarkStart w:id="35" w:name="_GoBack"/>
      <w:bookmarkEnd w:id="35"/>
      <w:r w:rsidR="00C04E3C" w:rsidRPr="00C04E3C">
        <w:rPr>
          <w:rFonts w:ascii="Roboto Condensed" w:hAnsi="Roboto Condensed"/>
          <w:bCs/>
          <w:sz w:val="20"/>
          <w:szCs w:val="20"/>
        </w:rPr>
        <w:t xml:space="preserve"> 2024 г. погрузка на сети РЖД сократилась на 4,2% и составила 1183,86 млн т. Снижение погрузки связано со сложностью организации перевозок, нехваткой локомотивов и локомотивных бригад, а также дефицитом кадров</w:t>
      </w:r>
      <w:r w:rsidR="00C04E3C">
        <w:rPr>
          <w:rFonts w:ascii="Roboto Condensed" w:hAnsi="Roboto Condensed"/>
          <w:bCs/>
          <w:sz w:val="20"/>
          <w:szCs w:val="20"/>
        </w:rPr>
        <w:t>.</w:t>
      </w:r>
      <w:r w:rsidR="00C04E3C" w:rsidRPr="00C04E3C">
        <w:rPr>
          <w:rFonts w:ascii="Roboto Condensed" w:hAnsi="Roboto Condensed"/>
          <w:bCs/>
          <w:sz w:val="20"/>
          <w:szCs w:val="20"/>
        </w:rPr>
        <w:t xml:space="preserve"> Если начавшиеся в октябре 2024 года тенденции в управлении перевозочной деятельностью сохранятся и "РЖД" продолжит выводить из эксплуатации парк, "лишним", то в 2025 году, по оценкам INFOLine, погрузка сократится по сравнению с уровнем 2024 года не менее чем на 15-20 млн т, т.е. на 1,2-1,7%.</w:t>
      </w:r>
      <w:r w:rsidR="00C04E3C">
        <w:rPr>
          <w:rFonts w:ascii="Roboto Condensed" w:hAnsi="Roboto Condensed"/>
          <w:bCs/>
          <w:sz w:val="20"/>
          <w:szCs w:val="20"/>
        </w:rPr>
        <w:t xml:space="preserve"> </w:t>
      </w:r>
      <w:r w:rsidRPr="009A0F12">
        <w:rPr>
          <w:rFonts w:ascii="Roboto Condensed" w:hAnsi="Roboto Condensed"/>
          <w:bCs/>
          <w:sz w:val="20"/>
          <w:szCs w:val="20"/>
        </w:rPr>
        <w:t>ТОП-30 операторов подвижного состава приходится около 7</w:t>
      </w:r>
      <w:r w:rsidR="005C1EF1" w:rsidRPr="009A0F12">
        <w:rPr>
          <w:rFonts w:ascii="Roboto Condensed" w:hAnsi="Roboto Condensed"/>
          <w:bCs/>
          <w:sz w:val="20"/>
          <w:szCs w:val="20"/>
        </w:rPr>
        <w:t>4,</w:t>
      </w:r>
      <w:r w:rsidRPr="009A0F12">
        <w:rPr>
          <w:rFonts w:ascii="Roboto Condensed" w:hAnsi="Roboto Condensed"/>
          <w:bCs/>
          <w:sz w:val="20"/>
          <w:szCs w:val="20"/>
        </w:rPr>
        <w:t xml:space="preserve">5% парка магистральных грузовых вагонов на сети </w:t>
      </w:r>
      <w:r w:rsidR="00287568" w:rsidRPr="009A0F12">
        <w:rPr>
          <w:rFonts w:ascii="Roboto Condensed" w:hAnsi="Roboto Condensed"/>
          <w:bCs/>
          <w:sz w:val="20"/>
          <w:szCs w:val="20"/>
        </w:rPr>
        <w:t>"</w:t>
      </w:r>
      <w:r w:rsidRPr="009A0F12">
        <w:rPr>
          <w:rFonts w:ascii="Roboto Condensed" w:hAnsi="Roboto Condensed"/>
          <w:bCs/>
          <w:sz w:val="20"/>
          <w:szCs w:val="20"/>
        </w:rPr>
        <w:t>РЖД</w:t>
      </w:r>
      <w:r w:rsidR="00287568" w:rsidRPr="009A0F12">
        <w:rPr>
          <w:rFonts w:ascii="Roboto Condensed" w:hAnsi="Roboto Condensed"/>
          <w:bCs/>
          <w:sz w:val="20"/>
          <w:szCs w:val="20"/>
        </w:rPr>
        <w:t>"</w:t>
      </w:r>
      <w:r w:rsidRPr="009A0F12">
        <w:rPr>
          <w:rFonts w:ascii="Roboto Condensed" w:hAnsi="Roboto Condensed"/>
          <w:bCs/>
          <w:sz w:val="20"/>
          <w:szCs w:val="20"/>
        </w:rPr>
        <w:t>, причем доля TOP-10 сократилась по сравнению с итогами 202</w:t>
      </w:r>
      <w:r w:rsidR="00375DB1" w:rsidRPr="009A0F12">
        <w:rPr>
          <w:rFonts w:ascii="Roboto Condensed" w:hAnsi="Roboto Condensed"/>
          <w:bCs/>
          <w:sz w:val="20"/>
          <w:szCs w:val="20"/>
        </w:rPr>
        <w:t>3</w:t>
      </w:r>
      <w:r w:rsidRPr="009A0F12">
        <w:rPr>
          <w:rFonts w:ascii="Roboto Condensed" w:hAnsi="Roboto Condensed"/>
          <w:bCs/>
          <w:sz w:val="20"/>
          <w:szCs w:val="20"/>
        </w:rPr>
        <w:t xml:space="preserve"> года на </w:t>
      </w:r>
      <w:r w:rsidR="00375DB1" w:rsidRPr="009A0F12">
        <w:rPr>
          <w:rFonts w:ascii="Roboto Condensed" w:hAnsi="Roboto Condensed"/>
          <w:bCs/>
          <w:sz w:val="20"/>
          <w:szCs w:val="20"/>
        </w:rPr>
        <w:t>0,</w:t>
      </w:r>
      <w:r w:rsidR="005C1EF1" w:rsidRPr="009A0F12">
        <w:rPr>
          <w:rFonts w:ascii="Roboto Condensed" w:hAnsi="Roboto Condensed"/>
          <w:bCs/>
          <w:sz w:val="20"/>
          <w:szCs w:val="20"/>
        </w:rPr>
        <w:t>4</w:t>
      </w:r>
      <w:r w:rsidRPr="009A0F12">
        <w:rPr>
          <w:rFonts w:ascii="Roboto Condensed" w:hAnsi="Roboto Condensed"/>
          <w:bCs/>
          <w:sz w:val="20"/>
          <w:szCs w:val="20"/>
        </w:rPr>
        <w:t xml:space="preserve"> п.п. до 50,</w:t>
      </w:r>
      <w:r w:rsidR="005C1EF1" w:rsidRPr="009A0F12">
        <w:rPr>
          <w:rFonts w:ascii="Roboto Condensed" w:hAnsi="Roboto Condensed"/>
          <w:bCs/>
          <w:sz w:val="20"/>
          <w:szCs w:val="20"/>
        </w:rPr>
        <w:t>5</w:t>
      </w:r>
      <w:r w:rsidRPr="009A0F12">
        <w:rPr>
          <w:rFonts w:ascii="Roboto Condensed" w:hAnsi="Roboto Condensed"/>
          <w:bCs/>
          <w:sz w:val="20"/>
          <w:szCs w:val="20"/>
        </w:rPr>
        <w:t xml:space="preserve">%, а ТОП-3 </w:t>
      </w:r>
      <w:r w:rsidR="00375DB1" w:rsidRPr="009A0F12">
        <w:rPr>
          <w:rFonts w:ascii="Roboto Condensed" w:hAnsi="Roboto Condensed"/>
          <w:bCs/>
          <w:sz w:val="20"/>
          <w:szCs w:val="20"/>
        </w:rPr>
        <w:t>увеличилась</w:t>
      </w:r>
      <w:r w:rsidRPr="009A0F12">
        <w:rPr>
          <w:rFonts w:ascii="Roboto Condensed" w:hAnsi="Roboto Condensed"/>
          <w:bCs/>
          <w:sz w:val="20"/>
          <w:szCs w:val="20"/>
        </w:rPr>
        <w:t xml:space="preserve"> на 0,</w:t>
      </w:r>
      <w:r w:rsidR="005C1EF1" w:rsidRPr="009A0F12">
        <w:rPr>
          <w:rFonts w:ascii="Roboto Condensed" w:hAnsi="Roboto Condensed"/>
          <w:bCs/>
          <w:sz w:val="20"/>
          <w:szCs w:val="20"/>
        </w:rPr>
        <w:t>7</w:t>
      </w:r>
      <w:r w:rsidRPr="009A0F12">
        <w:rPr>
          <w:rFonts w:ascii="Roboto Condensed" w:hAnsi="Roboto Condensed"/>
          <w:bCs/>
          <w:sz w:val="20"/>
          <w:szCs w:val="20"/>
        </w:rPr>
        <w:t xml:space="preserve"> п.п. до 2</w:t>
      </w:r>
      <w:r w:rsidR="005C1EF1" w:rsidRPr="009A0F12">
        <w:rPr>
          <w:rFonts w:ascii="Roboto Condensed" w:hAnsi="Roboto Condensed"/>
          <w:bCs/>
          <w:sz w:val="20"/>
          <w:szCs w:val="20"/>
        </w:rPr>
        <w:t>2,1</w:t>
      </w:r>
      <w:r w:rsidRPr="009A0F12">
        <w:rPr>
          <w:rFonts w:ascii="Roboto Condensed" w:hAnsi="Roboto Condensed"/>
          <w:bCs/>
          <w:sz w:val="20"/>
          <w:szCs w:val="20"/>
        </w:rPr>
        <w:t xml:space="preserve">%. </w:t>
      </w:r>
    </w:p>
    <w:p w14:paraId="5CD13729" w14:textId="77777777" w:rsidR="00A464A3" w:rsidRPr="009A0F12" w:rsidRDefault="00A464A3" w:rsidP="009552EA">
      <w:pPr>
        <w:ind w:firstLine="426"/>
        <w:jc w:val="both"/>
        <w:rPr>
          <w:rFonts w:ascii="Roboto Condensed" w:hAnsi="Roboto Condensed"/>
          <w:bCs/>
          <w:sz w:val="20"/>
          <w:szCs w:val="20"/>
        </w:rPr>
      </w:pPr>
      <w:r w:rsidRPr="009A0F12">
        <w:rPr>
          <w:rFonts w:ascii="Roboto Condensed" w:hAnsi="Roboto Condensed"/>
          <w:b/>
          <w:bCs/>
          <w:sz w:val="20"/>
          <w:szCs w:val="20"/>
        </w:rPr>
        <w:t xml:space="preserve">Актуальность Исследования: </w:t>
      </w:r>
      <w:proofErr w:type="gramStart"/>
      <w:r w:rsidRPr="009A0F12">
        <w:rPr>
          <w:rFonts w:ascii="Roboto Condensed" w:hAnsi="Roboto Condensed"/>
          <w:bCs/>
          <w:sz w:val="20"/>
          <w:szCs w:val="20"/>
        </w:rPr>
        <w:t>В</w:t>
      </w:r>
      <w:proofErr w:type="gramEnd"/>
      <w:r w:rsidRPr="009A0F12">
        <w:rPr>
          <w:rFonts w:ascii="Roboto Condensed" w:hAnsi="Roboto Condensed"/>
          <w:bCs/>
          <w:sz w:val="20"/>
          <w:szCs w:val="20"/>
        </w:rPr>
        <w:t xml:space="preserve"> условиях турбулентности в мировой и российской экономике для эффективной коммерческой деятельности грузовладельцам, операторским и лизинговым компаниям требуется профессиональный конкурентный анализ конъюнктуры рынка. Использование обзора </w:t>
      </w:r>
      <w:r w:rsidRPr="009A0F12">
        <w:rPr>
          <w:rFonts w:ascii="Roboto Condensed" w:hAnsi="Roboto Condensed"/>
          <w:bCs/>
          <w:sz w:val="20"/>
          <w:szCs w:val="20"/>
          <w:lang w:val="en-US"/>
        </w:rPr>
        <w:t>INFOLine</w:t>
      </w:r>
      <w:r w:rsidRPr="009A0F12">
        <w:rPr>
          <w:rFonts w:ascii="Roboto Condensed" w:hAnsi="Roboto Condensed"/>
          <w:bCs/>
          <w:sz w:val="20"/>
          <w:szCs w:val="20"/>
        </w:rPr>
        <w:t xml:space="preserve"> </w:t>
      </w:r>
      <w:r w:rsidRPr="009A0F12">
        <w:rPr>
          <w:rFonts w:ascii="Roboto Condensed" w:hAnsi="Roboto Condensed"/>
          <w:bCs/>
          <w:sz w:val="20"/>
          <w:szCs w:val="20"/>
          <w:lang w:val="en-US"/>
        </w:rPr>
        <w:t>Rail</w:t>
      </w:r>
      <w:r w:rsidRPr="009A0F12">
        <w:rPr>
          <w:rFonts w:ascii="Roboto Condensed" w:hAnsi="Roboto Condensed"/>
          <w:bCs/>
          <w:sz w:val="20"/>
          <w:szCs w:val="20"/>
        </w:rPr>
        <w:t xml:space="preserve"> </w:t>
      </w:r>
      <w:r w:rsidRPr="009A0F12">
        <w:rPr>
          <w:rFonts w:ascii="Roboto Condensed" w:hAnsi="Roboto Condensed"/>
          <w:bCs/>
          <w:sz w:val="20"/>
          <w:szCs w:val="20"/>
          <w:lang w:val="en-US"/>
        </w:rPr>
        <w:t>Russia</w:t>
      </w:r>
      <w:r w:rsidRPr="009A0F12">
        <w:rPr>
          <w:rFonts w:ascii="Roboto Condensed" w:hAnsi="Roboto Condensed"/>
          <w:bCs/>
          <w:sz w:val="20"/>
          <w:szCs w:val="20"/>
        </w:rPr>
        <w:t xml:space="preserve"> </w:t>
      </w:r>
      <w:r w:rsidRPr="009A0F12">
        <w:rPr>
          <w:rFonts w:ascii="Roboto Condensed" w:hAnsi="Roboto Condensed"/>
          <w:bCs/>
          <w:sz w:val="20"/>
          <w:szCs w:val="20"/>
          <w:lang w:val="en-US"/>
        </w:rPr>
        <w:t>TOP</w:t>
      </w:r>
      <w:r w:rsidRPr="009A0F12">
        <w:rPr>
          <w:rFonts w:ascii="Roboto Condensed" w:hAnsi="Roboto Condensed"/>
          <w:bCs/>
          <w:sz w:val="20"/>
          <w:szCs w:val="20"/>
        </w:rPr>
        <w:t xml:space="preserve"> позволяет принимать эффективные бизнес-решения на базе объективной и полной аналитической информации.</w:t>
      </w:r>
    </w:p>
    <w:p w14:paraId="613E12FC" w14:textId="77777777" w:rsidR="00A464A3" w:rsidRPr="009A0F12" w:rsidRDefault="00A464A3" w:rsidP="009552EA">
      <w:pPr>
        <w:ind w:firstLine="426"/>
        <w:jc w:val="both"/>
        <w:rPr>
          <w:rFonts w:ascii="Roboto Condensed" w:hAnsi="Roboto Condensed"/>
          <w:bCs/>
          <w:sz w:val="20"/>
          <w:szCs w:val="20"/>
        </w:rPr>
      </w:pPr>
      <w:r w:rsidRPr="009A0F12">
        <w:rPr>
          <w:rFonts w:ascii="Roboto Condensed" w:hAnsi="Roboto Condensed"/>
          <w:b/>
          <w:bCs/>
          <w:sz w:val="20"/>
          <w:szCs w:val="20"/>
        </w:rPr>
        <w:t>Направления использования результатов Исследования:</w:t>
      </w:r>
      <w:r w:rsidRPr="009A0F12">
        <w:rPr>
          <w:rFonts w:ascii="Roboto Condensed" w:hAnsi="Roboto Condensed"/>
          <w:bCs/>
          <w:sz w:val="20"/>
          <w:szCs w:val="20"/>
        </w:rPr>
        <w:t xml:space="preserve"> анализ конъюнктуры рынка, выработка стратегии, маркетинговое планирование, мониторинг конкурентов, </w:t>
      </w:r>
      <w:proofErr w:type="spellStart"/>
      <w:r w:rsidRPr="009A0F12">
        <w:rPr>
          <w:rFonts w:ascii="Roboto Condensed" w:hAnsi="Roboto Condensed"/>
          <w:bCs/>
          <w:sz w:val="20"/>
          <w:szCs w:val="20"/>
        </w:rPr>
        <w:t>бенчмаркинг</w:t>
      </w:r>
      <w:proofErr w:type="spellEnd"/>
      <w:r w:rsidRPr="009A0F12">
        <w:rPr>
          <w:rFonts w:ascii="Roboto Condensed" w:hAnsi="Roboto Condensed"/>
          <w:bCs/>
          <w:sz w:val="20"/>
          <w:szCs w:val="20"/>
        </w:rPr>
        <w:t>, поиск новых клиентов и партнеров.</w:t>
      </w:r>
    </w:p>
    <w:p w14:paraId="256B2763" w14:textId="2ACE12EB" w:rsidR="00A464A3" w:rsidRPr="009A0F12" w:rsidRDefault="00A464A3" w:rsidP="009552EA">
      <w:pPr>
        <w:ind w:firstLine="426"/>
        <w:jc w:val="both"/>
        <w:rPr>
          <w:rFonts w:ascii="Roboto Condensed" w:hAnsi="Roboto Condensed"/>
          <w:sz w:val="20"/>
          <w:szCs w:val="20"/>
        </w:rPr>
      </w:pPr>
      <w:r w:rsidRPr="009A0F12">
        <w:rPr>
          <w:rFonts w:ascii="Roboto Condensed" w:hAnsi="Roboto Condensed"/>
          <w:b/>
          <w:sz w:val="20"/>
          <w:szCs w:val="20"/>
        </w:rPr>
        <w:t>Временные рамки Исследования:</w:t>
      </w:r>
      <w:r w:rsidRPr="009A0F12">
        <w:rPr>
          <w:rFonts w:ascii="Roboto Condensed" w:hAnsi="Roboto Condensed"/>
          <w:sz w:val="20"/>
          <w:szCs w:val="20"/>
        </w:rPr>
        <w:t xml:space="preserve"> динамика с 20</w:t>
      </w:r>
      <w:r w:rsidR="00375DB1" w:rsidRPr="009A0F12">
        <w:rPr>
          <w:rFonts w:ascii="Roboto Condensed" w:hAnsi="Roboto Condensed"/>
          <w:sz w:val="20"/>
          <w:szCs w:val="20"/>
        </w:rPr>
        <w:t>20</w:t>
      </w:r>
      <w:r w:rsidR="00C04E3C">
        <w:rPr>
          <w:rFonts w:ascii="Roboto Condensed" w:hAnsi="Roboto Condensed"/>
          <w:sz w:val="20"/>
          <w:szCs w:val="20"/>
        </w:rPr>
        <w:t xml:space="preserve"> года; итоги </w:t>
      </w:r>
      <w:r w:rsidRPr="009A0F12">
        <w:rPr>
          <w:rFonts w:ascii="Roboto Condensed" w:hAnsi="Roboto Condensed"/>
          <w:sz w:val="20"/>
          <w:szCs w:val="20"/>
        </w:rPr>
        <w:t>202</w:t>
      </w:r>
      <w:r w:rsidR="00375DB1" w:rsidRPr="009A0F12">
        <w:rPr>
          <w:rFonts w:ascii="Roboto Condensed" w:hAnsi="Roboto Condensed"/>
          <w:sz w:val="20"/>
          <w:szCs w:val="20"/>
        </w:rPr>
        <w:t>4</w:t>
      </w:r>
      <w:r w:rsidRPr="009A0F12">
        <w:rPr>
          <w:rFonts w:ascii="Roboto Condensed" w:hAnsi="Roboto Condensed"/>
          <w:sz w:val="20"/>
          <w:szCs w:val="20"/>
        </w:rPr>
        <w:t xml:space="preserve"> г. (операционные и финансовые показатели); новости и события </w:t>
      </w:r>
      <w:r w:rsidR="005C1EF1" w:rsidRPr="009A0F12">
        <w:rPr>
          <w:rFonts w:ascii="Roboto Condensed" w:hAnsi="Roboto Condensed"/>
          <w:sz w:val="20"/>
          <w:szCs w:val="20"/>
          <w:lang w:val="en-US"/>
        </w:rPr>
        <w:t>I</w:t>
      </w:r>
      <w:r w:rsidR="00C04E3C">
        <w:rPr>
          <w:rFonts w:ascii="Roboto Condensed" w:hAnsi="Roboto Condensed"/>
          <w:sz w:val="20"/>
          <w:szCs w:val="20"/>
          <w:lang w:val="en-US"/>
        </w:rPr>
        <w:t>V</w:t>
      </w:r>
      <w:r w:rsidRPr="009A0F12">
        <w:rPr>
          <w:rFonts w:ascii="Roboto Condensed" w:hAnsi="Roboto Condensed"/>
          <w:sz w:val="20"/>
          <w:szCs w:val="20"/>
        </w:rPr>
        <w:t xml:space="preserve"> </w:t>
      </w:r>
      <w:r w:rsidR="005C1EF1" w:rsidRPr="009A0F12">
        <w:rPr>
          <w:rFonts w:ascii="Roboto Condensed" w:hAnsi="Roboto Condensed"/>
          <w:sz w:val="20"/>
          <w:szCs w:val="20"/>
        </w:rPr>
        <w:t>квартала</w:t>
      </w:r>
      <w:r w:rsidRPr="009A0F12">
        <w:rPr>
          <w:rFonts w:ascii="Roboto Condensed" w:hAnsi="Roboto Condensed"/>
          <w:sz w:val="20"/>
          <w:szCs w:val="20"/>
        </w:rPr>
        <w:t xml:space="preserve"> 202</w:t>
      </w:r>
      <w:r w:rsidR="00375DB1" w:rsidRPr="009A0F12">
        <w:rPr>
          <w:rFonts w:ascii="Roboto Condensed" w:hAnsi="Roboto Condensed"/>
          <w:sz w:val="20"/>
          <w:szCs w:val="20"/>
        </w:rPr>
        <w:t>4</w:t>
      </w:r>
      <w:r w:rsidRPr="009A0F12">
        <w:rPr>
          <w:rFonts w:ascii="Roboto Condensed" w:hAnsi="Roboto Condensed"/>
          <w:sz w:val="20"/>
          <w:szCs w:val="20"/>
        </w:rPr>
        <w:t xml:space="preserve"> года. </w:t>
      </w:r>
    </w:p>
    <w:p w14:paraId="1AD2D2A4" w14:textId="688B00BA" w:rsidR="00A464A3" w:rsidRPr="009A0F12" w:rsidRDefault="00A464A3" w:rsidP="009552EA">
      <w:pPr>
        <w:ind w:firstLine="426"/>
        <w:jc w:val="both"/>
        <w:rPr>
          <w:rFonts w:ascii="Roboto Condensed" w:hAnsi="Roboto Condensed"/>
          <w:b/>
          <w:sz w:val="20"/>
          <w:szCs w:val="20"/>
        </w:rPr>
      </w:pPr>
      <w:r w:rsidRPr="009A0F12">
        <w:rPr>
          <w:rFonts w:ascii="Roboto Condensed" w:hAnsi="Roboto Condensed"/>
          <w:b/>
          <w:sz w:val="20"/>
          <w:szCs w:val="20"/>
        </w:rPr>
        <w:t>Преимущества Исследования:</w:t>
      </w:r>
      <w:r w:rsidRPr="009A0F12">
        <w:rPr>
          <w:rFonts w:ascii="Roboto Condensed" w:hAnsi="Roboto Condensed"/>
          <w:sz w:val="20"/>
          <w:szCs w:val="20"/>
        </w:rPr>
        <w:t xml:space="preserve"> методология и комплексный анализ различных источников (анкетных данных операторов, информационных баз ГВЦ ОАО </w:t>
      </w:r>
      <w:r w:rsidR="00287568" w:rsidRPr="009A0F12">
        <w:rPr>
          <w:rFonts w:ascii="Roboto Condensed" w:hAnsi="Roboto Condensed"/>
          <w:sz w:val="20"/>
          <w:szCs w:val="20"/>
        </w:rPr>
        <w:t>"</w:t>
      </w:r>
      <w:r w:rsidRPr="009A0F12">
        <w:rPr>
          <w:rFonts w:ascii="Roboto Condensed" w:hAnsi="Roboto Condensed"/>
          <w:sz w:val="20"/>
          <w:szCs w:val="20"/>
        </w:rPr>
        <w:t>РЖД</w:t>
      </w:r>
      <w:r w:rsidR="00287568" w:rsidRPr="009A0F12">
        <w:rPr>
          <w:rFonts w:ascii="Roboto Condensed" w:hAnsi="Roboto Condensed"/>
          <w:sz w:val="20"/>
          <w:szCs w:val="20"/>
        </w:rPr>
        <w:t>"</w:t>
      </w:r>
      <w:r w:rsidRPr="009A0F12">
        <w:rPr>
          <w:rFonts w:ascii="Roboto Condensed" w:hAnsi="Roboto Condensed"/>
          <w:sz w:val="20"/>
          <w:szCs w:val="20"/>
        </w:rPr>
        <w:t xml:space="preserve">, профильных ведомств и др.) сделали рейтинг наиболее авторитетным и востребованным бизнес-сообществом, регуляторами и СМИ. </w:t>
      </w:r>
    </w:p>
    <w:p w14:paraId="24E7909B" w14:textId="77777777" w:rsidR="00A464A3" w:rsidRPr="009A0F12" w:rsidRDefault="00A464A3" w:rsidP="009552EA">
      <w:pPr>
        <w:ind w:firstLine="425"/>
        <w:jc w:val="both"/>
        <w:rPr>
          <w:rFonts w:ascii="Roboto Condensed" w:hAnsi="Roboto Condensed"/>
          <w:b/>
          <w:sz w:val="20"/>
          <w:szCs w:val="20"/>
        </w:rPr>
      </w:pPr>
      <w:r w:rsidRPr="009A0F12">
        <w:rPr>
          <w:rFonts w:ascii="Roboto Condensed" w:hAnsi="Roboto Condensed"/>
          <w:b/>
          <w:sz w:val="20"/>
          <w:szCs w:val="20"/>
        </w:rPr>
        <w:t xml:space="preserve">Методы Исследования и источники информации: </w:t>
      </w:r>
    </w:p>
    <w:p w14:paraId="62A35888" w14:textId="2016CFB8" w:rsidR="00A464A3" w:rsidRPr="009A0F12" w:rsidRDefault="00A464A3" w:rsidP="009552EA">
      <w:pPr>
        <w:numPr>
          <w:ilvl w:val="0"/>
          <w:numId w:val="31"/>
        </w:numPr>
        <w:tabs>
          <w:tab w:val="left" w:pos="1276"/>
        </w:tabs>
        <w:ind w:left="1276" w:right="197" w:hanging="284"/>
        <w:jc w:val="both"/>
        <w:rPr>
          <w:rFonts w:ascii="Roboto Condensed" w:hAnsi="Roboto Condensed"/>
          <w:sz w:val="18"/>
          <w:szCs w:val="18"/>
        </w:rPr>
      </w:pPr>
      <w:r w:rsidRPr="009A0F12">
        <w:rPr>
          <w:rFonts w:ascii="Roboto Condensed" w:hAnsi="Roboto Condensed"/>
          <w:sz w:val="18"/>
          <w:szCs w:val="18"/>
        </w:rPr>
        <w:t xml:space="preserve">анализ баз данных ГВЦ ОАО </w:t>
      </w:r>
      <w:r w:rsidR="00287568" w:rsidRPr="009A0F12">
        <w:rPr>
          <w:rFonts w:ascii="Roboto Condensed" w:hAnsi="Roboto Condensed"/>
          <w:sz w:val="18"/>
          <w:szCs w:val="18"/>
        </w:rPr>
        <w:t>"</w:t>
      </w:r>
      <w:r w:rsidRPr="009A0F12">
        <w:rPr>
          <w:rFonts w:ascii="Roboto Condensed" w:hAnsi="Roboto Condensed"/>
          <w:sz w:val="18"/>
          <w:szCs w:val="18"/>
        </w:rPr>
        <w:t>РЖД</w:t>
      </w:r>
      <w:r w:rsidR="00287568" w:rsidRPr="009A0F12">
        <w:rPr>
          <w:rFonts w:ascii="Roboto Condensed" w:hAnsi="Roboto Condensed"/>
          <w:sz w:val="18"/>
          <w:szCs w:val="18"/>
        </w:rPr>
        <w:t>"</w:t>
      </w:r>
      <w:r w:rsidRPr="009A0F12">
        <w:rPr>
          <w:rFonts w:ascii="Roboto Condensed" w:hAnsi="Roboto Condensed"/>
          <w:sz w:val="18"/>
          <w:szCs w:val="18"/>
        </w:rPr>
        <w:t xml:space="preserve">, Минтранса, Росжелдора, Росморречфлота, Росавиации, Ространснадзора, ФГУП </w:t>
      </w:r>
      <w:r w:rsidR="00287568" w:rsidRPr="009A0F12">
        <w:rPr>
          <w:rFonts w:ascii="Roboto Condensed" w:hAnsi="Roboto Condensed"/>
          <w:sz w:val="18"/>
          <w:szCs w:val="18"/>
        </w:rPr>
        <w:t>"</w:t>
      </w:r>
      <w:r w:rsidRPr="009A0F12">
        <w:rPr>
          <w:rFonts w:ascii="Roboto Condensed" w:hAnsi="Roboto Condensed"/>
          <w:sz w:val="18"/>
          <w:szCs w:val="18"/>
        </w:rPr>
        <w:t>Росморпорт</w:t>
      </w:r>
      <w:r w:rsidR="00287568" w:rsidRPr="009A0F12">
        <w:rPr>
          <w:rFonts w:ascii="Roboto Condensed" w:hAnsi="Roboto Condensed"/>
          <w:sz w:val="18"/>
          <w:szCs w:val="18"/>
        </w:rPr>
        <w:t>"</w:t>
      </w:r>
      <w:r w:rsidRPr="009A0F12">
        <w:rPr>
          <w:rFonts w:ascii="Roboto Condensed" w:hAnsi="Roboto Condensed"/>
          <w:sz w:val="18"/>
          <w:szCs w:val="18"/>
        </w:rPr>
        <w:t xml:space="preserve">, Минэкономразвития, Росстата и др.; </w:t>
      </w:r>
    </w:p>
    <w:p w14:paraId="2F884B86" w14:textId="77777777" w:rsidR="00A464A3" w:rsidRPr="009A0F12" w:rsidRDefault="00A464A3" w:rsidP="009552EA">
      <w:pPr>
        <w:numPr>
          <w:ilvl w:val="0"/>
          <w:numId w:val="31"/>
        </w:numPr>
        <w:tabs>
          <w:tab w:val="left" w:pos="1276"/>
          <w:tab w:val="num" w:pos="1800"/>
        </w:tabs>
        <w:ind w:left="1276" w:right="197" w:hanging="284"/>
        <w:jc w:val="both"/>
        <w:rPr>
          <w:rFonts w:ascii="Roboto Condensed" w:hAnsi="Roboto Condensed"/>
          <w:sz w:val="18"/>
          <w:szCs w:val="18"/>
        </w:rPr>
      </w:pPr>
      <w:r w:rsidRPr="009A0F12">
        <w:rPr>
          <w:rFonts w:ascii="Roboto Condensed" w:hAnsi="Roboto Condensed"/>
          <w:sz w:val="18"/>
          <w:szCs w:val="18"/>
        </w:rPr>
        <w:t xml:space="preserve">анкетирование операторских и оперлизинговых компаний; </w:t>
      </w:r>
    </w:p>
    <w:p w14:paraId="1AC61FA9" w14:textId="77777777" w:rsidR="00A464A3" w:rsidRPr="009A0F12" w:rsidRDefault="00A464A3" w:rsidP="009552EA">
      <w:pPr>
        <w:numPr>
          <w:ilvl w:val="0"/>
          <w:numId w:val="31"/>
        </w:numPr>
        <w:tabs>
          <w:tab w:val="left" w:pos="1276"/>
          <w:tab w:val="num" w:pos="1800"/>
        </w:tabs>
        <w:ind w:left="1276" w:right="197" w:hanging="284"/>
        <w:jc w:val="both"/>
        <w:rPr>
          <w:rFonts w:ascii="Roboto Condensed" w:hAnsi="Roboto Condensed"/>
          <w:sz w:val="18"/>
          <w:szCs w:val="18"/>
        </w:rPr>
      </w:pPr>
      <w:r w:rsidRPr="009A0F12">
        <w:rPr>
          <w:rFonts w:ascii="Roboto Condensed" w:hAnsi="Roboto Condensed"/>
          <w:sz w:val="18"/>
          <w:szCs w:val="18"/>
        </w:rPr>
        <w:t xml:space="preserve">материалы крупнейших отраслевых форумов и конференций, большинство из которых проходят </w:t>
      </w:r>
      <w:r w:rsidRPr="009A0F12">
        <w:rPr>
          <w:rFonts w:ascii="Roboto Condensed" w:hAnsi="Roboto Condensed"/>
          <w:sz w:val="18"/>
          <w:szCs w:val="18"/>
        </w:rPr>
        <w:br/>
        <w:t xml:space="preserve">с непосредственным участием специалистов INFOLine в качестве докладчиков и модераторов; </w:t>
      </w:r>
    </w:p>
    <w:p w14:paraId="3DB950EA" w14:textId="2A7C62EE" w:rsidR="00A464A3" w:rsidRPr="009A0F12" w:rsidRDefault="00A464A3" w:rsidP="009552EA">
      <w:pPr>
        <w:numPr>
          <w:ilvl w:val="0"/>
          <w:numId w:val="31"/>
        </w:numPr>
        <w:tabs>
          <w:tab w:val="left" w:pos="1276"/>
          <w:tab w:val="num" w:pos="1800"/>
        </w:tabs>
        <w:ind w:left="1276" w:right="197" w:hanging="284"/>
        <w:jc w:val="both"/>
        <w:rPr>
          <w:rFonts w:ascii="Roboto Condensed" w:hAnsi="Roboto Condensed"/>
          <w:sz w:val="18"/>
          <w:szCs w:val="18"/>
        </w:rPr>
      </w:pPr>
      <w:r w:rsidRPr="009A0F12">
        <w:rPr>
          <w:rFonts w:ascii="Roboto Condensed" w:hAnsi="Roboto Condensed"/>
          <w:sz w:val="18"/>
          <w:szCs w:val="18"/>
        </w:rPr>
        <w:t xml:space="preserve">мониторинг более 5000 СМИ и выявление ключевых событий на рынке грузовых перевозок и в транспортном машиностроении, которые INFOLine осуществляет с 2002 года в рамках услуги </w:t>
      </w:r>
      <w:r w:rsidR="00287568" w:rsidRPr="009A0F12">
        <w:rPr>
          <w:rFonts w:ascii="Roboto Condensed" w:hAnsi="Roboto Condensed"/>
          <w:sz w:val="18"/>
          <w:szCs w:val="18"/>
        </w:rPr>
        <w:t>"</w:t>
      </w:r>
      <w:r w:rsidRPr="009A0F12">
        <w:rPr>
          <w:rFonts w:ascii="Roboto Condensed" w:hAnsi="Roboto Condensed"/>
          <w:sz w:val="18"/>
          <w:szCs w:val="18"/>
          <w:u w:val="single"/>
        </w:rPr>
        <w:t xml:space="preserve">Тематические новости: </w:t>
      </w:r>
      <w:hyperlink r:id="rId11" w:history="1">
        <w:r w:rsidR="00287568" w:rsidRPr="009A0F12">
          <w:rPr>
            <w:rStyle w:val="aff0"/>
            <w:rFonts w:ascii="Roboto Condensed" w:hAnsi="Roboto Condensed"/>
            <w:sz w:val="18"/>
            <w:szCs w:val="18"/>
            <w:u w:val="single"/>
          </w:rPr>
          <w:t>"</w:t>
        </w:r>
        <w:r w:rsidRPr="009A0F12">
          <w:rPr>
            <w:rStyle w:val="aff0"/>
            <w:rFonts w:ascii="Roboto Condensed" w:hAnsi="Roboto Condensed"/>
            <w:sz w:val="18"/>
            <w:szCs w:val="18"/>
            <w:u w:val="single"/>
          </w:rPr>
          <w:t>Железнодорожный транспорт РФ</w:t>
        </w:r>
        <w:r w:rsidR="00287568" w:rsidRPr="009A0F12">
          <w:rPr>
            <w:rStyle w:val="aff0"/>
            <w:rFonts w:ascii="Roboto Condensed" w:hAnsi="Roboto Condensed"/>
            <w:sz w:val="18"/>
            <w:szCs w:val="18"/>
            <w:u w:val="single"/>
          </w:rPr>
          <w:t>"</w:t>
        </w:r>
      </w:hyperlink>
      <w:r w:rsidRPr="009A0F12">
        <w:rPr>
          <w:rFonts w:ascii="Roboto Condensed" w:hAnsi="Roboto Condensed"/>
          <w:sz w:val="18"/>
          <w:szCs w:val="18"/>
          <w:u w:val="single"/>
        </w:rPr>
        <w:t xml:space="preserve"> и </w:t>
      </w:r>
      <w:r w:rsidR="00287568" w:rsidRPr="009A0F12">
        <w:rPr>
          <w:rFonts w:ascii="Roboto Condensed" w:hAnsi="Roboto Condensed"/>
          <w:sz w:val="18"/>
          <w:szCs w:val="18"/>
          <w:u w:val="single"/>
        </w:rPr>
        <w:t>"</w:t>
      </w:r>
      <w:r w:rsidRPr="009A0F12">
        <w:rPr>
          <w:rFonts w:ascii="Roboto Condensed" w:hAnsi="Roboto Condensed"/>
          <w:sz w:val="18"/>
          <w:szCs w:val="18"/>
          <w:u w:val="single"/>
        </w:rPr>
        <w:t xml:space="preserve">Тематические новости: </w:t>
      </w:r>
      <w:hyperlink r:id="rId12" w:history="1">
        <w:r w:rsidR="00287568" w:rsidRPr="009A0F12">
          <w:rPr>
            <w:rStyle w:val="aff0"/>
            <w:rFonts w:ascii="Roboto Condensed" w:hAnsi="Roboto Condensed"/>
            <w:sz w:val="18"/>
            <w:szCs w:val="18"/>
            <w:u w:val="single"/>
          </w:rPr>
          <w:t>"</w:t>
        </w:r>
        <w:r w:rsidRPr="009A0F12">
          <w:rPr>
            <w:rStyle w:val="aff0"/>
            <w:rFonts w:ascii="Roboto Condensed" w:hAnsi="Roboto Condensed"/>
            <w:sz w:val="18"/>
            <w:szCs w:val="18"/>
            <w:u w:val="single"/>
          </w:rPr>
          <w:t>Железнодорожное машиностроение РФ и стран ближнего зарубежья</w:t>
        </w:r>
        <w:r w:rsidR="00287568" w:rsidRPr="009A0F12">
          <w:rPr>
            <w:rStyle w:val="aff0"/>
            <w:rFonts w:ascii="Roboto Condensed" w:hAnsi="Roboto Condensed"/>
            <w:sz w:val="18"/>
            <w:szCs w:val="18"/>
            <w:u w:val="single"/>
          </w:rPr>
          <w:t>"</w:t>
        </w:r>
        <w:r w:rsidRPr="009A0F12">
          <w:rPr>
            <w:rStyle w:val="aff0"/>
            <w:rFonts w:ascii="Roboto Condensed" w:hAnsi="Roboto Condensed"/>
            <w:sz w:val="18"/>
            <w:szCs w:val="18"/>
            <w:u w:val="single"/>
          </w:rPr>
          <w:t>.</w:t>
        </w:r>
      </w:hyperlink>
      <w:r w:rsidRPr="009A0F12">
        <w:rPr>
          <w:rFonts w:ascii="Roboto Condensed" w:hAnsi="Roboto Condensed"/>
          <w:b/>
          <w:sz w:val="18"/>
          <w:szCs w:val="18"/>
        </w:rPr>
        <w:t xml:space="preserve"> </w:t>
      </w:r>
    </w:p>
    <w:p w14:paraId="0961F588" w14:textId="7C947A86" w:rsidR="00A464A3" w:rsidRPr="009A0F12" w:rsidRDefault="00A464A3" w:rsidP="009552EA">
      <w:pPr>
        <w:tabs>
          <w:tab w:val="num" w:pos="1418"/>
        </w:tabs>
        <w:spacing w:before="20" w:after="20"/>
        <w:ind w:firstLine="425"/>
        <w:jc w:val="both"/>
        <w:rPr>
          <w:rFonts w:ascii="Roboto Condensed" w:hAnsi="Roboto Condensed"/>
          <w:b/>
          <w:sz w:val="20"/>
          <w:szCs w:val="20"/>
        </w:rPr>
      </w:pPr>
      <w:r w:rsidRPr="009A0F12">
        <w:rPr>
          <w:rFonts w:ascii="Roboto Condensed" w:hAnsi="Roboto Condensed"/>
          <w:b/>
          <w:sz w:val="20"/>
          <w:szCs w:val="20"/>
        </w:rPr>
        <w:t xml:space="preserve">Обзор </w:t>
      </w:r>
      <w:r w:rsidR="00287568" w:rsidRPr="009A0F12">
        <w:rPr>
          <w:rFonts w:ascii="Roboto Condensed" w:hAnsi="Roboto Condensed"/>
          <w:b/>
          <w:sz w:val="20"/>
          <w:szCs w:val="20"/>
        </w:rPr>
        <w:t>"</w:t>
      </w:r>
      <w:r w:rsidRPr="009A0F12">
        <w:rPr>
          <w:rFonts w:ascii="Roboto Condensed" w:hAnsi="Roboto Condensed"/>
          <w:b/>
          <w:bCs/>
          <w:color w:val="0000FF"/>
          <w:sz w:val="20"/>
          <w:szCs w:val="20"/>
          <w:lang w:val="en-US"/>
        </w:rPr>
        <w:t>INFOLine</w:t>
      </w:r>
      <w:r w:rsidRPr="009A0F12">
        <w:rPr>
          <w:rFonts w:ascii="Roboto Condensed" w:hAnsi="Roboto Condensed"/>
          <w:b/>
          <w:bCs/>
          <w:color w:val="0000FF"/>
          <w:sz w:val="20"/>
          <w:szCs w:val="20"/>
        </w:rPr>
        <w:t xml:space="preserve"> </w:t>
      </w:r>
      <w:r w:rsidRPr="009A0F12">
        <w:rPr>
          <w:rFonts w:ascii="Roboto Condensed" w:hAnsi="Roboto Condensed"/>
          <w:b/>
          <w:bCs/>
          <w:color w:val="0000FF"/>
          <w:sz w:val="20"/>
          <w:szCs w:val="20"/>
          <w:lang w:val="en-US"/>
        </w:rPr>
        <w:t>Rail</w:t>
      </w:r>
      <w:r w:rsidRPr="009A0F12">
        <w:rPr>
          <w:rFonts w:ascii="Roboto Condensed" w:hAnsi="Roboto Condensed"/>
          <w:b/>
          <w:bCs/>
          <w:color w:val="0000FF"/>
          <w:sz w:val="20"/>
          <w:szCs w:val="20"/>
        </w:rPr>
        <w:t xml:space="preserve"> </w:t>
      </w:r>
      <w:r w:rsidRPr="009A0F12">
        <w:rPr>
          <w:rFonts w:ascii="Roboto Condensed" w:hAnsi="Roboto Condensed"/>
          <w:b/>
          <w:bCs/>
          <w:color w:val="0000FF"/>
          <w:sz w:val="20"/>
          <w:szCs w:val="20"/>
          <w:lang w:val="en-US"/>
        </w:rPr>
        <w:t>Russia</w:t>
      </w:r>
      <w:r w:rsidRPr="009A0F12">
        <w:rPr>
          <w:rFonts w:ascii="Roboto Condensed" w:hAnsi="Roboto Condensed"/>
          <w:b/>
          <w:bCs/>
          <w:color w:val="0000FF"/>
          <w:sz w:val="20"/>
          <w:szCs w:val="20"/>
        </w:rPr>
        <w:t xml:space="preserve"> </w:t>
      </w:r>
      <w:r w:rsidRPr="009A0F12">
        <w:rPr>
          <w:rFonts w:ascii="Roboto Condensed" w:hAnsi="Roboto Condensed"/>
          <w:b/>
          <w:bCs/>
          <w:color w:val="0000FF"/>
          <w:sz w:val="20"/>
          <w:szCs w:val="20"/>
          <w:lang w:val="en-US"/>
        </w:rPr>
        <w:t>TOP</w:t>
      </w:r>
      <w:r w:rsidRPr="009A0F12">
        <w:rPr>
          <w:rFonts w:ascii="Roboto Condensed" w:hAnsi="Roboto Condensed"/>
          <w:b/>
          <w:bCs/>
          <w:color w:val="0000FF"/>
          <w:sz w:val="20"/>
          <w:szCs w:val="20"/>
        </w:rPr>
        <w:t>: №</w:t>
      </w:r>
      <w:r w:rsidR="00C04E3C">
        <w:rPr>
          <w:rFonts w:ascii="Roboto Condensed" w:hAnsi="Roboto Condensed"/>
          <w:b/>
          <w:bCs/>
          <w:color w:val="0000FF"/>
          <w:sz w:val="20"/>
          <w:szCs w:val="20"/>
        </w:rPr>
        <w:t>4</w:t>
      </w:r>
      <w:r w:rsidRPr="009A0F12">
        <w:rPr>
          <w:rFonts w:ascii="Roboto Condensed" w:hAnsi="Roboto Condensed"/>
          <w:b/>
          <w:bCs/>
          <w:color w:val="0000FF"/>
          <w:sz w:val="20"/>
          <w:szCs w:val="20"/>
        </w:rPr>
        <w:t xml:space="preserve"> 202</w:t>
      </w:r>
      <w:r w:rsidR="00354681" w:rsidRPr="009A0F12">
        <w:rPr>
          <w:rFonts w:ascii="Roboto Condensed" w:hAnsi="Roboto Condensed"/>
          <w:b/>
          <w:bCs/>
          <w:color w:val="0000FF"/>
          <w:sz w:val="20"/>
          <w:szCs w:val="20"/>
        </w:rPr>
        <w:t>4</w:t>
      </w:r>
      <w:r w:rsidRPr="009A0F12">
        <w:rPr>
          <w:rFonts w:ascii="Roboto Condensed" w:hAnsi="Roboto Condensed"/>
          <w:b/>
          <w:bCs/>
          <w:color w:val="0000FF"/>
          <w:sz w:val="20"/>
          <w:szCs w:val="20"/>
        </w:rPr>
        <w:t xml:space="preserve"> год</w:t>
      </w:r>
      <w:r w:rsidR="00287568" w:rsidRPr="009A0F12">
        <w:rPr>
          <w:rFonts w:ascii="Roboto Condensed" w:hAnsi="Roboto Condensed"/>
          <w:b/>
          <w:bCs/>
          <w:color w:val="0000FF"/>
          <w:sz w:val="20"/>
          <w:szCs w:val="20"/>
        </w:rPr>
        <w:t>"</w:t>
      </w:r>
      <w:r w:rsidRPr="009A0F12">
        <w:rPr>
          <w:rFonts w:ascii="Roboto Condensed" w:hAnsi="Roboto Condensed"/>
          <w:b/>
          <w:bCs/>
          <w:color w:val="0000FF"/>
          <w:sz w:val="20"/>
          <w:szCs w:val="20"/>
        </w:rPr>
        <w:t xml:space="preserve"> </w:t>
      </w:r>
      <w:r w:rsidRPr="009A0F12">
        <w:rPr>
          <w:rFonts w:ascii="Roboto Condensed" w:hAnsi="Roboto Condensed"/>
          <w:b/>
          <w:sz w:val="20"/>
          <w:szCs w:val="20"/>
        </w:rPr>
        <w:t>состоит из четырех основных разделов</w:t>
      </w:r>
      <w:r w:rsidR="009F4BBF" w:rsidRPr="009A0F12">
        <w:rPr>
          <w:rFonts w:ascii="Roboto Condensed" w:hAnsi="Roboto Condensed"/>
          <w:b/>
          <w:sz w:val="20"/>
          <w:szCs w:val="20"/>
        </w:rPr>
        <w:t>:</w:t>
      </w:r>
    </w:p>
    <w:p w14:paraId="0E1511B0" w14:textId="500F01B4" w:rsidR="00A464A3" w:rsidRPr="009A0F12" w:rsidRDefault="00A464A3" w:rsidP="009552EA">
      <w:pPr>
        <w:ind w:firstLine="426"/>
        <w:jc w:val="both"/>
        <w:rPr>
          <w:rFonts w:ascii="Roboto Condensed" w:hAnsi="Roboto Condensed"/>
          <w:sz w:val="20"/>
          <w:szCs w:val="20"/>
        </w:rPr>
      </w:pPr>
      <w:r w:rsidRPr="009A0F12">
        <w:rPr>
          <w:rFonts w:ascii="Roboto Condensed" w:hAnsi="Roboto Condensed"/>
          <w:b/>
          <w:sz w:val="20"/>
          <w:szCs w:val="20"/>
        </w:rPr>
        <w:t>Раздел I. Рейтинг операторов подвижного состава и компаний, занимающихся операционным лизингом:</w:t>
      </w:r>
      <w:r w:rsidRPr="009A0F12">
        <w:rPr>
          <w:rFonts w:ascii="Roboto Condensed" w:hAnsi="Roboto Condensed"/>
          <w:sz w:val="20"/>
          <w:szCs w:val="20"/>
        </w:rPr>
        <w:t xml:space="preserve"> Ранжирование 30 крупнейших операторов по величине парка в собственности (в т. ч. с учетом финансового лизинга) и в управлении, по объемам перевозок и грузообороту по итогам </w:t>
      </w:r>
      <w:r w:rsidR="005C2DBC" w:rsidRPr="009A0F12">
        <w:rPr>
          <w:rFonts w:ascii="Roboto Condensed" w:hAnsi="Roboto Condensed"/>
          <w:sz w:val="20"/>
          <w:szCs w:val="20"/>
        </w:rPr>
        <w:t xml:space="preserve">января-сентября </w:t>
      </w:r>
      <w:r w:rsidRPr="009A0F12">
        <w:rPr>
          <w:rFonts w:ascii="Roboto Condensed" w:hAnsi="Roboto Condensed"/>
          <w:sz w:val="20"/>
          <w:szCs w:val="20"/>
        </w:rPr>
        <w:t>202</w:t>
      </w:r>
      <w:r w:rsidR="00150803" w:rsidRPr="009A0F12">
        <w:rPr>
          <w:rFonts w:ascii="Roboto Condensed" w:hAnsi="Roboto Condensed"/>
          <w:sz w:val="20"/>
          <w:szCs w:val="20"/>
        </w:rPr>
        <w:t>4</w:t>
      </w:r>
      <w:r w:rsidRPr="009A0F12">
        <w:rPr>
          <w:rFonts w:ascii="Roboto Condensed" w:hAnsi="Roboto Condensed"/>
          <w:sz w:val="20"/>
          <w:szCs w:val="20"/>
        </w:rPr>
        <w:t xml:space="preserve"> года, по финансовым показателям, а также по эффективности деятельности (объем перевозок на вагон и т. д.).</w:t>
      </w:r>
    </w:p>
    <w:p w14:paraId="59545804" w14:textId="77777777" w:rsidR="00A464A3" w:rsidRPr="009A0F12" w:rsidRDefault="00A464A3" w:rsidP="009552EA">
      <w:pPr>
        <w:ind w:firstLine="426"/>
        <w:jc w:val="both"/>
        <w:rPr>
          <w:rFonts w:ascii="Roboto Condensed" w:hAnsi="Roboto Condensed"/>
          <w:sz w:val="20"/>
          <w:szCs w:val="20"/>
        </w:rPr>
      </w:pPr>
      <w:r w:rsidRPr="009A0F12">
        <w:rPr>
          <w:rFonts w:ascii="Roboto Condensed" w:hAnsi="Roboto Condensed"/>
          <w:b/>
          <w:sz w:val="20"/>
          <w:szCs w:val="20"/>
        </w:rPr>
        <w:t xml:space="preserve">Раздел II. Макроэкономические показатели развития транспорта в России: </w:t>
      </w:r>
      <w:r w:rsidRPr="009A0F12">
        <w:rPr>
          <w:rFonts w:ascii="Roboto Condensed" w:hAnsi="Roboto Condensed"/>
          <w:sz w:val="20"/>
          <w:szCs w:val="20"/>
        </w:rPr>
        <w:t>Описание и анализ ключевых тенденций в основных сегментах транспортной отрасли – железнодорожном, автомобильном, водном и воздушном. Динамика показателей (грузооборот, объем грузоперевозок, в том числе в разбивке по видам грузов и типам вагонов, среднее расстояние перевозок). Анализ скорости доставки грузов железнодорожным транспортом. Динамика парка подвижного состава и его характеристики (средний возраст, списание и закупки, структура парка и т.д.).</w:t>
      </w:r>
    </w:p>
    <w:p w14:paraId="13C16B72" w14:textId="55FAD164" w:rsidR="00A464A3" w:rsidRPr="009A0F12" w:rsidRDefault="00A464A3" w:rsidP="009552EA">
      <w:pPr>
        <w:ind w:firstLine="426"/>
        <w:jc w:val="both"/>
        <w:rPr>
          <w:rFonts w:ascii="Roboto Condensed" w:hAnsi="Roboto Condensed"/>
          <w:bCs/>
          <w:sz w:val="20"/>
          <w:szCs w:val="20"/>
        </w:rPr>
      </w:pPr>
      <w:r w:rsidRPr="009A0F12">
        <w:rPr>
          <w:rFonts w:ascii="Roboto Condensed" w:hAnsi="Roboto Condensed"/>
          <w:b/>
          <w:sz w:val="20"/>
          <w:szCs w:val="20"/>
        </w:rPr>
        <w:t xml:space="preserve">Раздел III. Основные события операторов рынка железнодорожных перевозок в России: </w:t>
      </w:r>
      <w:r w:rsidRPr="009A0F12">
        <w:rPr>
          <w:rFonts w:ascii="Roboto Condensed" w:hAnsi="Roboto Condensed"/>
          <w:sz w:val="20"/>
          <w:szCs w:val="20"/>
        </w:rPr>
        <w:t>Бизнес</w:t>
      </w:r>
      <w:r w:rsidRPr="009A0F12">
        <w:rPr>
          <w:rFonts w:ascii="Roboto Condensed" w:hAnsi="Roboto Condensed"/>
          <w:b/>
          <w:sz w:val="20"/>
          <w:szCs w:val="20"/>
        </w:rPr>
        <w:t>-</w:t>
      </w:r>
      <w:r w:rsidRPr="009A0F12">
        <w:rPr>
          <w:rFonts w:ascii="Roboto Condensed" w:hAnsi="Roboto Condensed"/>
          <w:bCs/>
          <w:sz w:val="20"/>
          <w:szCs w:val="20"/>
        </w:rPr>
        <w:t>справки по крупнейшим операторам, включающие операционные и финансовые показатели, динамику парка в собственности и управлении, перевозки и грузооборот за 2016-202</w:t>
      </w:r>
      <w:r w:rsidR="00150803" w:rsidRPr="009A0F12">
        <w:rPr>
          <w:rFonts w:ascii="Roboto Condensed" w:hAnsi="Roboto Condensed"/>
          <w:bCs/>
          <w:sz w:val="20"/>
          <w:szCs w:val="20"/>
        </w:rPr>
        <w:t>4</w:t>
      </w:r>
      <w:r w:rsidRPr="009A0F12">
        <w:rPr>
          <w:rFonts w:ascii="Roboto Condensed" w:hAnsi="Roboto Condensed"/>
          <w:bCs/>
          <w:sz w:val="20"/>
          <w:szCs w:val="20"/>
        </w:rPr>
        <w:t xml:space="preserve"> гг., инвестиционные проекты, закупки подвижного состава, слияния и поглощения, отставки и назначения, стратегии, контакты и др.</w:t>
      </w:r>
    </w:p>
    <w:p w14:paraId="7E43ADA8" w14:textId="77777777" w:rsidR="00A464A3" w:rsidRPr="009A0F12" w:rsidRDefault="00A464A3" w:rsidP="009552EA">
      <w:pPr>
        <w:ind w:firstLine="426"/>
        <w:jc w:val="both"/>
        <w:rPr>
          <w:rFonts w:ascii="Roboto Condensed" w:hAnsi="Roboto Condensed"/>
          <w:bCs/>
          <w:sz w:val="20"/>
          <w:szCs w:val="20"/>
        </w:rPr>
      </w:pPr>
      <w:r w:rsidRPr="009A0F12">
        <w:rPr>
          <w:rFonts w:ascii="Roboto Condensed" w:hAnsi="Roboto Condensed"/>
          <w:b/>
          <w:sz w:val="20"/>
          <w:szCs w:val="20"/>
        </w:rPr>
        <w:t>Раздел I</w:t>
      </w:r>
      <w:r w:rsidRPr="009A0F12">
        <w:rPr>
          <w:rFonts w:ascii="Roboto Condensed" w:hAnsi="Roboto Condensed"/>
          <w:b/>
          <w:sz w:val="20"/>
          <w:szCs w:val="20"/>
          <w:lang w:val="en-US"/>
        </w:rPr>
        <w:t>V</w:t>
      </w:r>
      <w:r w:rsidRPr="009A0F12">
        <w:rPr>
          <w:rFonts w:ascii="Roboto Condensed" w:hAnsi="Roboto Condensed"/>
          <w:b/>
          <w:sz w:val="20"/>
          <w:szCs w:val="20"/>
        </w:rPr>
        <w:t xml:space="preserve">. Основные события компаний, занимающихся операционным лизингом подвижного состава: </w:t>
      </w:r>
      <w:r w:rsidRPr="009A0F12">
        <w:rPr>
          <w:rFonts w:ascii="Roboto Condensed" w:hAnsi="Roboto Condensed"/>
          <w:sz w:val="20"/>
          <w:szCs w:val="20"/>
        </w:rPr>
        <w:t>Бизнес-</w:t>
      </w:r>
      <w:r w:rsidRPr="009A0F12">
        <w:rPr>
          <w:rFonts w:ascii="Roboto Condensed" w:hAnsi="Roboto Condensed"/>
          <w:bCs/>
          <w:sz w:val="20"/>
          <w:szCs w:val="20"/>
        </w:rPr>
        <w:t>справки по крупнейшим оперлизинговым компаниям в сегменте железнодорожного подвижного состава, включающие историю развития, операционные и финансовые показатели, динамику и структуру парка, крупнейших арендаторов, контакты, ключевые события и др.</w:t>
      </w:r>
    </w:p>
    <w:p w14:paraId="0569FD8C" w14:textId="77777777" w:rsidR="00A464A3" w:rsidRPr="009A0F12" w:rsidRDefault="00A464A3" w:rsidP="009552EA">
      <w:pPr>
        <w:ind w:firstLine="426"/>
        <w:jc w:val="both"/>
        <w:rPr>
          <w:rFonts w:ascii="Roboto Condensed" w:hAnsi="Roboto Condensed"/>
          <w:b/>
          <w:sz w:val="22"/>
          <w:szCs w:val="18"/>
        </w:rPr>
      </w:pPr>
    </w:p>
    <w:p w14:paraId="4E308C8B" w14:textId="00EC085A" w:rsidR="00A464A3" w:rsidRPr="009A0F12" w:rsidRDefault="00A464A3" w:rsidP="009552EA">
      <w:pPr>
        <w:ind w:firstLine="426"/>
        <w:jc w:val="both"/>
        <w:rPr>
          <w:rFonts w:ascii="Roboto Condensed" w:hAnsi="Roboto Condensed"/>
          <w:bCs/>
        </w:rPr>
      </w:pPr>
      <w:r w:rsidRPr="009A0F12">
        <w:rPr>
          <w:rFonts w:ascii="Roboto Condensed" w:hAnsi="Roboto Condensed"/>
          <w:b/>
          <w:sz w:val="22"/>
          <w:szCs w:val="18"/>
        </w:rPr>
        <w:t xml:space="preserve">Дополнительную информацию Вы можете получить на </w:t>
      </w:r>
      <w:hyperlink r:id="rId13" w:history="1">
        <w:r w:rsidRPr="009A0F12">
          <w:rPr>
            <w:rStyle w:val="aff0"/>
            <w:rFonts w:ascii="Roboto Condensed" w:hAnsi="Roboto Condensed"/>
            <w:b/>
            <w:color w:val="2D0FE1"/>
            <w:sz w:val="22"/>
            <w:szCs w:val="18"/>
            <w:u w:val="single"/>
          </w:rPr>
          <w:t>www.advis.ru</w:t>
        </w:r>
      </w:hyperlink>
      <w:r w:rsidRPr="009A0F12">
        <w:rPr>
          <w:rFonts w:ascii="Roboto Condensed" w:hAnsi="Roboto Condensed"/>
          <w:b/>
          <w:sz w:val="22"/>
          <w:szCs w:val="18"/>
        </w:rPr>
        <w:t xml:space="preserve"> и </w:t>
      </w:r>
      <w:r w:rsidRPr="009A0F12">
        <w:rPr>
          <w:rStyle w:val="aff0"/>
          <w:rFonts w:ascii="Roboto Condensed" w:hAnsi="Roboto Condensed"/>
          <w:b/>
          <w:color w:val="2D0FE1"/>
          <w:sz w:val="22"/>
          <w:szCs w:val="18"/>
          <w:u w:val="single"/>
        </w:rPr>
        <w:t>www.infoline.spb.ru</w:t>
      </w:r>
    </w:p>
    <w:p w14:paraId="378CA28A" w14:textId="77777777" w:rsidR="00A464A3" w:rsidRPr="009A0F12" w:rsidRDefault="00A464A3" w:rsidP="009552EA">
      <w:pPr>
        <w:rPr>
          <w:rFonts w:ascii="Roboto Condensed" w:hAnsi="Roboto Condensed"/>
          <w:b/>
          <w:color w:val="FF0000"/>
          <w:sz w:val="36"/>
        </w:rPr>
      </w:pPr>
      <w:r w:rsidRPr="009A0F12">
        <w:rPr>
          <w:rFonts w:ascii="Roboto Condensed" w:hAnsi="Roboto Condensed"/>
          <w:b/>
          <w:color w:val="FF0000"/>
          <w:sz w:val="36"/>
        </w:rPr>
        <w:br w:type="page"/>
      </w:r>
    </w:p>
    <w:p w14:paraId="4C23F200" w14:textId="77777777" w:rsidR="000E6288" w:rsidRPr="009A0F12" w:rsidRDefault="000E6288" w:rsidP="000E6288">
      <w:pPr>
        <w:shd w:val="clear" w:color="auto" w:fill="FFFFFF" w:themeFill="background1"/>
        <w:jc w:val="both"/>
        <w:outlineLvl w:val="0"/>
        <w:rPr>
          <w:rFonts w:ascii="Roboto Condensed" w:hAnsi="Roboto Condensed"/>
        </w:rPr>
      </w:pPr>
      <w:bookmarkStart w:id="36" w:name="_Toc183681926"/>
      <w:bookmarkStart w:id="37" w:name="_Toc146061083"/>
      <w:bookmarkStart w:id="38" w:name="_Toc152602478"/>
      <w:bookmarkStart w:id="39" w:name="_Toc168911920"/>
      <w:bookmarkStart w:id="40" w:name="_Toc50316141"/>
      <w:bookmarkStart w:id="41" w:name="_Toc65343459"/>
      <w:bookmarkStart w:id="42" w:name="_Toc84403974"/>
      <w:bookmarkStart w:id="43" w:name="_Toc85814570"/>
      <w:bookmarkStart w:id="44" w:name="_Toc120053765"/>
      <w:bookmarkStart w:id="45" w:name="_Toc129932961"/>
      <w:bookmarkStart w:id="46" w:name="_Toc146061180"/>
      <w:bookmarkStart w:id="47" w:name="_Toc152602575"/>
      <w:bookmarkEnd w:id="30"/>
      <w:bookmarkEnd w:id="31"/>
      <w:bookmarkEnd w:id="32"/>
      <w:bookmarkEnd w:id="33"/>
      <w:r w:rsidRPr="009A0F12">
        <w:rPr>
          <w:rFonts w:ascii="Roboto Condensed" w:hAnsi="Roboto Condensed"/>
          <w:b/>
          <w:color w:val="FF0000"/>
          <w:sz w:val="36"/>
        </w:rPr>
        <w:lastRenderedPageBreak/>
        <w:t>Ключевые события и показатели транспортной отрасли</w:t>
      </w:r>
      <w:bookmarkEnd w:id="36"/>
    </w:p>
    <w:p w14:paraId="1A07BA8D" w14:textId="77777777" w:rsidR="000E6288" w:rsidRPr="009A0F12" w:rsidRDefault="000E6288" w:rsidP="000E6288">
      <w:pPr>
        <w:keepNext/>
        <w:shd w:val="clear" w:color="auto" w:fill="FFFFFF" w:themeFill="background1"/>
        <w:spacing w:after="120"/>
        <w:jc w:val="both"/>
        <w:rPr>
          <w:rFonts w:ascii="Roboto Condensed" w:hAnsi="Roboto Condensed"/>
          <w:b/>
          <w:color w:val="FF0000"/>
          <w:sz w:val="22"/>
        </w:rPr>
      </w:pPr>
      <w:r w:rsidRPr="009A0F12">
        <w:rPr>
          <w:rFonts w:ascii="Roboto Condensed" w:hAnsi="Roboto Condensed"/>
          <w:b/>
          <w:color w:val="FF0000"/>
          <w:sz w:val="22"/>
        </w:rPr>
        <w:t>Динамика</w:t>
      </w:r>
      <w:r w:rsidRPr="009A0F12">
        <w:rPr>
          <w:rFonts w:ascii="Roboto Condensed" w:hAnsi="Roboto Condensed" w:cs="ZWAdobeF"/>
          <w:sz w:val="2"/>
          <w:szCs w:val="2"/>
        </w:rPr>
        <w:t>F</w:t>
      </w:r>
      <w:r w:rsidRPr="009A0F12">
        <w:rPr>
          <w:rFonts w:ascii="Roboto Condensed" w:hAnsi="Roboto Condensed"/>
          <w:b/>
          <w:color w:val="FF0000"/>
          <w:sz w:val="22"/>
          <w:vertAlign w:val="superscript"/>
        </w:rPr>
        <w:footnoteReference w:id="2"/>
      </w:r>
      <w:r w:rsidRPr="009A0F12">
        <w:rPr>
          <w:rFonts w:ascii="Roboto Condensed" w:hAnsi="Roboto Condensed"/>
          <w:b/>
          <w:color w:val="FF0000"/>
          <w:sz w:val="22"/>
        </w:rPr>
        <w:t xml:space="preserve"> основных показателей железнодорожного транспорта</w:t>
      </w:r>
    </w:p>
    <w:tbl>
      <w:tblPr>
        <w:tblpPr w:leftFromText="180" w:rightFromText="180" w:vertAnchor="text" w:horzAnchor="page" w:tblpX="646" w:tblpY="-41"/>
        <w:tblOverlap w:val="never"/>
        <w:tblW w:w="0" w:type="auto"/>
        <w:tblCellMar>
          <w:left w:w="0" w:type="dxa"/>
          <w:right w:w="0" w:type="dxa"/>
        </w:tblCellMar>
        <w:tblLook w:val="04A0" w:firstRow="1" w:lastRow="0" w:firstColumn="1" w:lastColumn="0" w:noHBand="0" w:noVBand="1"/>
      </w:tblPr>
      <w:tblGrid>
        <w:gridCol w:w="4819"/>
      </w:tblGrid>
      <w:tr w:rsidR="000E6288" w:rsidRPr="009A0F12" w14:paraId="67D0C13D" w14:textId="77777777" w:rsidTr="004121EA">
        <w:tc>
          <w:tcPr>
            <w:tcW w:w="4819" w:type="dxa"/>
            <w:hideMark/>
          </w:tcPr>
          <w:p w14:paraId="358C70D1" w14:textId="77777777" w:rsidR="000E6288" w:rsidRPr="009A0F12" w:rsidRDefault="000E6288" w:rsidP="004121EA">
            <w:pPr>
              <w:keepNext/>
              <w:shd w:val="clear" w:color="auto" w:fill="FFFFFF" w:themeFill="background1"/>
              <w:jc w:val="center"/>
              <w:rPr>
                <w:rFonts w:ascii="Roboto Condensed" w:hAnsi="Roboto Condensed"/>
                <w:iCs/>
                <w:color w:val="FF0000"/>
                <w:sz w:val="20"/>
              </w:rPr>
            </w:pPr>
            <w:r w:rsidRPr="009A0F12">
              <w:rPr>
                <w:rFonts w:ascii="Roboto Condensed" w:hAnsi="Roboto Condensed"/>
                <w:iCs/>
                <w:color w:val="262626" w:themeColor="text1" w:themeTint="D9"/>
                <w:sz w:val="20"/>
              </w:rPr>
              <w:t>Динамика погрузки на сети "РЖД", млн тонн</w:t>
            </w:r>
          </w:p>
        </w:tc>
      </w:tr>
      <w:tr w:rsidR="000E6288" w:rsidRPr="009A0F12" w14:paraId="58EE6078" w14:textId="77777777" w:rsidTr="004121EA">
        <w:trPr>
          <w:trHeight w:val="2551"/>
        </w:trPr>
        <w:tc>
          <w:tcPr>
            <w:tcW w:w="4819" w:type="dxa"/>
            <w:hideMark/>
          </w:tcPr>
          <w:p w14:paraId="4E922DA8" w14:textId="6A422336" w:rsidR="000E6288" w:rsidRPr="009A0F12" w:rsidRDefault="0083535A" w:rsidP="004121EA">
            <w:pPr>
              <w:keepNext/>
              <w:shd w:val="clear" w:color="auto" w:fill="FFFFFF" w:themeFill="background1"/>
              <w:jc w:val="center"/>
              <w:rPr>
                <w:rFonts w:ascii="Roboto Condensed" w:hAnsi="Roboto Condensed"/>
                <w:color w:val="FF0000"/>
              </w:rPr>
            </w:pPr>
            <w:r w:rsidRPr="0083535A">
              <w:rPr>
                <w:rFonts w:ascii="Roboto Condensed" w:hAnsi="Roboto Condensed"/>
                <w:noProof/>
              </w:rPr>
              <w:drawing>
                <wp:inline distT="0" distB="0" distL="0" distR="0" wp14:anchorId="064DBEA4" wp14:editId="6F973BE5">
                  <wp:extent cx="3012440" cy="1637414"/>
                  <wp:effectExtent l="0" t="0" r="0" b="1270"/>
                  <wp:docPr id="136"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0E6288" w:rsidRPr="009A0F12" w14:paraId="7A59C516" w14:textId="77777777" w:rsidTr="004121EA">
        <w:trPr>
          <w:trHeight w:val="57"/>
        </w:trPr>
        <w:tc>
          <w:tcPr>
            <w:tcW w:w="4819" w:type="dxa"/>
          </w:tcPr>
          <w:p w14:paraId="4BF7BEA6" w14:textId="77777777" w:rsidR="000E6288" w:rsidRPr="009A0F12" w:rsidRDefault="000E6288" w:rsidP="004121EA">
            <w:pPr>
              <w:keepNext/>
              <w:shd w:val="clear" w:color="auto" w:fill="FFFFFF" w:themeFill="background1"/>
              <w:jc w:val="right"/>
              <w:rPr>
                <w:rFonts w:ascii="Roboto Condensed" w:hAnsi="Roboto Condensed"/>
                <w:noProof/>
                <w:color w:val="FF0000"/>
              </w:rPr>
            </w:pPr>
            <w:r w:rsidRPr="009A0F12">
              <w:rPr>
                <w:rFonts w:ascii="Roboto Condensed" w:hAnsi="Roboto Condensed"/>
                <w:i/>
                <w:sz w:val="16"/>
                <w:szCs w:val="16"/>
              </w:rPr>
              <w:t xml:space="preserve">Источник: расчеты </w:t>
            </w:r>
            <w:r w:rsidRPr="009A0F12">
              <w:rPr>
                <w:rFonts w:ascii="Roboto Condensed" w:hAnsi="Roboto Condensed"/>
                <w:i/>
                <w:sz w:val="16"/>
                <w:szCs w:val="16"/>
                <w:lang w:val="en-US"/>
              </w:rPr>
              <w:t>INFOLine</w:t>
            </w:r>
            <w:r w:rsidRPr="009A0F12">
              <w:rPr>
                <w:rFonts w:ascii="Roboto Condensed" w:hAnsi="Roboto Condensed"/>
                <w:i/>
                <w:sz w:val="16"/>
                <w:szCs w:val="16"/>
              </w:rPr>
              <w:t xml:space="preserve"> по данным ФСГС, ОАО "РЖД"</w:t>
            </w:r>
          </w:p>
        </w:tc>
      </w:tr>
    </w:tbl>
    <w:tbl>
      <w:tblPr>
        <w:tblpPr w:leftFromText="180" w:rightFromText="180" w:vertAnchor="text" w:horzAnchor="page" w:tblpX="616" w:tblpY="3062"/>
        <w:tblW w:w="0" w:type="auto"/>
        <w:tblCellMar>
          <w:left w:w="0" w:type="dxa"/>
          <w:right w:w="0" w:type="dxa"/>
        </w:tblCellMar>
        <w:tblLook w:val="04A0" w:firstRow="1" w:lastRow="0" w:firstColumn="1" w:lastColumn="0" w:noHBand="0" w:noVBand="1"/>
      </w:tblPr>
      <w:tblGrid>
        <w:gridCol w:w="4819"/>
      </w:tblGrid>
      <w:tr w:rsidR="000E6288" w:rsidRPr="009A0F12" w14:paraId="2BEA07B6" w14:textId="77777777" w:rsidTr="004121EA">
        <w:tc>
          <w:tcPr>
            <w:tcW w:w="4819" w:type="dxa"/>
            <w:hideMark/>
          </w:tcPr>
          <w:p w14:paraId="60EAD493" w14:textId="77777777" w:rsidR="000E6288" w:rsidRPr="009A0F12" w:rsidRDefault="000E6288" w:rsidP="004121EA">
            <w:pPr>
              <w:keepNext/>
              <w:shd w:val="clear" w:color="auto" w:fill="FFFFFF" w:themeFill="background1"/>
              <w:jc w:val="center"/>
              <w:rPr>
                <w:rFonts w:ascii="Roboto Condensed" w:hAnsi="Roboto Condensed"/>
                <w:iCs/>
                <w:color w:val="FF0000"/>
                <w:sz w:val="20"/>
              </w:rPr>
            </w:pPr>
            <w:r w:rsidRPr="009A0F12">
              <w:rPr>
                <w:rFonts w:ascii="Roboto Condensed" w:hAnsi="Roboto Condensed"/>
                <w:iCs/>
                <w:color w:val="262626" w:themeColor="text1" w:themeTint="D9"/>
                <w:sz w:val="20"/>
              </w:rPr>
              <w:t>Динамика грузооборота на сети "РЖД", млрд т</w:t>
            </w:r>
          </w:p>
        </w:tc>
      </w:tr>
      <w:tr w:rsidR="000E6288" w:rsidRPr="009A0F12" w14:paraId="64809642" w14:textId="77777777" w:rsidTr="004121EA">
        <w:trPr>
          <w:trHeight w:val="2551"/>
        </w:trPr>
        <w:tc>
          <w:tcPr>
            <w:tcW w:w="4819" w:type="dxa"/>
            <w:hideMark/>
          </w:tcPr>
          <w:p w14:paraId="4C3691B4" w14:textId="2088CE8A" w:rsidR="000E6288" w:rsidRPr="009A0F12" w:rsidRDefault="0083535A" w:rsidP="004121EA">
            <w:pPr>
              <w:keepNext/>
              <w:shd w:val="clear" w:color="auto" w:fill="FFFFFF" w:themeFill="background1"/>
              <w:jc w:val="center"/>
              <w:rPr>
                <w:rFonts w:ascii="Roboto Condensed" w:hAnsi="Roboto Condensed"/>
                <w:color w:val="FF0000"/>
              </w:rPr>
            </w:pPr>
            <w:r w:rsidRPr="0083535A">
              <w:rPr>
                <w:rFonts w:ascii="Roboto Condensed" w:hAnsi="Roboto Condensed"/>
                <w:noProof/>
              </w:rPr>
              <w:drawing>
                <wp:inline distT="0" distB="0" distL="0" distR="0" wp14:anchorId="3B684ED6" wp14:editId="2BA54541">
                  <wp:extent cx="3012440" cy="1637414"/>
                  <wp:effectExtent l="0" t="0" r="0" b="0"/>
                  <wp:docPr id="1379"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855F5" w:rsidRPr="009A0F12" w14:paraId="09BB71D0" w14:textId="77777777" w:rsidTr="004121EA">
        <w:trPr>
          <w:trHeight w:val="2551"/>
        </w:trPr>
        <w:tc>
          <w:tcPr>
            <w:tcW w:w="4819" w:type="dxa"/>
          </w:tcPr>
          <w:p w14:paraId="02F4F083" w14:textId="77777777" w:rsidR="006855F5" w:rsidRPr="009A0F12" w:rsidRDefault="006855F5" w:rsidP="004121EA">
            <w:pPr>
              <w:keepNext/>
              <w:shd w:val="clear" w:color="auto" w:fill="FFFFFF" w:themeFill="background1"/>
              <w:jc w:val="center"/>
              <w:rPr>
                <w:rFonts w:ascii="Roboto Condensed" w:hAnsi="Roboto Condensed"/>
                <w:noProof/>
              </w:rPr>
            </w:pPr>
          </w:p>
        </w:tc>
      </w:tr>
      <w:tr w:rsidR="006855F5" w:rsidRPr="009A0F12" w14:paraId="04F21277" w14:textId="77777777" w:rsidTr="004121EA">
        <w:trPr>
          <w:trHeight w:val="2551"/>
        </w:trPr>
        <w:tc>
          <w:tcPr>
            <w:tcW w:w="4819" w:type="dxa"/>
          </w:tcPr>
          <w:p w14:paraId="2026A0C3" w14:textId="77777777" w:rsidR="006855F5" w:rsidRPr="009A0F12" w:rsidRDefault="006855F5" w:rsidP="004121EA">
            <w:pPr>
              <w:keepNext/>
              <w:shd w:val="clear" w:color="auto" w:fill="FFFFFF" w:themeFill="background1"/>
              <w:jc w:val="center"/>
              <w:rPr>
                <w:rFonts w:ascii="Roboto Condensed" w:hAnsi="Roboto Condensed"/>
                <w:noProof/>
              </w:rPr>
            </w:pPr>
          </w:p>
        </w:tc>
      </w:tr>
      <w:tr w:rsidR="000E6288" w:rsidRPr="009A0F12" w14:paraId="1547660E" w14:textId="77777777" w:rsidTr="004121EA">
        <w:trPr>
          <w:trHeight w:val="57"/>
        </w:trPr>
        <w:tc>
          <w:tcPr>
            <w:tcW w:w="4819" w:type="dxa"/>
          </w:tcPr>
          <w:p w14:paraId="34114316" w14:textId="77777777" w:rsidR="000E6288" w:rsidRPr="009A0F12" w:rsidRDefault="000E6288" w:rsidP="004121EA">
            <w:pPr>
              <w:keepNext/>
              <w:shd w:val="clear" w:color="auto" w:fill="FFFFFF" w:themeFill="background1"/>
              <w:jc w:val="right"/>
              <w:rPr>
                <w:rFonts w:ascii="Roboto Condensed" w:hAnsi="Roboto Condensed"/>
                <w:noProof/>
                <w:color w:val="FF0000"/>
              </w:rPr>
            </w:pPr>
            <w:r w:rsidRPr="009A0F12">
              <w:rPr>
                <w:rFonts w:ascii="Roboto Condensed" w:hAnsi="Roboto Condensed"/>
                <w:i/>
                <w:sz w:val="16"/>
                <w:szCs w:val="16"/>
              </w:rPr>
              <w:t xml:space="preserve">Источник: расчеты </w:t>
            </w:r>
            <w:r w:rsidRPr="009A0F12">
              <w:rPr>
                <w:rFonts w:ascii="Roboto Condensed" w:hAnsi="Roboto Condensed"/>
                <w:i/>
                <w:sz w:val="16"/>
                <w:szCs w:val="16"/>
                <w:lang w:val="en-US"/>
              </w:rPr>
              <w:t>INFOLine</w:t>
            </w:r>
            <w:r w:rsidRPr="009A0F12">
              <w:rPr>
                <w:rFonts w:ascii="Roboto Condensed" w:hAnsi="Roboto Condensed"/>
                <w:i/>
                <w:sz w:val="16"/>
                <w:szCs w:val="16"/>
              </w:rPr>
              <w:t xml:space="preserve"> по данным ФСГС, ОАО "РЖД"</w:t>
            </w:r>
          </w:p>
        </w:tc>
      </w:tr>
    </w:tbl>
    <w:p w14:paraId="1B23A4BD" w14:textId="4BE6B1F8" w:rsidR="0083535A" w:rsidRDefault="000E6288" w:rsidP="000E6288">
      <w:pPr>
        <w:keepNext/>
        <w:shd w:val="clear" w:color="auto" w:fill="FFFFFF" w:themeFill="background1"/>
        <w:ind w:left="4253" w:right="-86" w:firstLine="709"/>
        <w:jc w:val="both"/>
        <w:rPr>
          <w:rFonts w:ascii="Roboto Condensed" w:hAnsi="Roboto Condensed"/>
          <w:sz w:val="20"/>
          <w:szCs w:val="20"/>
        </w:rPr>
      </w:pPr>
      <w:r w:rsidRPr="009A0F12">
        <w:rPr>
          <w:rFonts w:ascii="Roboto Condensed" w:hAnsi="Roboto Condensed"/>
          <w:sz w:val="20"/>
          <w:szCs w:val="20"/>
        </w:rPr>
        <w:t xml:space="preserve">По итогам 2024 г. погрузка на сети РЖД сократилась на </w:t>
      </w:r>
      <w:r w:rsidR="00057FB6" w:rsidRPr="00057FB6">
        <w:rPr>
          <w:rFonts w:ascii="Roboto Condensed" w:hAnsi="Roboto Condensed"/>
          <w:sz w:val="20"/>
          <w:szCs w:val="20"/>
        </w:rPr>
        <w:t>Х</w:t>
      </w:r>
      <w:r w:rsidRPr="009A0F12">
        <w:rPr>
          <w:rFonts w:ascii="Roboto Condensed" w:hAnsi="Roboto Condensed"/>
          <w:sz w:val="20"/>
          <w:szCs w:val="20"/>
        </w:rPr>
        <w:t xml:space="preserve">% и составила </w:t>
      </w:r>
      <w:r w:rsidR="00057FB6" w:rsidRPr="00057FB6">
        <w:rPr>
          <w:rFonts w:ascii="Roboto Condensed" w:hAnsi="Roboto Condensed"/>
          <w:sz w:val="20"/>
          <w:szCs w:val="20"/>
        </w:rPr>
        <w:t>Х</w:t>
      </w:r>
      <w:r w:rsidRPr="009A0F12">
        <w:rPr>
          <w:rFonts w:ascii="Roboto Condensed" w:hAnsi="Roboto Condensed"/>
          <w:sz w:val="20"/>
          <w:szCs w:val="20"/>
        </w:rPr>
        <w:t xml:space="preserve"> т, в том числе угля – на </w:t>
      </w:r>
      <w:r w:rsidR="00057FB6" w:rsidRPr="00057FB6">
        <w:rPr>
          <w:rFonts w:ascii="Roboto Condensed" w:hAnsi="Roboto Condensed"/>
          <w:sz w:val="20"/>
          <w:szCs w:val="20"/>
        </w:rPr>
        <w:t>Х</w:t>
      </w:r>
      <w:r w:rsidRPr="009A0F12">
        <w:rPr>
          <w:rFonts w:ascii="Roboto Condensed" w:hAnsi="Roboto Condensed"/>
          <w:sz w:val="20"/>
          <w:szCs w:val="20"/>
        </w:rPr>
        <w:t xml:space="preserve">% до </w:t>
      </w:r>
      <w:r w:rsidR="00057FB6" w:rsidRPr="00057FB6">
        <w:rPr>
          <w:rFonts w:ascii="Roboto Condensed" w:hAnsi="Roboto Condensed"/>
          <w:sz w:val="20"/>
          <w:szCs w:val="20"/>
        </w:rPr>
        <w:t>Х</w:t>
      </w:r>
      <w:r w:rsidRPr="009A0F12">
        <w:rPr>
          <w:rFonts w:ascii="Roboto Condensed" w:hAnsi="Roboto Condensed"/>
          <w:sz w:val="20"/>
          <w:szCs w:val="20"/>
        </w:rPr>
        <w:t xml:space="preserve"> т, нефти и нефтепродуктов – на </w:t>
      </w:r>
      <w:r w:rsidR="00057FB6" w:rsidRPr="00057FB6">
        <w:rPr>
          <w:rFonts w:ascii="Roboto Condensed" w:hAnsi="Roboto Condensed"/>
          <w:sz w:val="20"/>
          <w:szCs w:val="20"/>
        </w:rPr>
        <w:t>Х</w:t>
      </w:r>
      <w:r w:rsidRPr="009A0F12">
        <w:rPr>
          <w:rFonts w:ascii="Roboto Condensed" w:hAnsi="Roboto Condensed"/>
          <w:sz w:val="20"/>
          <w:szCs w:val="20"/>
        </w:rPr>
        <w:t xml:space="preserve">% до </w:t>
      </w:r>
      <w:r w:rsidR="00057FB6" w:rsidRPr="00057FB6">
        <w:rPr>
          <w:rFonts w:ascii="Roboto Condensed" w:hAnsi="Roboto Condensed"/>
          <w:sz w:val="20"/>
          <w:szCs w:val="20"/>
        </w:rPr>
        <w:t>Х</w:t>
      </w:r>
      <w:r w:rsidR="00057FB6">
        <w:rPr>
          <w:rFonts w:ascii="Roboto Condensed" w:hAnsi="Roboto Condensed"/>
          <w:sz w:val="20"/>
          <w:szCs w:val="20"/>
        </w:rPr>
        <w:t xml:space="preserve"> </w:t>
      </w:r>
      <w:r w:rsidRPr="009A0F12">
        <w:rPr>
          <w:rFonts w:ascii="Roboto Condensed" w:hAnsi="Roboto Condensed"/>
          <w:sz w:val="20"/>
          <w:szCs w:val="20"/>
        </w:rPr>
        <w:t xml:space="preserve">т, строительных грузов – на </w:t>
      </w:r>
      <w:r w:rsidR="00057FB6" w:rsidRPr="00057FB6">
        <w:rPr>
          <w:rFonts w:ascii="Roboto Condensed" w:hAnsi="Roboto Condensed"/>
          <w:sz w:val="20"/>
          <w:szCs w:val="20"/>
        </w:rPr>
        <w:t>Х</w:t>
      </w:r>
      <w:r w:rsidRPr="009A0F12">
        <w:rPr>
          <w:rFonts w:ascii="Roboto Condensed" w:hAnsi="Roboto Condensed"/>
          <w:sz w:val="20"/>
          <w:szCs w:val="20"/>
        </w:rPr>
        <w:t xml:space="preserve">% до </w:t>
      </w:r>
      <w:r w:rsidR="00057FB6" w:rsidRPr="00057FB6">
        <w:rPr>
          <w:rFonts w:ascii="Roboto Condensed" w:hAnsi="Roboto Condensed"/>
          <w:sz w:val="20"/>
          <w:szCs w:val="20"/>
        </w:rPr>
        <w:t>Х</w:t>
      </w:r>
      <w:r w:rsidRPr="009A0F12">
        <w:rPr>
          <w:rFonts w:ascii="Roboto Condensed" w:hAnsi="Roboto Condensed"/>
          <w:sz w:val="20"/>
          <w:szCs w:val="20"/>
        </w:rPr>
        <w:t xml:space="preserve"> т, руды железной – на </w:t>
      </w:r>
      <w:r w:rsidR="00057FB6" w:rsidRPr="00057FB6">
        <w:rPr>
          <w:rFonts w:ascii="Roboto Condensed" w:hAnsi="Roboto Condensed"/>
          <w:sz w:val="20"/>
          <w:szCs w:val="20"/>
        </w:rPr>
        <w:t>Х</w:t>
      </w:r>
      <w:r w:rsidRPr="009A0F12">
        <w:rPr>
          <w:rFonts w:ascii="Roboto Condensed" w:hAnsi="Roboto Condensed"/>
          <w:sz w:val="20"/>
          <w:szCs w:val="20"/>
        </w:rPr>
        <w:t xml:space="preserve">% до </w:t>
      </w:r>
      <w:r w:rsidR="00057FB6" w:rsidRPr="00057FB6">
        <w:rPr>
          <w:rFonts w:ascii="Roboto Condensed" w:hAnsi="Roboto Condensed"/>
          <w:sz w:val="20"/>
          <w:szCs w:val="20"/>
        </w:rPr>
        <w:t>Х</w:t>
      </w:r>
      <w:r w:rsidRPr="009A0F12">
        <w:rPr>
          <w:rFonts w:ascii="Roboto Condensed" w:hAnsi="Roboto Condensed"/>
          <w:sz w:val="20"/>
          <w:szCs w:val="20"/>
        </w:rPr>
        <w:t xml:space="preserve"> т, цемента – на</w:t>
      </w:r>
      <w:r w:rsidR="00057FB6" w:rsidRPr="00057FB6">
        <w:t xml:space="preserve"> </w:t>
      </w:r>
      <w:r w:rsidR="00057FB6" w:rsidRPr="00057FB6">
        <w:rPr>
          <w:rFonts w:ascii="Roboto Condensed" w:hAnsi="Roboto Condensed"/>
          <w:sz w:val="20"/>
          <w:szCs w:val="20"/>
        </w:rPr>
        <w:t>Х</w:t>
      </w:r>
      <w:r w:rsidRPr="009A0F12">
        <w:rPr>
          <w:rFonts w:ascii="Roboto Condensed" w:hAnsi="Roboto Condensed"/>
          <w:sz w:val="20"/>
          <w:szCs w:val="20"/>
        </w:rPr>
        <w:t xml:space="preserve">% до </w:t>
      </w:r>
      <w:r w:rsidR="00057FB6" w:rsidRPr="00057FB6">
        <w:rPr>
          <w:rFonts w:ascii="Roboto Condensed" w:hAnsi="Roboto Condensed"/>
          <w:sz w:val="20"/>
          <w:szCs w:val="20"/>
        </w:rPr>
        <w:t>Х</w:t>
      </w:r>
      <w:r w:rsidRPr="009A0F12">
        <w:rPr>
          <w:rFonts w:ascii="Roboto Condensed" w:hAnsi="Roboto Condensed"/>
          <w:sz w:val="20"/>
          <w:szCs w:val="20"/>
        </w:rPr>
        <w:t xml:space="preserve"> т, погрузка химикатов и соды также сократилась на </w:t>
      </w:r>
      <w:r w:rsidR="00057FB6" w:rsidRPr="00057FB6">
        <w:rPr>
          <w:rFonts w:ascii="Roboto Condensed" w:hAnsi="Roboto Condensed"/>
          <w:sz w:val="20"/>
          <w:szCs w:val="20"/>
        </w:rPr>
        <w:t>Х</w:t>
      </w:r>
      <w:r w:rsidRPr="009A0F12">
        <w:rPr>
          <w:rFonts w:ascii="Roboto Condensed" w:hAnsi="Roboto Condensed"/>
          <w:sz w:val="20"/>
          <w:szCs w:val="20"/>
        </w:rPr>
        <w:t xml:space="preserve">% до </w:t>
      </w:r>
      <w:r w:rsidR="00057FB6" w:rsidRPr="00057FB6">
        <w:rPr>
          <w:rFonts w:ascii="Roboto Condensed" w:hAnsi="Roboto Condensed"/>
          <w:sz w:val="20"/>
          <w:szCs w:val="20"/>
        </w:rPr>
        <w:t>Х</w:t>
      </w:r>
      <w:r w:rsidRPr="009A0F12">
        <w:rPr>
          <w:rFonts w:ascii="Roboto Condensed" w:hAnsi="Roboto Condensed"/>
          <w:sz w:val="20"/>
          <w:szCs w:val="20"/>
        </w:rPr>
        <w:t xml:space="preserve"> т, лесных грузов – на </w:t>
      </w:r>
      <w:r w:rsidR="00057FB6" w:rsidRPr="00057FB6">
        <w:rPr>
          <w:rFonts w:ascii="Roboto Condensed" w:hAnsi="Roboto Condensed"/>
          <w:sz w:val="20"/>
          <w:szCs w:val="20"/>
        </w:rPr>
        <w:t>Х</w:t>
      </w:r>
      <w:r w:rsidRPr="009A0F12">
        <w:rPr>
          <w:rFonts w:ascii="Roboto Condensed" w:hAnsi="Roboto Condensed"/>
          <w:sz w:val="20"/>
          <w:szCs w:val="20"/>
        </w:rPr>
        <w:t xml:space="preserve">% до </w:t>
      </w:r>
      <w:r w:rsidR="00057FB6" w:rsidRPr="00057FB6">
        <w:rPr>
          <w:rFonts w:ascii="Roboto Condensed" w:hAnsi="Roboto Condensed"/>
          <w:sz w:val="20"/>
          <w:szCs w:val="20"/>
        </w:rPr>
        <w:t>Х</w:t>
      </w:r>
      <w:r w:rsidRPr="009A0F12">
        <w:rPr>
          <w:rFonts w:ascii="Roboto Condensed" w:hAnsi="Roboto Condensed"/>
          <w:sz w:val="20"/>
          <w:szCs w:val="20"/>
        </w:rPr>
        <w:t xml:space="preserve"> т, зерна – на </w:t>
      </w:r>
      <w:r w:rsidR="00057FB6" w:rsidRPr="00057FB6">
        <w:rPr>
          <w:rFonts w:ascii="Roboto Condensed" w:hAnsi="Roboto Condensed"/>
          <w:sz w:val="20"/>
          <w:szCs w:val="20"/>
        </w:rPr>
        <w:t>Х</w:t>
      </w:r>
      <w:r w:rsidRPr="009A0F12">
        <w:rPr>
          <w:rFonts w:ascii="Roboto Condensed" w:hAnsi="Roboto Condensed"/>
          <w:sz w:val="20"/>
          <w:szCs w:val="20"/>
        </w:rPr>
        <w:t xml:space="preserve">% до </w:t>
      </w:r>
      <w:r w:rsidR="00057FB6" w:rsidRPr="00057FB6">
        <w:rPr>
          <w:rFonts w:ascii="Roboto Condensed" w:hAnsi="Roboto Condensed"/>
          <w:sz w:val="20"/>
          <w:szCs w:val="20"/>
        </w:rPr>
        <w:t>Х</w:t>
      </w:r>
      <w:r w:rsidRPr="009A0F12">
        <w:rPr>
          <w:rFonts w:ascii="Roboto Condensed" w:hAnsi="Roboto Condensed"/>
          <w:sz w:val="20"/>
          <w:szCs w:val="20"/>
        </w:rPr>
        <w:t xml:space="preserve"> т. Погрузка удобрений выросла на </w:t>
      </w:r>
      <w:r w:rsidR="006855F5" w:rsidRPr="006855F5">
        <w:rPr>
          <w:rFonts w:ascii="Roboto Condensed" w:hAnsi="Roboto Condensed"/>
          <w:sz w:val="20"/>
          <w:szCs w:val="20"/>
        </w:rPr>
        <w:t>Х</w:t>
      </w:r>
      <w:r w:rsidRPr="009A0F12">
        <w:rPr>
          <w:rFonts w:ascii="Roboto Condensed" w:hAnsi="Roboto Condensed"/>
          <w:sz w:val="20"/>
          <w:szCs w:val="20"/>
        </w:rPr>
        <w:t xml:space="preserve">% до </w:t>
      </w:r>
      <w:r w:rsidR="006855F5" w:rsidRPr="006855F5">
        <w:rPr>
          <w:rFonts w:ascii="Roboto Condensed" w:hAnsi="Roboto Condensed"/>
          <w:sz w:val="20"/>
          <w:szCs w:val="20"/>
        </w:rPr>
        <w:t>Х</w:t>
      </w:r>
      <w:r w:rsidRPr="009A0F12">
        <w:rPr>
          <w:rFonts w:ascii="Roboto Condensed" w:hAnsi="Roboto Condensed"/>
          <w:sz w:val="20"/>
          <w:szCs w:val="20"/>
        </w:rPr>
        <w:t xml:space="preserve"> т. </w:t>
      </w:r>
    </w:p>
    <w:p w14:paraId="3B32997E" w14:textId="0DEF5FBB" w:rsidR="0083535A" w:rsidRPr="009A0F12" w:rsidRDefault="000E6288" w:rsidP="0083535A">
      <w:pPr>
        <w:keepNext/>
        <w:shd w:val="clear" w:color="auto" w:fill="FFFFFF" w:themeFill="background1"/>
        <w:ind w:left="4253" w:right="-86" w:firstLine="709"/>
        <w:jc w:val="both"/>
        <w:rPr>
          <w:rFonts w:ascii="Roboto Condensed" w:hAnsi="Roboto Condensed"/>
          <w:sz w:val="20"/>
          <w:szCs w:val="20"/>
        </w:rPr>
      </w:pPr>
      <w:r w:rsidRPr="009A0F12">
        <w:rPr>
          <w:rFonts w:ascii="Roboto Condensed" w:hAnsi="Roboto Condensed"/>
          <w:sz w:val="20"/>
          <w:szCs w:val="20"/>
        </w:rPr>
        <w:t xml:space="preserve">Перевозки контейнеров за 2024 г. выросли на </w:t>
      </w:r>
      <w:r w:rsidR="006855F5" w:rsidRPr="006855F5">
        <w:rPr>
          <w:rFonts w:ascii="Roboto Condensed" w:hAnsi="Roboto Condensed"/>
          <w:sz w:val="20"/>
          <w:szCs w:val="20"/>
        </w:rPr>
        <w:t>Х</w:t>
      </w:r>
      <w:r w:rsidRPr="009A0F12">
        <w:rPr>
          <w:rFonts w:ascii="Roboto Condensed" w:hAnsi="Roboto Condensed"/>
          <w:sz w:val="20"/>
          <w:szCs w:val="20"/>
        </w:rPr>
        <w:t xml:space="preserve">% до </w:t>
      </w:r>
      <w:r w:rsidR="006855F5" w:rsidRPr="006855F5">
        <w:rPr>
          <w:rFonts w:ascii="Roboto Condensed" w:hAnsi="Roboto Condensed"/>
          <w:sz w:val="20"/>
          <w:szCs w:val="20"/>
        </w:rPr>
        <w:t>Х</w:t>
      </w:r>
      <w:r w:rsidRPr="009A0F12">
        <w:rPr>
          <w:rFonts w:ascii="Roboto Condensed" w:hAnsi="Roboto Condensed"/>
          <w:sz w:val="20"/>
          <w:szCs w:val="20"/>
        </w:rPr>
        <w:t xml:space="preserve"> TEU, в т. ч. груженых– на </w:t>
      </w:r>
      <w:r w:rsidR="006855F5" w:rsidRPr="006855F5">
        <w:rPr>
          <w:rFonts w:ascii="Roboto Condensed" w:hAnsi="Roboto Condensed"/>
          <w:sz w:val="20"/>
          <w:szCs w:val="20"/>
        </w:rPr>
        <w:t>Х</w:t>
      </w:r>
      <w:r w:rsidRPr="009A0F12">
        <w:rPr>
          <w:rFonts w:ascii="Roboto Condensed" w:hAnsi="Roboto Condensed"/>
          <w:sz w:val="20"/>
          <w:szCs w:val="20"/>
        </w:rPr>
        <w:t xml:space="preserve">% до </w:t>
      </w:r>
      <w:r w:rsidR="006855F5" w:rsidRPr="006855F5">
        <w:rPr>
          <w:rFonts w:ascii="Roboto Condensed" w:hAnsi="Roboto Condensed"/>
          <w:sz w:val="20"/>
          <w:szCs w:val="20"/>
        </w:rPr>
        <w:t xml:space="preserve">Х </w:t>
      </w:r>
      <w:r w:rsidRPr="009A0F12">
        <w:rPr>
          <w:rFonts w:ascii="Roboto Condensed" w:hAnsi="Roboto Condensed"/>
          <w:sz w:val="20"/>
          <w:szCs w:val="20"/>
        </w:rPr>
        <w:t xml:space="preserve">TEU. </w:t>
      </w:r>
    </w:p>
    <w:tbl>
      <w:tblPr>
        <w:tblpPr w:leftFromText="180" w:rightFromText="180" w:vertAnchor="text" w:horzAnchor="page" w:tblpX="601" w:tblpY="3481"/>
        <w:tblW w:w="0" w:type="auto"/>
        <w:tblCellMar>
          <w:left w:w="0" w:type="dxa"/>
          <w:right w:w="0" w:type="dxa"/>
        </w:tblCellMar>
        <w:tblLook w:val="04A0" w:firstRow="1" w:lastRow="0" w:firstColumn="1" w:lastColumn="0" w:noHBand="0" w:noVBand="1"/>
      </w:tblPr>
      <w:tblGrid>
        <w:gridCol w:w="4819"/>
      </w:tblGrid>
      <w:tr w:rsidR="00F83A22" w:rsidRPr="009A0F12" w14:paraId="6144AF90" w14:textId="77777777" w:rsidTr="004121EA">
        <w:tc>
          <w:tcPr>
            <w:tcW w:w="4819" w:type="dxa"/>
          </w:tcPr>
          <w:p w14:paraId="104FD255" w14:textId="77777777" w:rsidR="00F83A22" w:rsidRPr="009A0F12" w:rsidRDefault="00F83A22" w:rsidP="004121EA">
            <w:pPr>
              <w:keepNext/>
              <w:shd w:val="clear" w:color="auto" w:fill="FFFFFF" w:themeFill="background1"/>
              <w:jc w:val="center"/>
              <w:rPr>
                <w:rFonts w:ascii="Roboto Condensed" w:hAnsi="Roboto Condensed"/>
                <w:iCs/>
                <w:color w:val="262626" w:themeColor="text1" w:themeTint="D9"/>
                <w:sz w:val="20"/>
              </w:rPr>
            </w:pPr>
          </w:p>
        </w:tc>
      </w:tr>
      <w:tr w:rsidR="000E6288" w:rsidRPr="009A0F12" w14:paraId="0F08D633" w14:textId="77777777" w:rsidTr="004121EA">
        <w:tc>
          <w:tcPr>
            <w:tcW w:w="4819" w:type="dxa"/>
            <w:hideMark/>
          </w:tcPr>
          <w:p w14:paraId="2A6C125A" w14:textId="2D240486" w:rsidR="000E6288" w:rsidRPr="009A0F12" w:rsidRDefault="00FA7DDF" w:rsidP="004121EA">
            <w:pPr>
              <w:keepNext/>
              <w:shd w:val="clear" w:color="auto" w:fill="FFFFFF" w:themeFill="background1"/>
              <w:jc w:val="center"/>
              <w:rPr>
                <w:rFonts w:ascii="Roboto Condensed" w:hAnsi="Roboto Condensed"/>
                <w:iCs/>
                <w:color w:val="FF0000"/>
                <w:sz w:val="20"/>
              </w:rPr>
            </w:pPr>
            <w:bookmarkStart w:id="48" w:name="_Hlk127267168"/>
            <w:r w:rsidRPr="00FA7DDF">
              <w:rPr>
                <w:rFonts w:ascii="Roboto Condensed" w:hAnsi="Roboto Condensed"/>
                <w:iCs/>
                <w:color w:val="262626" w:themeColor="text1" w:themeTint="D9"/>
                <w:sz w:val="20"/>
              </w:rPr>
              <w:t>Динамика оборота грузового вагона, суток</w:t>
            </w:r>
          </w:p>
        </w:tc>
      </w:tr>
      <w:tr w:rsidR="000E6288" w:rsidRPr="009A0F12" w14:paraId="72D3E887" w14:textId="77777777" w:rsidTr="004121EA">
        <w:trPr>
          <w:trHeight w:val="2551"/>
        </w:trPr>
        <w:tc>
          <w:tcPr>
            <w:tcW w:w="4819" w:type="dxa"/>
            <w:hideMark/>
          </w:tcPr>
          <w:p w14:paraId="610E0B49" w14:textId="16738439" w:rsidR="000E6288" w:rsidRPr="009A0F12" w:rsidRDefault="00FA7DDF" w:rsidP="004121EA">
            <w:pPr>
              <w:keepNext/>
              <w:shd w:val="clear" w:color="auto" w:fill="FFFFFF" w:themeFill="background1"/>
              <w:jc w:val="center"/>
              <w:rPr>
                <w:rFonts w:ascii="Roboto Condensed" w:hAnsi="Roboto Condensed"/>
                <w:color w:val="FF0000"/>
              </w:rPr>
            </w:pPr>
            <w:r w:rsidRPr="00FA7DDF">
              <w:rPr>
                <w:rFonts w:ascii="Roboto Condensed" w:hAnsi="Roboto Condensed"/>
                <w:noProof/>
              </w:rPr>
              <w:drawing>
                <wp:inline distT="0" distB="0" distL="0" distR="0" wp14:anchorId="68A44F2E" wp14:editId="027E74B3">
                  <wp:extent cx="3012440" cy="1616149"/>
                  <wp:effectExtent l="0" t="0" r="0" b="0"/>
                  <wp:docPr id="32"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0E6288" w:rsidRPr="009A0F12" w14:paraId="13D6A4C7" w14:textId="77777777" w:rsidTr="004121EA">
        <w:trPr>
          <w:trHeight w:val="57"/>
        </w:trPr>
        <w:tc>
          <w:tcPr>
            <w:tcW w:w="4819" w:type="dxa"/>
          </w:tcPr>
          <w:p w14:paraId="468C6A4B" w14:textId="77777777" w:rsidR="000E6288" w:rsidRPr="009A0F12" w:rsidRDefault="000E6288" w:rsidP="004121EA">
            <w:pPr>
              <w:keepNext/>
              <w:shd w:val="clear" w:color="auto" w:fill="FFFFFF" w:themeFill="background1"/>
              <w:jc w:val="right"/>
              <w:rPr>
                <w:rFonts w:ascii="Roboto Condensed" w:hAnsi="Roboto Condensed"/>
                <w:noProof/>
                <w:color w:val="FF0000"/>
              </w:rPr>
            </w:pPr>
            <w:r w:rsidRPr="009A0F12">
              <w:rPr>
                <w:rFonts w:ascii="Roboto Condensed" w:hAnsi="Roboto Condensed"/>
                <w:i/>
                <w:sz w:val="16"/>
                <w:szCs w:val="16"/>
              </w:rPr>
              <w:t xml:space="preserve">Источник: расчеты </w:t>
            </w:r>
            <w:r w:rsidRPr="009A0F12">
              <w:rPr>
                <w:rFonts w:ascii="Roboto Condensed" w:hAnsi="Roboto Condensed"/>
                <w:i/>
                <w:sz w:val="16"/>
                <w:szCs w:val="16"/>
                <w:lang w:val="en-US"/>
              </w:rPr>
              <w:t>INFOLine</w:t>
            </w:r>
            <w:r w:rsidRPr="009A0F12">
              <w:rPr>
                <w:rFonts w:ascii="Roboto Condensed" w:hAnsi="Roboto Condensed"/>
                <w:i/>
                <w:sz w:val="16"/>
                <w:szCs w:val="16"/>
              </w:rPr>
              <w:t xml:space="preserve"> по данным ГВЦ ОАО "РЖД"</w:t>
            </w:r>
          </w:p>
        </w:tc>
      </w:tr>
      <w:tr w:rsidR="00F83A22" w:rsidRPr="009A0F12" w14:paraId="000D90C9" w14:textId="77777777" w:rsidTr="004121EA">
        <w:trPr>
          <w:trHeight w:val="57"/>
        </w:trPr>
        <w:tc>
          <w:tcPr>
            <w:tcW w:w="4819" w:type="dxa"/>
          </w:tcPr>
          <w:p w14:paraId="1C90F4D7" w14:textId="77777777" w:rsidR="00F83A22" w:rsidRPr="009A0F12" w:rsidRDefault="00F83A22" w:rsidP="004121EA">
            <w:pPr>
              <w:keepNext/>
              <w:shd w:val="clear" w:color="auto" w:fill="FFFFFF" w:themeFill="background1"/>
              <w:jc w:val="right"/>
              <w:rPr>
                <w:rFonts w:ascii="Roboto Condensed" w:hAnsi="Roboto Condensed"/>
                <w:i/>
                <w:sz w:val="16"/>
                <w:szCs w:val="16"/>
              </w:rPr>
            </w:pPr>
          </w:p>
        </w:tc>
      </w:tr>
    </w:tbl>
    <w:bookmarkEnd w:id="48"/>
    <w:p w14:paraId="24ABE377" w14:textId="215EA2A1" w:rsidR="0083535A" w:rsidRDefault="0083535A" w:rsidP="000E6288">
      <w:pPr>
        <w:keepNext/>
        <w:shd w:val="clear" w:color="auto" w:fill="FFFFFF" w:themeFill="background1"/>
        <w:ind w:left="4253" w:right="-86" w:firstLine="709"/>
        <w:jc w:val="both"/>
        <w:rPr>
          <w:rFonts w:ascii="Roboto Condensed" w:hAnsi="Roboto Condensed"/>
          <w:sz w:val="20"/>
          <w:szCs w:val="20"/>
        </w:rPr>
      </w:pPr>
      <w:r w:rsidRPr="0083535A">
        <w:rPr>
          <w:rFonts w:ascii="Roboto Condensed" w:hAnsi="Roboto Condensed"/>
          <w:sz w:val="20"/>
          <w:szCs w:val="20"/>
        </w:rPr>
        <w:t xml:space="preserve">Снижение погрузки в 2024 году связано со сложностью организации перевозок, нехваткой локомотивов и локомотивных бригад, а также дефицитом кадров. Снижение погрузки угля вызвано сохранения инфраструктурных ограничений и низкой рентабельности экспорта из-за неблагоприятной конъюнктуры. На погрузке строительных грузов негативно сказалась инвестиционная пауза по крупнейшим инфраструктурным проектам и снижение активности в жилищном строительстве. Если начавшиеся в октябре 2024 года тенденции в управлении перевозочной деятельностью сохранятся и "РЖД" продолжит выводить из эксплуатации парк, "лишним", то в 2025 году, по оценкам INFOLine, погрузка сократится по сравнению с уровнем 2024 года не менее чем на </w:t>
      </w:r>
      <w:r w:rsidR="00FA7DDF" w:rsidRPr="00057FB6">
        <w:rPr>
          <w:rFonts w:ascii="Roboto Condensed" w:hAnsi="Roboto Condensed"/>
          <w:sz w:val="20"/>
          <w:szCs w:val="20"/>
        </w:rPr>
        <w:t>Х</w:t>
      </w:r>
      <w:r w:rsidR="00FA7DDF" w:rsidRPr="0083535A">
        <w:rPr>
          <w:rFonts w:ascii="Roboto Condensed" w:hAnsi="Roboto Condensed"/>
          <w:sz w:val="20"/>
          <w:szCs w:val="20"/>
        </w:rPr>
        <w:t xml:space="preserve"> </w:t>
      </w:r>
      <w:r w:rsidRPr="0083535A">
        <w:rPr>
          <w:rFonts w:ascii="Roboto Condensed" w:hAnsi="Roboto Condensed"/>
          <w:sz w:val="20"/>
          <w:szCs w:val="20"/>
        </w:rPr>
        <w:t>-</w:t>
      </w:r>
      <w:r w:rsidR="00FA7DDF" w:rsidRPr="00FA7DDF">
        <w:rPr>
          <w:rFonts w:ascii="Roboto Condensed" w:hAnsi="Roboto Condensed"/>
          <w:sz w:val="20"/>
          <w:szCs w:val="20"/>
        </w:rPr>
        <w:t xml:space="preserve"> </w:t>
      </w:r>
      <w:r w:rsidR="00FA7DDF" w:rsidRPr="00057FB6">
        <w:rPr>
          <w:rFonts w:ascii="Roboto Condensed" w:hAnsi="Roboto Condensed"/>
          <w:sz w:val="20"/>
          <w:szCs w:val="20"/>
        </w:rPr>
        <w:t>Х</w:t>
      </w:r>
      <w:r w:rsidRPr="0083535A">
        <w:rPr>
          <w:rFonts w:ascii="Roboto Condensed" w:hAnsi="Roboto Condensed"/>
          <w:sz w:val="20"/>
          <w:szCs w:val="20"/>
        </w:rPr>
        <w:t xml:space="preserve"> млн т, т.е. на </w:t>
      </w:r>
      <w:r w:rsidR="00FA7DDF" w:rsidRPr="00057FB6">
        <w:rPr>
          <w:rFonts w:ascii="Roboto Condensed" w:hAnsi="Roboto Condensed"/>
          <w:sz w:val="20"/>
          <w:szCs w:val="20"/>
        </w:rPr>
        <w:t>Х</w:t>
      </w:r>
      <w:r w:rsidR="00FA7DDF" w:rsidRPr="0083535A">
        <w:rPr>
          <w:rFonts w:ascii="Roboto Condensed" w:hAnsi="Roboto Condensed"/>
          <w:sz w:val="20"/>
          <w:szCs w:val="20"/>
        </w:rPr>
        <w:t xml:space="preserve"> </w:t>
      </w:r>
      <w:r w:rsidRPr="0083535A">
        <w:rPr>
          <w:rFonts w:ascii="Roboto Condensed" w:hAnsi="Roboto Condensed"/>
          <w:sz w:val="20"/>
          <w:szCs w:val="20"/>
        </w:rPr>
        <w:t>-</w:t>
      </w:r>
      <w:r w:rsidR="00FA7DDF" w:rsidRPr="00FA7DDF">
        <w:rPr>
          <w:rFonts w:ascii="Roboto Condensed" w:hAnsi="Roboto Condensed"/>
          <w:sz w:val="20"/>
          <w:szCs w:val="20"/>
        </w:rPr>
        <w:t xml:space="preserve"> </w:t>
      </w:r>
      <w:r w:rsidR="00FA7DDF" w:rsidRPr="00057FB6">
        <w:rPr>
          <w:rFonts w:ascii="Roboto Condensed" w:hAnsi="Roboto Condensed"/>
          <w:sz w:val="20"/>
          <w:szCs w:val="20"/>
        </w:rPr>
        <w:t>Х</w:t>
      </w:r>
      <w:r w:rsidRPr="0083535A">
        <w:rPr>
          <w:rFonts w:ascii="Roboto Condensed" w:hAnsi="Roboto Condensed"/>
          <w:sz w:val="20"/>
          <w:szCs w:val="20"/>
        </w:rPr>
        <w:t>%.</w:t>
      </w:r>
    </w:p>
    <w:p w14:paraId="189A48AA" w14:textId="32E109C5" w:rsidR="000E6288" w:rsidRPr="009A0F12" w:rsidRDefault="000E6288" w:rsidP="00FA7DDF">
      <w:pPr>
        <w:keepNext/>
        <w:shd w:val="clear" w:color="auto" w:fill="FFFFFF" w:themeFill="background1"/>
        <w:ind w:left="4253" w:right="-86" w:firstLine="709"/>
        <w:jc w:val="both"/>
        <w:rPr>
          <w:rFonts w:ascii="Roboto Condensed" w:hAnsi="Roboto Condensed"/>
          <w:sz w:val="20"/>
          <w:szCs w:val="20"/>
        </w:rPr>
      </w:pPr>
      <w:r w:rsidRPr="009A0F12">
        <w:rPr>
          <w:rFonts w:ascii="Roboto Condensed" w:hAnsi="Roboto Condensed"/>
          <w:sz w:val="20"/>
          <w:szCs w:val="20"/>
        </w:rPr>
        <w:t xml:space="preserve">Грузооборот 2024 г. сократился на </w:t>
      </w:r>
      <w:r w:rsidR="00F83A22" w:rsidRPr="00057FB6">
        <w:rPr>
          <w:rFonts w:ascii="Roboto Condensed" w:hAnsi="Roboto Condensed"/>
          <w:sz w:val="20"/>
          <w:szCs w:val="20"/>
        </w:rPr>
        <w:t>Х</w:t>
      </w:r>
      <w:r w:rsidRPr="009A0F12">
        <w:rPr>
          <w:rFonts w:ascii="Roboto Condensed" w:hAnsi="Roboto Condensed"/>
          <w:sz w:val="20"/>
          <w:szCs w:val="20"/>
        </w:rPr>
        <w:t xml:space="preserve">% до </w:t>
      </w:r>
      <w:r w:rsidR="00F83A22" w:rsidRPr="00057FB6">
        <w:rPr>
          <w:rFonts w:ascii="Roboto Condensed" w:hAnsi="Roboto Condensed"/>
          <w:sz w:val="20"/>
          <w:szCs w:val="20"/>
        </w:rPr>
        <w:t>Х</w:t>
      </w:r>
      <w:r w:rsidRPr="009A0F12">
        <w:rPr>
          <w:rFonts w:ascii="Roboto Condensed" w:hAnsi="Roboto Condensed"/>
          <w:sz w:val="20"/>
          <w:szCs w:val="20"/>
        </w:rPr>
        <w:t xml:space="preserve"> т-км, а с учетом пробега вагонов в порожнем состоянии – на </w:t>
      </w:r>
      <w:r w:rsidR="00F83A22" w:rsidRPr="00057FB6">
        <w:rPr>
          <w:rFonts w:ascii="Roboto Condensed" w:hAnsi="Roboto Condensed"/>
          <w:sz w:val="20"/>
          <w:szCs w:val="20"/>
        </w:rPr>
        <w:t>Х</w:t>
      </w:r>
      <w:r w:rsidRPr="009A0F12">
        <w:rPr>
          <w:rFonts w:ascii="Roboto Condensed" w:hAnsi="Roboto Condensed"/>
          <w:sz w:val="20"/>
          <w:szCs w:val="20"/>
        </w:rPr>
        <w:t xml:space="preserve">% до </w:t>
      </w:r>
      <w:r w:rsidR="00F83A22" w:rsidRPr="00057FB6">
        <w:rPr>
          <w:rFonts w:ascii="Roboto Condensed" w:hAnsi="Roboto Condensed"/>
          <w:sz w:val="20"/>
          <w:szCs w:val="20"/>
        </w:rPr>
        <w:t>Х</w:t>
      </w:r>
      <w:r w:rsidRPr="009A0F12">
        <w:rPr>
          <w:rFonts w:ascii="Roboto Condensed" w:hAnsi="Roboto Condensed"/>
          <w:sz w:val="20"/>
          <w:szCs w:val="20"/>
        </w:rPr>
        <w:t xml:space="preserve"> т-км. </w:t>
      </w:r>
      <w:r w:rsidR="00FA7DDF" w:rsidRPr="00FA7DDF">
        <w:rPr>
          <w:rFonts w:ascii="Roboto Condensed" w:hAnsi="Roboto Condensed"/>
          <w:sz w:val="20"/>
          <w:szCs w:val="20"/>
        </w:rPr>
        <w:t>В ноябре-декабре 2024 года оборот вагона показал улучшения. "РЖД" объясняют это принятыми мерами по борьбе с "лишними" вагонами. При этом увеличение скорости в движении было в значительной степени нивелировано увеличением простоев на погрузке и выгрузке. Груженые вагоны также плохо передавались на сеть, поскольку сохраняется проблема заполнения магистральных станций брошенными поездами.</w:t>
      </w:r>
    </w:p>
    <w:tbl>
      <w:tblPr>
        <w:tblpPr w:leftFromText="180" w:rightFromText="180" w:vertAnchor="text" w:horzAnchor="page" w:tblpX="556" w:tblpY="525"/>
        <w:tblW w:w="0" w:type="auto"/>
        <w:tblCellMar>
          <w:left w:w="0" w:type="dxa"/>
          <w:right w:w="0" w:type="dxa"/>
        </w:tblCellMar>
        <w:tblLook w:val="04A0" w:firstRow="1" w:lastRow="0" w:firstColumn="1" w:lastColumn="0" w:noHBand="0" w:noVBand="1"/>
      </w:tblPr>
      <w:tblGrid>
        <w:gridCol w:w="4830"/>
      </w:tblGrid>
      <w:tr w:rsidR="00F83A22" w:rsidRPr="009A0F12" w14:paraId="3C32254C" w14:textId="77777777" w:rsidTr="001905BE">
        <w:tc>
          <w:tcPr>
            <w:tcW w:w="4830" w:type="dxa"/>
          </w:tcPr>
          <w:p w14:paraId="25E0CD56" w14:textId="77777777" w:rsidR="00F83A22" w:rsidRPr="009A0F12" w:rsidRDefault="00F83A22" w:rsidP="001905BE">
            <w:pPr>
              <w:keepNext/>
              <w:shd w:val="clear" w:color="auto" w:fill="FFFFFF" w:themeFill="background1"/>
              <w:jc w:val="center"/>
              <w:rPr>
                <w:rFonts w:ascii="Roboto Condensed" w:hAnsi="Roboto Condensed"/>
                <w:iCs/>
                <w:color w:val="262626" w:themeColor="text1" w:themeTint="D9"/>
                <w:sz w:val="20"/>
              </w:rPr>
            </w:pPr>
          </w:p>
        </w:tc>
      </w:tr>
      <w:tr w:rsidR="000E6288" w:rsidRPr="009A0F12" w14:paraId="14B89BC8" w14:textId="77777777" w:rsidTr="001905BE">
        <w:tc>
          <w:tcPr>
            <w:tcW w:w="4830" w:type="dxa"/>
          </w:tcPr>
          <w:p w14:paraId="71E26138" w14:textId="77777777" w:rsidR="000E6288" w:rsidRPr="009A0F12" w:rsidRDefault="000E6288" w:rsidP="001905BE">
            <w:pPr>
              <w:keepNext/>
              <w:shd w:val="clear" w:color="auto" w:fill="FFFFFF" w:themeFill="background1"/>
              <w:jc w:val="center"/>
              <w:rPr>
                <w:rFonts w:ascii="Roboto Condensed" w:hAnsi="Roboto Condensed"/>
                <w:iCs/>
                <w:color w:val="FF0000"/>
                <w:sz w:val="20"/>
              </w:rPr>
            </w:pPr>
            <w:bookmarkStart w:id="49" w:name="_Hlk125447808"/>
            <w:r w:rsidRPr="009A0F12">
              <w:rPr>
                <w:rFonts w:ascii="Roboto Condensed" w:hAnsi="Roboto Condensed"/>
                <w:iCs/>
                <w:color w:val="262626" w:themeColor="text1" w:themeTint="D9"/>
                <w:sz w:val="20"/>
              </w:rPr>
              <w:t>Закупки и списание грузовых вагонов российскими собственниками, тыс. ед.</w:t>
            </w:r>
          </w:p>
        </w:tc>
      </w:tr>
      <w:tr w:rsidR="000E6288" w:rsidRPr="009A0F12" w14:paraId="025BA5F6" w14:textId="77777777" w:rsidTr="001905BE">
        <w:trPr>
          <w:trHeight w:val="2551"/>
        </w:trPr>
        <w:tc>
          <w:tcPr>
            <w:tcW w:w="4830" w:type="dxa"/>
          </w:tcPr>
          <w:p w14:paraId="093CF3A5" w14:textId="04ED81A3" w:rsidR="000E6288" w:rsidRPr="009A0F12" w:rsidRDefault="00FA7DDF" w:rsidP="001905BE">
            <w:pPr>
              <w:keepNext/>
              <w:shd w:val="clear" w:color="auto" w:fill="FFFFFF" w:themeFill="background1"/>
              <w:jc w:val="center"/>
              <w:rPr>
                <w:rFonts w:ascii="Roboto Condensed" w:hAnsi="Roboto Condensed"/>
                <w:color w:val="FF0000"/>
              </w:rPr>
            </w:pPr>
            <w:r w:rsidRPr="00AF5563">
              <w:rPr>
                <w:rFonts w:ascii="Roboto Condensed" w:hAnsi="Roboto Condensed"/>
                <w:noProof/>
              </w:rPr>
              <w:drawing>
                <wp:inline distT="0" distB="0" distL="0" distR="0" wp14:anchorId="26930782" wp14:editId="7193D007">
                  <wp:extent cx="3061335" cy="1866900"/>
                  <wp:effectExtent l="0" t="0" r="571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E6288" w:rsidRPr="009A0F12" w14:paraId="73C75EFD" w14:textId="77777777" w:rsidTr="001905BE">
        <w:trPr>
          <w:trHeight w:val="57"/>
        </w:trPr>
        <w:tc>
          <w:tcPr>
            <w:tcW w:w="4830" w:type="dxa"/>
          </w:tcPr>
          <w:p w14:paraId="10FA7782" w14:textId="77777777" w:rsidR="000E6288" w:rsidRPr="009A0F12" w:rsidRDefault="000E6288" w:rsidP="001905BE">
            <w:pPr>
              <w:keepNext/>
              <w:shd w:val="clear" w:color="auto" w:fill="FFFFFF" w:themeFill="background1"/>
              <w:jc w:val="right"/>
              <w:rPr>
                <w:rFonts w:ascii="Roboto Condensed" w:hAnsi="Roboto Condensed"/>
                <w:i/>
                <w:sz w:val="16"/>
                <w:szCs w:val="16"/>
              </w:rPr>
            </w:pPr>
            <w:r w:rsidRPr="009A0F12">
              <w:rPr>
                <w:rFonts w:ascii="Roboto Condensed" w:hAnsi="Roboto Condensed"/>
                <w:i/>
                <w:sz w:val="16"/>
                <w:szCs w:val="16"/>
              </w:rPr>
              <w:t>Источник: расчеты INFOLine по данным ГВЦ "РЖД" (в марте 2022 г. более 11 тыс. российских вагонов были заблокированы в Украине)</w:t>
            </w:r>
          </w:p>
        </w:tc>
      </w:tr>
    </w:tbl>
    <w:p w14:paraId="41D9C149" w14:textId="4E58F8E1" w:rsidR="000E6288" w:rsidRDefault="000E6288" w:rsidP="003D6F2C">
      <w:pPr>
        <w:keepNext/>
        <w:shd w:val="clear" w:color="auto" w:fill="FFFFFF" w:themeFill="background1"/>
        <w:ind w:left="4253" w:right="-86" w:firstLine="709"/>
        <w:jc w:val="both"/>
        <w:rPr>
          <w:rFonts w:ascii="Roboto Condensed" w:hAnsi="Roboto Condensed"/>
          <w:sz w:val="20"/>
          <w:szCs w:val="20"/>
        </w:rPr>
      </w:pPr>
      <w:r w:rsidRPr="009A0F12">
        <w:rPr>
          <w:rFonts w:ascii="Roboto Condensed" w:hAnsi="Roboto Condensed"/>
          <w:sz w:val="20"/>
          <w:szCs w:val="20"/>
        </w:rPr>
        <w:t xml:space="preserve">За 2024 г. закупки грузовых вагонов выросли на </w:t>
      </w:r>
      <w:r w:rsidR="00F83A22" w:rsidRPr="00057FB6">
        <w:rPr>
          <w:rFonts w:ascii="Roboto Condensed" w:hAnsi="Roboto Condensed"/>
          <w:sz w:val="20"/>
          <w:szCs w:val="20"/>
        </w:rPr>
        <w:t>Х</w:t>
      </w:r>
      <w:r w:rsidRPr="009A0F12">
        <w:rPr>
          <w:rFonts w:ascii="Roboto Condensed" w:hAnsi="Roboto Condensed"/>
          <w:sz w:val="20"/>
          <w:szCs w:val="20"/>
        </w:rPr>
        <w:t xml:space="preserve">% до </w:t>
      </w:r>
      <w:r w:rsidR="00F83A22" w:rsidRPr="00057FB6">
        <w:rPr>
          <w:rFonts w:ascii="Roboto Condensed" w:hAnsi="Roboto Condensed"/>
          <w:sz w:val="20"/>
          <w:szCs w:val="20"/>
        </w:rPr>
        <w:t>Х</w:t>
      </w:r>
      <w:r w:rsidRPr="009A0F12">
        <w:rPr>
          <w:rFonts w:ascii="Roboto Condensed" w:hAnsi="Roboto Condensed"/>
          <w:sz w:val="20"/>
          <w:szCs w:val="20"/>
        </w:rPr>
        <w:t xml:space="preserve"> (более </w:t>
      </w:r>
      <w:r w:rsidR="00F83A22" w:rsidRPr="00057FB6">
        <w:rPr>
          <w:rFonts w:ascii="Roboto Condensed" w:hAnsi="Roboto Condensed"/>
          <w:sz w:val="20"/>
          <w:szCs w:val="20"/>
        </w:rPr>
        <w:t>Х</w:t>
      </w:r>
      <w:r w:rsidRPr="009A0F12">
        <w:rPr>
          <w:rFonts w:ascii="Roboto Condensed" w:hAnsi="Roboto Condensed"/>
          <w:sz w:val="20"/>
          <w:szCs w:val="20"/>
        </w:rPr>
        <w:t xml:space="preserve">. типовых вагонов – рост на </w:t>
      </w:r>
      <w:r w:rsidR="00F83A22" w:rsidRPr="00057FB6">
        <w:rPr>
          <w:rFonts w:ascii="Roboto Condensed" w:hAnsi="Roboto Condensed"/>
          <w:sz w:val="20"/>
          <w:szCs w:val="20"/>
        </w:rPr>
        <w:t>Х</w:t>
      </w:r>
      <w:r w:rsidRPr="009A0F12">
        <w:rPr>
          <w:rFonts w:ascii="Roboto Condensed" w:hAnsi="Roboto Condensed"/>
          <w:sz w:val="20"/>
          <w:szCs w:val="20"/>
        </w:rPr>
        <w:t xml:space="preserve">% и около </w:t>
      </w:r>
      <w:r w:rsidR="00F83A22" w:rsidRPr="00057FB6">
        <w:rPr>
          <w:rFonts w:ascii="Roboto Condensed" w:hAnsi="Roboto Condensed"/>
          <w:sz w:val="20"/>
          <w:szCs w:val="20"/>
        </w:rPr>
        <w:t>Х</w:t>
      </w:r>
      <w:r w:rsidRPr="009A0F12">
        <w:rPr>
          <w:rFonts w:ascii="Roboto Condensed" w:hAnsi="Roboto Condensed"/>
          <w:sz w:val="20"/>
          <w:szCs w:val="20"/>
        </w:rPr>
        <w:t xml:space="preserve"> инновационных – рост на </w:t>
      </w:r>
      <w:r w:rsidR="00F83A22" w:rsidRPr="00057FB6">
        <w:rPr>
          <w:rFonts w:ascii="Roboto Condensed" w:hAnsi="Roboto Condensed"/>
          <w:sz w:val="20"/>
          <w:szCs w:val="20"/>
        </w:rPr>
        <w:t>Х</w:t>
      </w:r>
      <w:r w:rsidRPr="009A0F12">
        <w:rPr>
          <w:rFonts w:ascii="Roboto Condensed" w:hAnsi="Roboto Condensed"/>
          <w:sz w:val="20"/>
          <w:szCs w:val="20"/>
        </w:rPr>
        <w:t xml:space="preserve">%). </w:t>
      </w:r>
    </w:p>
    <w:p w14:paraId="239703FC" w14:textId="77777777" w:rsidR="00F83A22" w:rsidRDefault="00F83A22" w:rsidP="003D6F2C">
      <w:pPr>
        <w:keepNext/>
        <w:shd w:val="clear" w:color="auto" w:fill="FFFFFF" w:themeFill="background1"/>
        <w:ind w:left="4253" w:right="-86" w:firstLine="709"/>
        <w:jc w:val="both"/>
        <w:rPr>
          <w:rFonts w:ascii="Roboto Condensed" w:hAnsi="Roboto Condensed"/>
          <w:sz w:val="20"/>
          <w:szCs w:val="20"/>
        </w:rPr>
      </w:pPr>
    </w:p>
    <w:p w14:paraId="560A5669" w14:textId="60CBF88B" w:rsidR="003D6F2C" w:rsidRPr="003506A9" w:rsidRDefault="003D6F2C" w:rsidP="003D6F2C">
      <w:pPr>
        <w:keepNext/>
        <w:ind w:left="4395" w:right="57"/>
        <w:jc w:val="center"/>
        <w:rPr>
          <w:rFonts w:ascii="Roboto Condensed" w:hAnsi="Roboto Condensed"/>
          <w:sz w:val="20"/>
          <w:szCs w:val="20"/>
        </w:rPr>
      </w:pPr>
      <w:r w:rsidRPr="003506A9">
        <w:rPr>
          <w:rFonts w:ascii="Roboto Condensed" w:hAnsi="Roboto Condensed"/>
          <w:b/>
          <w:bCs/>
          <w:i/>
          <w:iCs/>
          <w:color w:val="0000FF"/>
          <w:sz w:val="26"/>
          <w:szCs w:val="20"/>
        </w:rPr>
        <w:t>Демонстрационная версия. В разделе представлен обзор основных показателей железнодорожного транспорта по итогам</w:t>
      </w:r>
      <w:r w:rsidRPr="003506A9">
        <w:rPr>
          <w:rFonts w:ascii="Roboto Condensed" w:hAnsi="Roboto Condensed"/>
          <w:b/>
          <w:bCs/>
          <w:i/>
          <w:iCs/>
          <w:color w:val="0000FF"/>
          <w:sz w:val="26"/>
        </w:rPr>
        <w:t xml:space="preserve"> года для </w:t>
      </w:r>
      <w:r w:rsidRPr="003506A9">
        <w:rPr>
          <w:rFonts w:ascii="Roboto Condensed" w:hAnsi="Roboto Condensed"/>
          <w:b/>
          <w:bCs/>
          <w:i/>
          <w:iCs/>
          <w:color w:val="0000FF"/>
          <w:sz w:val="26"/>
          <w:lang w:val="en-US"/>
        </w:rPr>
        <w:t>summary</w:t>
      </w:r>
      <w:r w:rsidRPr="003506A9">
        <w:rPr>
          <w:rFonts w:ascii="Roboto Condensed" w:hAnsi="Roboto Condensed"/>
          <w:b/>
          <w:bCs/>
          <w:i/>
          <w:iCs/>
          <w:color w:val="0000FF"/>
          <w:sz w:val="26"/>
        </w:rPr>
        <w:t xml:space="preserve"> и обз</w:t>
      </w:r>
      <w:r w:rsidR="00C04E3C">
        <w:rPr>
          <w:rFonts w:ascii="Roboto Condensed" w:hAnsi="Roboto Condensed"/>
          <w:b/>
          <w:bCs/>
          <w:i/>
          <w:iCs/>
          <w:color w:val="0000FF"/>
          <w:sz w:val="26"/>
        </w:rPr>
        <w:t>ора INFOLine Rail Russia TOP: №4</w:t>
      </w:r>
      <w:r w:rsidRPr="003506A9">
        <w:rPr>
          <w:rFonts w:ascii="Roboto Condensed" w:hAnsi="Roboto Condensed"/>
          <w:b/>
          <w:bCs/>
          <w:i/>
          <w:iCs/>
          <w:color w:val="0000FF"/>
          <w:sz w:val="26"/>
        </w:rPr>
        <w:t xml:space="preserve"> 2024</w:t>
      </w:r>
    </w:p>
    <w:p w14:paraId="040F4C89" w14:textId="77777777" w:rsidR="003D6F2C" w:rsidRPr="009A0F12" w:rsidRDefault="003D6F2C" w:rsidP="003D6F2C">
      <w:pPr>
        <w:keepNext/>
        <w:shd w:val="clear" w:color="auto" w:fill="FFFFFF" w:themeFill="background1"/>
        <w:ind w:left="4253" w:right="-86" w:firstLine="709"/>
        <w:jc w:val="both"/>
        <w:rPr>
          <w:rFonts w:ascii="Roboto Condensed" w:hAnsi="Roboto Condensed"/>
          <w:sz w:val="20"/>
          <w:szCs w:val="20"/>
        </w:rPr>
      </w:pPr>
    </w:p>
    <w:bookmarkEnd w:id="49"/>
    <w:p w14:paraId="59D8DB4B" w14:textId="77777777" w:rsidR="000E6288" w:rsidRPr="009A0F12" w:rsidRDefault="000E6288" w:rsidP="000E6288">
      <w:pPr>
        <w:shd w:val="clear" w:color="auto" w:fill="FFFFFF" w:themeFill="background1"/>
        <w:rPr>
          <w:rFonts w:ascii="Roboto Condensed" w:hAnsi="Roboto Condensed"/>
          <w:sz w:val="20"/>
          <w:szCs w:val="20"/>
        </w:rPr>
      </w:pPr>
      <w:r w:rsidRPr="009A0F12">
        <w:rPr>
          <w:rFonts w:ascii="Roboto Condensed" w:hAnsi="Roboto Condensed"/>
          <w:sz w:val="20"/>
          <w:szCs w:val="20"/>
        </w:rPr>
        <w:br w:type="page"/>
      </w:r>
    </w:p>
    <w:p w14:paraId="3F03E9EB" w14:textId="77777777" w:rsidR="00FA7DDF" w:rsidRPr="00AF5563" w:rsidRDefault="00FA7DDF" w:rsidP="00FA7DDF">
      <w:pPr>
        <w:keepNext/>
        <w:shd w:val="clear" w:color="auto" w:fill="FFFFFF" w:themeFill="background1"/>
        <w:spacing w:before="80" w:after="80"/>
        <w:jc w:val="both"/>
        <w:rPr>
          <w:rFonts w:ascii="Roboto Condensed" w:hAnsi="Roboto Condensed"/>
          <w:b/>
          <w:color w:val="FF0000"/>
          <w:sz w:val="22"/>
        </w:rPr>
      </w:pPr>
      <w:bookmarkStart w:id="50" w:name="_Toc176106901"/>
      <w:bookmarkStart w:id="51" w:name="_Toc183681927"/>
      <w:bookmarkStart w:id="52" w:name="_Toc174958257"/>
      <w:r w:rsidRPr="00AF5563">
        <w:rPr>
          <w:rFonts w:ascii="Roboto Condensed" w:hAnsi="Roboto Condensed"/>
          <w:b/>
          <w:color w:val="FF0000"/>
          <w:sz w:val="22"/>
        </w:rPr>
        <w:lastRenderedPageBreak/>
        <w:t>Ключевые события на рынке оперирования подвижным составом</w:t>
      </w:r>
    </w:p>
    <w:p w14:paraId="1431BE61" w14:textId="77777777" w:rsidR="00FA7DDF" w:rsidRPr="00AF5563" w:rsidRDefault="00FA7DDF" w:rsidP="00FA7DDF">
      <w:pPr>
        <w:shd w:val="clear" w:color="auto" w:fill="FFFFFF" w:themeFill="background1"/>
        <w:ind w:left="2835" w:firstLine="709"/>
        <w:jc w:val="both"/>
        <w:rPr>
          <w:rFonts w:ascii="Roboto Condensed" w:hAnsi="Roboto Condensed"/>
          <w:sz w:val="20"/>
          <w:szCs w:val="20"/>
        </w:rPr>
      </w:pPr>
      <w:r w:rsidRPr="00AF5563">
        <w:rPr>
          <w:rFonts w:ascii="Roboto Condensed" w:hAnsi="Roboto Condensed"/>
          <w:noProof/>
          <w:sz w:val="20"/>
          <w:szCs w:val="20"/>
        </w:rPr>
        <w:drawing>
          <wp:anchor distT="0" distB="0" distL="114300" distR="114300" simplePos="0" relativeHeight="251987054" behindDoc="0" locked="0" layoutInCell="1" allowOverlap="1" wp14:anchorId="225C2CE4" wp14:editId="4532FC3F">
            <wp:simplePos x="0" y="0"/>
            <wp:positionH relativeFrom="column">
              <wp:posOffset>507136</wp:posOffset>
            </wp:positionH>
            <wp:positionV relativeFrom="paragraph">
              <wp:posOffset>246380</wp:posOffset>
            </wp:positionV>
            <wp:extent cx="493166" cy="401955"/>
            <wp:effectExtent l="0" t="0" r="2540" b="0"/>
            <wp:wrapNone/>
            <wp:docPr id="20" name="Рисунок 20" descr="https://rp61.ru/local/templates/main/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61.ru/local/templates/main/images/logo.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7386"/>
                    <a:stretch/>
                  </pic:blipFill>
                  <pic:spPr bwMode="auto">
                    <a:xfrm>
                      <a:off x="0" y="0"/>
                      <a:ext cx="493166" cy="40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563">
        <w:rPr>
          <w:rFonts w:ascii="Roboto Condensed" w:hAnsi="Roboto Condensed"/>
          <w:sz w:val="20"/>
          <w:szCs w:val="20"/>
        </w:rPr>
        <w:t>В январе 2025 года стало известно, что Арбитражным судом Ростовской области удовлетворен иск Генеральной прокуратуры России об обращении в доход государства 100% долей стратегического предприятия ООО "Родные поля". Активы компании включают собственный флот (11 морских судов), железнодорожный подвижной состав, грузовой терминал и свыше 200 объектов сопутствующей инфраструктуры.</w:t>
      </w:r>
    </w:p>
    <w:p w14:paraId="53615931" w14:textId="77777777" w:rsidR="00FA7DDF" w:rsidRPr="00AF5563" w:rsidRDefault="00FA7DDF" w:rsidP="00FA7DDF">
      <w:pPr>
        <w:shd w:val="clear" w:color="auto" w:fill="FFFFFF" w:themeFill="background1"/>
        <w:ind w:left="2835" w:firstLine="709"/>
        <w:jc w:val="both"/>
        <w:rPr>
          <w:rFonts w:ascii="Roboto Condensed" w:hAnsi="Roboto Condensed"/>
          <w:sz w:val="20"/>
          <w:szCs w:val="20"/>
        </w:rPr>
      </w:pPr>
      <w:r w:rsidRPr="00AF5563">
        <w:rPr>
          <w:rFonts w:ascii="Roboto Condensed" w:hAnsi="Roboto Condensed"/>
          <w:noProof/>
          <w:sz w:val="20"/>
          <w:szCs w:val="20"/>
        </w:rPr>
        <w:drawing>
          <wp:anchor distT="0" distB="0" distL="114300" distR="114300" simplePos="0" relativeHeight="251983982" behindDoc="0" locked="0" layoutInCell="1" allowOverlap="1" wp14:anchorId="5003D96C" wp14:editId="3EB8EA96">
            <wp:simplePos x="0" y="0"/>
            <wp:positionH relativeFrom="column">
              <wp:posOffset>237134</wp:posOffset>
            </wp:positionH>
            <wp:positionV relativeFrom="paragraph">
              <wp:posOffset>241833</wp:posOffset>
            </wp:positionV>
            <wp:extent cx="762000" cy="353695"/>
            <wp:effectExtent l="0" t="0" r="0" b="825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353695"/>
                    </a:xfrm>
                    <a:prstGeom prst="rect">
                      <a:avLst/>
                    </a:prstGeom>
                    <a:noFill/>
                  </pic:spPr>
                </pic:pic>
              </a:graphicData>
            </a:graphic>
            <wp14:sizeRelH relativeFrom="page">
              <wp14:pctWidth>0</wp14:pctWidth>
            </wp14:sizeRelH>
            <wp14:sizeRelV relativeFrom="page">
              <wp14:pctHeight>0</wp14:pctHeight>
            </wp14:sizeRelV>
          </wp:anchor>
        </w:drawing>
      </w:r>
      <w:r w:rsidRPr="00AF5563">
        <w:rPr>
          <w:rFonts w:ascii="Roboto Condensed" w:hAnsi="Roboto Condensed"/>
          <w:sz w:val="20"/>
          <w:szCs w:val="20"/>
        </w:rPr>
        <w:t xml:space="preserve">В январе 2025 года власти Кузбасса и руководство "РЖД" заключили соглашение, согласно которому грузоотправители предъявят к перевозке, а ОАО "РЖД" обеспечит транспортировку на экспорт в восточном направлении 54,1 млн т угля, при этом со </w:t>
      </w:r>
      <w:r w:rsidRPr="00AF5563">
        <w:rPr>
          <w:rFonts w:ascii="Roboto Condensed" w:hAnsi="Roboto Condensed"/>
          <w:sz w:val="20"/>
          <w:szCs w:val="20"/>
          <w:lang w:val="en-US"/>
        </w:rPr>
        <w:t>II</w:t>
      </w:r>
      <w:r w:rsidRPr="00AF5563">
        <w:rPr>
          <w:rFonts w:ascii="Roboto Condensed" w:hAnsi="Roboto Condensed"/>
          <w:sz w:val="20"/>
          <w:szCs w:val="20"/>
        </w:rPr>
        <w:t xml:space="preserve"> кв. 2025 г. под погрузку угля будет предоставляться только инновационный подвижной состав. </w:t>
      </w:r>
    </w:p>
    <w:p w14:paraId="58A7915A" w14:textId="0FE214F8" w:rsidR="00FA7DDF" w:rsidRPr="00AF5563" w:rsidRDefault="00FA7DDF" w:rsidP="00FA7DDF">
      <w:pPr>
        <w:shd w:val="clear" w:color="auto" w:fill="FFFFFF" w:themeFill="background1"/>
        <w:ind w:left="2835" w:firstLine="709"/>
        <w:jc w:val="both"/>
        <w:rPr>
          <w:rFonts w:ascii="Roboto Condensed" w:hAnsi="Roboto Condensed"/>
          <w:sz w:val="20"/>
          <w:szCs w:val="20"/>
        </w:rPr>
      </w:pPr>
      <w:r w:rsidRPr="00AF5563">
        <w:rPr>
          <w:rFonts w:ascii="Roboto Condensed" w:hAnsi="Roboto Condensed"/>
          <w:noProof/>
          <w:sz w:val="20"/>
          <w:szCs w:val="20"/>
        </w:rPr>
        <w:drawing>
          <wp:anchor distT="0" distB="0" distL="114300" distR="114300" simplePos="0" relativeHeight="251986030" behindDoc="0" locked="0" layoutInCell="1" allowOverlap="1" wp14:anchorId="570C5AFA" wp14:editId="6DBA6370">
            <wp:simplePos x="0" y="0"/>
            <wp:positionH relativeFrom="column">
              <wp:posOffset>507365</wp:posOffset>
            </wp:positionH>
            <wp:positionV relativeFrom="paragraph">
              <wp:posOffset>565150</wp:posOffset>
            </wp:positionV>
            <wp:extent cx="1197995" cy="294198"/>
            <wp:effectExtent l="0" t="0" r="0" b="0"/>
            <wp:wrapNone/>
            <wp:docPr id="3" name="Рисунок 3" descr="Файл:Логотип ФГ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айл:Логотип ФГК.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48" t="28818" r="6701" b="26109"/>
                    <a:stretch/>
                  </pic:blipFill>
                  <pic:spPr bwMode="auto">
                    <a:xfrm>
                      <a:off x="0" y="0"/>
                      <a:ext cx="1197995" cy="294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563">
        <w:rPr>
          <w:rFonts w:ascii="Roboto Condensed" w:hAnsi="Roboto Condensed"/>
          <w:sz w:val="20"/>
          <w:szCs w:val="20"/>
        </w:rPr>
        <w:t>На февраль 2025 года, по сообщению "РЖД", за счет совместной работы с операторами удалось отправить в отстой более 115 тыс. вагонов. Также со 2 февраля 2025 года</w:t>
      </w:r>
      <w:r w:rsidRPr="00AF5563">
        <w:t xml:space="preserve"> </w:t>
      </w:r>
      <w:r w:rsidRPr="00AF5563">
        <w:rPr>
          <w:rFonts w:ascii="Roboto Condensed" w:hAnsi="Roboto Condensed"/>
          <w:sz w:val="20"/>
          <w:szCs w:val="20"/>
        </w:rPr>
        <w:t xml:space="preserve">"РЖД" запретили въезд в Россию порожних грузовых вагонов, принадлежащих другим странам, за исключением транзитных. </w:t>
      </w:r>
    </w:p>
    <w:p w14:paraId="2F8020C2" w14:textId="69557E7B" w:rsidR="00FA7DDF" w:rsidRPr="00AF5563" w:rsidRDefault="00FA7DDF" w:rsidP="00FA7DDF">
      <w:pPr>
        <w:shd w:val="clear" w:color="auto" w:fill="FFFFFF" w:themeFill="background1"/>
        <w:ind w:left="2835" w:firstLine="709"/>
        <w:jc w:val="both"/>
        <w:rPr>
          <w:rFonts w:ascii="Roboto Condensed" w:hAnsi="Roboto Condensed"/>
          <w:sz w:val="20"/>
          <w:szCs w:val="20"/>
        </w:rPr>
      </w:pPr>
      <w:r w:rsidRPr="00AF5563">
        <w:rPr>
          <w:rFonts w:ascii="Roboto Condensed" w:hAnsi="Roboto Condensed"/>
          <w:noProof/>
          <w:sz w:val="20"/>
          <w:szCs w:val="20"/>
        </w:rPr>
        <w:drawing>
          <wp:anchor distT="0" distB="0" distL="114300" distR="114300" simplePos="0" relativeHeight="251985006" behindDoc="0" locked="0" layoutInCell="1" allowOverlap="1" wp14:anchorId="11B9BBD6" wp14:editId="2E09C1B8">
            <wp:simplePos x="0" y="0"/>
            <wp:positionH relativeFrom="column">
              <wp:posOffset>53975</wp:posOffset>
            </wp:positionH>
            <wp:positionV relativeFrom="paragraph">
              <wp:posOffset>400685</wp:posOffset>
            </wp:positionV>
            <wp:extent cx="624943" cy="349940"/>
            <wp:effectExtent l="0" t="0" r="3810" b="0"/>
            <wp:wrapNone/>
            <wp:docPr id="22" name="Рисунок 22" descr="АО &quot;Уголь-Транс&quot; - Железнодорожные грузовые перево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О &quot;Уголь-Транс&quot; - Железнодорожные грузовые перевозк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943" cy="34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563">
        <w:t xml:space="preserve"> </w:t>
      </w:r>
      <w:r w:rsidRPr="00AF5563">
        <w:rPr>
          <w:rFonts w:ascii="Roboto Condensed" w:hAnsi="Roboto Condensed"/>
          <w:sz w:val="20"/>
          <w:szCs w:val="20"/>
        </w:rPr>
        <w:t>В феврале 2025 года "РЖД" подписали первые договоры с операторами по взаимодействию при допуске и эксплуатации вагонов на инфраструктуре монополии. Первыми договор с РЖД подписали "Уголь-Транс" и "ФГК". ОАО "РЖД" планирует, что это позволит минимизировать перемещения подвижного состава, повысить качество перевозочного процесса.</w:t>
      </w:r>
    </w:p>
    <w:p w14:paraId="0FEB6A9B" w14:textId="77777777" w:rsidR="00FA7DDF" w:rsidRPr="00AF5563" w:rsidRDefault="00FA7DDF" w:rsidP="00FA7DDF">
      <w:pPr>
        <w:keepNext/>
        <w:shd w:val="clear" w:color="auto" w:fill="FFFFFF" w:themeFill="background1"/>
        <w:spacing w:before="120" w:after="120"/>
        <w:jc w:val="both"/>
        <w:rPr>
          <w:rFonts w:ascii="Roboto Condensed" w:hAnsi="Roboto Condensed"/>
          <w:sz w:val="20"/>
          <w:szCs w:val="20"/>
        </w:rPr>
      </w:pPr>
      <w:r w:rsidRPr="00AF5563">
        <w:rPr>
          <w:rFonts w:ascii="Roboto Condensed" w:hAnsi="Roboto Condensed"/>
          <w:b/>
          <w:color w:val="FF0000"/>
          <w:sz w:val="22"/>
        </w:rPr>
        <w:t>Цены на ремонты магистральных грузовых вагонов</w:t>
      </w:r>
    </w:p>
    <w:tbl>
      <w:tblPr>
        <w:tblpPr w:leftFromText="180" w:rightFromText="180" w:vertAnchor="text" w:horzAnchor="page" w:tblpX="916" w:tblpY="23"/>
        <w:tblOverlap w:val="never"/>
        <w:tblW w:w="0" w:type="auto"/>
        <w:tblCellMar>
          <w:left w:w="0" w:type="dxa"/>
          <w:right w:w="0" w:type="dxa"/>
        </w:tblCellMar>
        <w:tblLook w:val="04A0" w:firstRow="1" w:lastRow="0" w:firstColumn="1" w:lastColumn="0" w:noHBand="0" w:noVBand="1"/>
      </w:tblPr>
      <w:tblGrid>
        <w:gridCol w:w="5556"/>
      </w:tblGrid>
      <w:tr w:rsidR="00FA7DDF" w:rsidRPr="00AF5563" w14:paraId="328940A5" w14:textId="77777777" w:rsidTr="008F6D7C">
        <w:tc>
          <w:tcPr>
            <w:tcW w:w="5245" w:type="dxa"/>
            <w:hideMark/>
          </w:tcPr>
          <w:p w14:paraId="55658417" w14:textId="77777777" w:rsidR="00FA7DDF" w:rsidRPr="00AF5563" w:rsidRDefault="00FA7DDF" w:rsidP="008F6D7C">
            <w:pPr>
              <w:keepNext/>
              <w:shd w:val="clear" w:color="auto" w:fill="FFFFFF" w:themeFill="background1"/>
              <w:jc w:val="center"/>
              <w:rPr>
                <w:rFonts w:ascii="Roboto Condensed" w:hAnsi="Roboto Condensed"/>
                <w:iCs/>
                <w:color w:val="FF0000"/>
                <w:sz w:val="20"/>
              </w:rPr>
            </w:pPr>
            <w:r w:rsidRPr="00AF5563">
              <w:rPr>
                <w:rFonts w:ascii="Roboto Condensed" w:hAnsi="Roboto Condensed"/>
                <w:iCs/>
                <w:color w:val="262626" w:themeColor="text1" w:themeTint="D9"/>
                <w:sz w:val="20"/>
              </w:rPr>
              <w:t>Динамика цен на капитальные и деповские ремонты типовых полувагонов, тыс. руб. без НДС</w:t>
            </w:r>
          </w:p>
        </w:tc>
      </w:tr>
      <w:tr w:rsidR="00FA7DDF" w:rsidRPr="00AF5563" w14:paraId="4CF1597A" w14:textId="77777777" w:rsidTr="008F6D7C">
        <w:tblPrEx>
          <w:tblCellMar>
            <w:left w:w="108" w:type="dxa"/>
            <w:right w:w="108" w:type="dxa"/>
          </w:tblCellMar>
        </w:tblPrEx>
        <w:trPr>
          <w:trHeight w:val="2455"/>
        </w:trPr>
        <w:tc>
          <w:tcPr>
            <w:tcW w:w="5245" w:type="dxa"/>
            <w:hideMark/>
          </w:tcPr>
          <w:p w14:paraId="5681CF0F" w14:textId="77777777" w:rsidR="00FA7DDF" w:rsidRPr="00AF5563" w:rsidRDefault="00FA7DDF" w:rsidP="008F6D7C">
            <w:pPr>
              <w:keepNext/>
              <w:shd w:val="clear" w:color="auto" w:fill="FFFFFF" w:themeFill="background1"/>
              <w:jc w:val="center"/>
              <w:rPr>
                <w:rFonts w:ascii="Roboto Condensed" w:hAnsi="Roboto Condensed"/>
                <w:color w:val="FF0000"/>
              </w:rPr>
            </w:pPr>
            <w:r w:rsidRPr="00AF5563">
              <w:rPr>
                <w:rFonts w:ascii="Roboto Condensed" w:hAnsi="Roboto Condensed"/>
                <w:noProof/>
                <w:color w:val="FF0000"/>
              </w:rPr>
              <w:drawing>
                <wp:inline distT="0" distB="0" distL="0" distR="0" wp14:anchorId="303725F9" wp14:editId="42763547">
                  <wp:extent cx="3390900" cy="1564640"/>
                  <wp:effectExtent l="0" t="0" r="0" b="16510"/>
                  <wp:docPr id="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3387C52-832F-4A03-B8FD-51A4850B3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A7DDF" w:rsidRPr="00AF5563" w14:paraId="123AE1BC" w14:textId="77777777" w:rsidTr="008F6D7C">
        <w:trPr>
          <w:trHeight w:val="57"/>
        </w:trPr>
        <w:tc>
          <w:tcPr>
            <w:tcW w:w="5245" w:type="dxa"/>
          </w:tcPr>
          <w:p w14:paraId="62026DCB" w14:textId="77777777" w:rsidR="00FA7DDF" w:rsidRPr="00AF5563" w:rsidRDefault="00FA7DDF" w:rsidP="008F6D7C">
            <w:pPr>
              <w:keepNext/>
              <w:shd w:val="clear" w:color="auto" w:fill="FFFFFF" w:themeFill="background1"/>
              <w:jc w:val="right"/>
              <w:rPr>
                <w:rFonts w:ascii="Roboto Condensed" w:hAnsi="Roboto Condensed"/>
                <w:noProof/>
                <w:color w:val="FF0000"/>
              </w:rPr>
            </w:pPr>
            <w:r w:rsidRPr="00AF5563">
              <w:rPr>
                <w:rFonts w:ascii="Roboto Condensed" w:hAnsi="Roboto Condensed"/>
                <w:i/>
                <w:sz w:val="16"/>
                <w:szCs w:val="16"/>
              </w:rPr>
              <w:t xml:space="preserve">Источник: ежемесячный мониторинг </w:t>
            </w:r>
            <w:r w:rsidRPr="00AF5563">
              <w:rPr>
                <w:rFonts w:ascii="Roboto Condensed" w:hAnsi="Roboto Condensed"/>
                <w:i/>
                <w:sz w:val="16"/>
                <w:szCs w:val="16"/>
                <w:lang w:val="en-US"/>
              </w:rPr>
              <w:t>INFOLine</w:t>
            </w:r>
            <w:r w:rsidRPr="00AF5563">
              <w:rPr>
                <w:rFonts w:ascii="Roboto Condensed" w:hAnsi="Roboto Condensed"/>
                <w:i/>
                <w:sz w:val="16"/>
                <w:szCs w:val="16"/>
              </w:rPr>
              <w:t xml:space="preserve"> по более 130 депо</w:t>
            </w:r>
          </w:p>
        </w:tc>
      </w:tr>
    </w:tbl>
    <w:p w14:paraId="77F2ACBB" w14:textId="77777777" w:rsidR="00FA7DDF" w:rsidRPr="00AF5563" w:rsidRDefault="00FA7DDF" w:rsidP="00FA7DDF">
      <w:pPr>
        <w:shd w:val="clear" w:color="auto" w:fill="FFFFFF" w:themeFill="background1"/>
        <w:tabs>
          <w:tab w:val="num" w:pos="720"/>
        </w:tabs>
        <w:ind w:left="2835" w:firstLine="709"/>
        <w:jc w:val="both"/>
        <w:rPr>
          <w:rFonts w:ascii="Roboto Condensed" w:hAnsi="Roboto Condensed"/>
          <w:sz w:val="20"/>
          <w:szCs w:val="20"/>
        </w:rPr>
      </w:pPr>
      <w:r w:rsidRPr="00AF5563">
        <w:rPr>
          <w:rFonts w:ascii="Roboto Condensed" w:hAnsi="Roboto Condensed"/>
          <w:sz w:val="20"/>
          <w:szCs w:val="20"/>
        </w:rPr>
        <w:t xml:space="preserve">С 1 января произошла масштабная индексация цен на ремонт в сторону повышения. На 17 февраля 2025 г. INFOLine получена информация о новых ценах по 82 депо, еще 46 депо в стадии согласования цен на 2025 год с контрагентами. </w:t>
      </w:r>
    </w:p>
    <w:p w14:paraId="33D96E0E" w14:textId="75171FD8" w:rsidR="00FA7DDF" w:rsidRPr="00AF5563" w:rsidRDefault="00FA7DDF" w:rsidP="00FA7DDF">
      <w:pPr>
        <w:shd w:val="clear" w:color="auto" w:fill="FFFFFF" w:themeFill="background1"/>
        <w:tabs>
          <w:tab w:val="num" w:pos="720"/>
        </w:tabs>
        <w:ind w:left="2835" w:firstLine="709"/>
        <w:jc w:val="both"/>
        <w:rPr>
          <w:rFonts w:ascii="Roboto Condensed" w:hAnsi="Roboto Condensed"/>
          <w:sz w:val="20"/>
          <w:szCs w:val="20"/>
        </w:rPr>
      </w:pPr>
      <w:r w:rsidRPr="00AF5563">
        <w:rPr>
          <w:rFonts w:ascii="Roboto Condensed" w:hAnsi="Roboto Condensed"/>
          <w:sz w:val="20"/>
          <w:szCs w:val="20"/>
        </w:rPr>
        <w:t xml:space="preserve">С учетом сохранения цен декабря 2024 г. по тем депо, которые не завершили переговоры с контрагентами, стоимость деповского ремонта в феврале 2025 года в РФ составила </w:t>
      </w:r>
      <w:r w:rsidR="00365032" w:rsidRPr="00365032">
        <w:rPr>
          <w:rFonts w:ascii="Roboto Condensed" w:hAnsi="Roboto Condensed"/>
          <w:sz w:val="20"/>
          <w:szCs w:val="20"/>
        </w:rPr>
        <w:t>Х</w:t>
      </w:r>
      <w:r w:rsidRPr="00AF5563">
        <w:rPr>
          <w:rFonts w:ascii="Roboto Condensed" w:hAnsi="Roboto Condensed"/>
          <w:sz w:val="20"/>
          <w:szCs w:val="20"/>
        </w:rPr>
        <w:t xml:space="preserve"> руб., что на </w:t>
      </w:r>
      <w:r w:rsidR="00365032">
        <w:rPr>
          <w:rFonts w:ascii="Roboto Condensed" w:hAnsi="Roboto Condensed"/>
          <w:sz w:val="20"/>
          <w:szCs w:val="20"/>
        </w:rPr>
        <w:t>Х</w:t>
      </w:r>
      <w:r w:rsidRPr="00AF5563">
        <w:rPr>
          <w:rFonts w:ascii="Roboto Condensed" w:hAnsi="Roboto Condensed"/>
          <w:sz w:val="20"/>
          <w:szCs w:val="20"/>
        </w:rPr>
        <w:t xml:space="preserve">% выше, чем в феврале 2024 года и на </w:t>
      </w:r>
      <w:r w:rsidR="00365032">
        <w:rPr>
          <w:rFonts w:ascii="Roboto Condensed" w:hAnsi="Roboto Condensed"/>
          <w:sz w:val="20"/>
          <w:szCs w:val="20"/>
        </w:rPr>
        <w:t>Х</w:t>
      </w:r>
      <w:r w:rsidRPr="00AF5563">
        <w:rPr>
          <w:rFonts w:ascii="Roboto Condensed" w:hAnsi="Roboto Condensed"/>
          <w:sz w:val="20"/>
          <w:szCs w:val="20"/>
        </w:rPr>
        <w:t xml:space="preserve">% больше, чем в декабре 2024 года. Стоимость капитального ремонта в феврале 2025 года в РФ составила </w:t>
      </w:r>
      <w:r w:rsidR="00365032" w:rsidRPr="00365032">
        <w:rPr>
          <w:rFonts w:ascii="Roboto Condensed" w:hAnsi="Roboto Condensed"/>
          <w:sz w:val="20"/>
          <w:szCs w:val="20"/>
        </w:rPr>
        <w:t>Х</w:t>
      </w:r>
      <w:r w:rsidRPr="00AF5563">
        <w:rPr>
          <w:rFonts w:ascii="Roboto Condensed" w:hAnsi="Roboto Condensed"/>
          <w:sz w:val="20"/>
          <w:szCs w:val="20"/>
        </w:rPr>
        <w:t xml:space="preserve"> тыс. руб. что на </w:t>
      </w:r>
      <w:r w:rsidR="00365032">
        <w:rPr>
          <w:rFonts w:ascii="Roboto Condensed" w:hAnsi="Roboto Condensed"/>
          <w:sz w:val="20"/>
          <w:szCs w:val="20"/>
        </w:rPr>
        <w:t>Х</w:t>
      </w:r>
      <w:r w:rsidRPr="00AF5563">
        <w:rPr>
          <w:rFonts w:ascii="Roboto Condensed" w:hAnsi="Roboto Condensed"/>
          <w:sz w:val="20"/>
          <w:szCs w:val="20"/>
        </w:rPr>
        <w:t xml:space="preserve">% выше, чем в январе 2024 года и на </w:t>
      </w:r>
      <w:r w:rsidR="00365032">
        <w:rPr>
          <w:rFonts w:ascii="Roboto Condensed" w:hAnsi="Roboto Condensed"/>
          <w:sz w:val="20"/>
          <w:szCs w:val="20"/>
        </w:rPr>
        <w:t>Х</w:t>
      </w:r>
      <w:r w:rsidRPr="00AF5563">
        <w:rPr>
          <w:rFonts w:ascii="Roboto Condensed" w:hAnsi="Roboto Condensed"/>
          <w:sz w:val="20"/>
          <w:szCs w:val="20"/>
        </w:rPr>
        <w:t>% больше, чем в декабре 2024 года.</w:t>
      </w:r>
    </w:p>
    <w:p w14:paraId="375FED1F" w14:textId="5A68B9BA" w:rsidR="00FA7DDF" w:rsidRPr="00AF5563" w:rsidRDefault="00FA7DDF" w:rsidP="00FA7DDF">
      <w:pPr>
        <w:shd w:val="clear" w:color="auto" w:fill="FFFFFF" w:themeFill="background1"/>
        <w:tabs>
          <w:tab w:val="num" w:pos="720"/>
        </w:tabs>
        <w:ind w:left="2835" w:firstLine="709"/>
        <w:jc w:val="both"/>
        <w:rPr>
          <w:rFonts w:ascii="Roboto Condensed" w:hAnsi="Roboto Condensed"/>
          <w:sz w:val="20"/>
          <w:szCs w:val="20"/>
        </w:rPr>
      </w:pPr>
      <w:r w:rsidRPr="00AF5563">
        <w:rPr>
          <w:rFonts w:ascii="Roboto Condensed" w:hAnsi="Roboto Condensed"/>
          <w:sz w:val="20"/>
          <w:szCs w:val="20"/>
        </w:rPr>
        <w:t xml:space="preserve">Повышение стоимости ремонта колесных пар происходит медленнее, чем плановых ремонтов: так, цена капитального ремонта с начала 2024 года выросла на </w:t>
      </w:r>
      <w:r w:rsidR="00365032">
        <w:rPr>
          <w:rFonts w:ascii="Roboto Condensed" w:hAnsi="Roboto Condensed"/>
          <w:sz w:val="20"/>
          <w:szCs w:val="20"/>
        </w:rPr>
        <w:t>Х</w:t>
      </w:r>
      <w:r w:rsidRPr="00AF5563">
        <w:rPr>
          <w:rFonts w:ascii="Roboto Condensed" w:hAnsi="Roboto Condensed"/>
          <w:sz w:val="20"/>
          <w:szCs w:val="20"/>
        </w:rPr>
        <w:t xml:space="preserve">% до </w:t>
      </w:r>
      <w:r w:rsidR="00365032" w:rsidRPr="00365032">
        <w:rPr>
          <w:rFonts w:ascii="Roboto Condensed" w:hAnsi="Roboto Condensed"/>
          <w:sz w:val="20"/>
          <w:szCs w:val="20"/>
        </w:rPr>
        <w:t>Х</w:t>
      </w:r>
      <w:r w:rsidRPr="00AF5563">
        <w:rPr>
          <w:rFonts w:ascii="Roboto Condensed" w:hAnsi="Roboto Condensed"/>
          <w:sz w:val="20"/>
          <w:szCs w:val="20"/>
        </w:rPr>
        <w:t xml:space="preserve"> руб., среднего – на </w:t>
      </w:r>
      <w:r w:rsidR="00365032">
        <w:rPr>
          <w:rFonts w:ascii="Roboto Condensed" w:hAnsi="Roboto Condensed"/>
          <w:sz w:val="20"/>
          <w:szCs w:val="20"/>
        </w:rPr>
        <w:t>Х</w:t>
      </w:r>
      <w:r w:rsidRPr="00AF5563">
        <w:rPr>
          <w:rFonts w:ascii="Roboto Condensed" w:hAnsi="Roboto Condensed"/>
          <w:sz w:val="20"/>
          <w:szCs w:val="20"/>
        </w:rPr>
        <w:t xml:space="preserve">% до </w:t>
      </w:r>
      <w:r w:rsidR="00365032" w:rsidRPr="00365032">
        <w:rPr>
          <w:rFonts w:ascii="Roboto Condensed" w:hAnsi="Roboto Condensed"/>
          <w:sz w:val="20"/>
          <w:szCs w:val="20"/>
        </w:rPr>
        <w:t>Х</w:t>
      </w:r>
      <w:r w:rsidRPr="00AF5563">
        <w:rPr>
          <w:rFonts w:ascii="Roboto Condensed" w:hAnsi="Roboto Condensed"/>
          <w:sz w:val="20"/>
          <w:szCs w:val="20"/>
        </w:rPr>
        <w:t xml:space="preserve"> руб., а текущего – на </w:t>
      </w:r>
      <w:r w:rsidR="00365032">
        <w:rPr>
          <w:rFonts w:ascii="Roboto Condensed" w:hAnsi="Roboto Condensed"/>
          <w:sz w:val="20"/>
          <w:szCs w:val="20"/>
        </w:rPr>
        <w:t>Х</w:t>
      </w:r>
      <w:r w:rsidRPr="00AF5563">
        <w:rPr>
          <w:rFonts w:ascii="Roboto Condensed" w:hAnsi="Roboto Condensed"/>
          <w:sz w:val="20"/>
          <w:szCs w:val="20"/>
        </w:rPr>
        <w:t xml:space="preserve">% до </w:t>
      </w:r>
      <w:r w:rsidR="00365032" w:rsidRPr="00365032">
        <w:rPr>
          <w:rFonts w:ascii="Roboto Condensed" w:hAnsi="Roboto Condensed"/>
          <w:sz w:val="20"/>
          <w:szCs w:val="20"/>
        </w:rPr>
        <w:t>Х</w:t>
      </w:r>
      <w:r w:rsidRPr="00AF5563">
        <w:rPr>
          <w:rFonts w:ascii="Roboto Condensed" w:hAnsi="Roboto Condensed"/>
          <w:sz w:val="20"/>
          <w:szCs w:val="20"/>
        </w:rPr>
        <w:t xml:space="preserve"> тыс. руб.</w:t>
      </w:r>
    </w:p>
    <w:p w14:paraId="76189686" w14:textId="77777777" w:rsidR="00FA7DDF" w:rsidRPr="00AF5563" w:rsidRDefault="00FA7DDF" w:rsidP="00FA7DDF">
      <w:pPr>
        <w:shd w:val="clear" w:color="auto" w:fill="FFFFFF" w:themeFill="background1"/>
        <w:spacing w:before="120"/>
        <w:jc w:val="center"/>
        <w:rPr>
          <w:rStyle w:val="aff0"/>
          <w:rFonts w:ascii="Roboto Condensed" w:hAnsi="Roboto Condensed"/>
          <w:b/>
          <w:sz w:val="20"/>
          <w:szCs w:val="18"/>
        </w:rPr>
      </w:pPr>
      <w:r w:rsidRPr="00AF5563">
        <w:rPr>
          <w:rFonts w:ascii="Roboto Condensed" w:hAnsi="Roboto Condensed"/>
          <w:b/>
          <w:bCs/>
          <w:sz w:val="20"/>
          <w:szCs w:val="18"/>
        </w:rPr>
        <w:t>Получить пример обзора по рынку ремонта подвижного состава и колесных пар Вы можете, обратившись к нашим менеджерам по телефонам: +7 (812) 322 68 48, +7 (495) 772 76 40 или по почте</w:t>
      </w:r>
      <w:r w:rsidRPr="00AF5563">
        <w:rPr>
          <w:rFonts w:ascii="Roboto Condensed" w:hAnsi="Roboto Condensed"/>
          <w:b/>
          <w:bCs/>
          <w:color w:val="0000FF"/>
          <w:sz w:val="20"/>
          <w:szCs w:val="18"/>
        </w:rPr>
        <w:t xml:space="preserve"> </w:t>
      </w:r>
      <w:hyperlink r:id="rId23" w:history="1">
        <w:r w:rsidRPr="00AF5563">
          <w:rPr>
            <w:rStyle w:val="aff0"/>
            <w:rFonts w:ascii="Roboto Condensed" w:hAnsi="Roboto Condensed"/>
            <w:b/>
            <w:sz w:val="20"/>
            <w:szCs w:val="18"/>
          </w:rPr>
          <w:t>transport@infoline.spb.ru</w:t>
        </w:r>
      </w:hyperlink>
    </w:p>
    <w:p w14:paraId="285391D6" w14:textId="77777777" w:rsidR="00FA7DDF" w:rsidRPr="00AF5563" w:rsidRDefault="00FA7DDF" w:rsidP="00FA7DDF">
      <w:pPr>
        <w:keepNext/>
        <w:shd w:val="clear" w:color="auto" w:fill="FFFFFF" w:themeFill="background1"/>
        <w:spacing w:before="120" w:after="120"/>
        <w:jc w:val="both"/>
        <w:rPr>
          <w:rFonts w:ascii="Roboto Condensed" w:hAnsi="Roboto Condensed"/>
          <w:b/>
          <w:color w:val="FF0000"/>
          <w:sz w:val="22"/>
        </w:rPr>
      </w:pPr>
      <w:bookmarkStart w:id="53" w:name="_Hlk105852646"/>
      <w:r w:rsidRPr="00AF5563">
        <w:rPr>
          <w:rFonts w:ascii="Roboto Condensed" w:hAnsi="Roboto Condensed"/>
          <w:b/>
          <w:color w:val="FF0000"/>
          <w:sz w:val="22"/>
        </w:rPr>
        <w:t>Ключевые события на рынке вагоноремонта и вагоностроения</w:t>
      </w:r>
    </w:p>
    <w:p w14:paraId="2BAACFB9" w14:textId="798D19A2" w:rsidR="00FA7DDF" w:rsidRPr="00AF5563" w:rsidRDefault="00FA7DDF" w:rsidP="00FA7DDF">
      <w:pPr>
        <w:shd w:val="clear" w:color="auto" w:fill="FFFFFF" w:themeFill="background1"/>
        <w:tabs>
          <w:tab w:val="num" w:pos="720"/>
        </w:tabs>
        <w:ind w:left="2835" w:firstLine="709"/>
        <w:jc w:val="both"/>
        <w:rPr>
          <w:rFonts w:ascii="Roboto Condensed" w:hAnsi="Roboto Condensed"/>
          <w:bCs/>
          <w:color w:val="000000"/>
          <w:sz w:val="20"/>
          <w:szCs w:val="18"/>
        </w:rPr>
      </w:pPr>
      <w:r w:rsidRPr="00AF5563">
        <w:rPr>
          <w:rFonts w:ascii="Roboto Condensed" w:hAnsi="Roboto Condensed"/>
          <w:bCs/>
          <w:noProof/>
          <w:color w:val="000000"/>
          <w:sz w:val="20"/>
          <w:szCs w:val="18"/>
        </w:rPr>
        <w:drawing>
          <wp:anchor distT="0" distB="0" distL="114300" distR="114300" simplePos="0" relativeHeight="251978862" behindDoc="0" locked="0" layoutInCell="1" allowOverlap="1" wp14:anchorId="4A8CF115" wp14:editId="21E3C5C2">
            <wp:simplePos x="0" y="0"/>
            <wp:positionH relativeFrom="column">
              <wp:posOffset>948055</wp:posOffset>
            </wp:positionH>
            <wp:positionV relativeFrom="paragraph">
              <wp:posOffset>398780</wp:posOffset>
            </wp:positionV>
            <wp:extent cx="762000" cy="353695"/>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353695"/>
                    </a:xfrm>
                    <a:prstGeom prst="rect">
                      <a:avLst/>
                    </a:prstGeom>
                    <a:noFill/>
                  </pic:spPr>
                </pic:pic>
              </a:graphicData>
            </a:graphic>
            <wp14:sizeRelH relativeFrom="page">
              <wp14:pctWidth>0</wp14:pctWidth>
            </wp14:sizeRelH>
            <wp14:sizeRelV relativeFrom="page">
              <wp14:pctHeight>0</wp14:pctHeight>
            </wp14:sizeRelV>
          </wp:anchor>
        </w:drawing>
      </w:r>
      <w:r w:rsidRPr="00AF5563">
        <w:rPr>
          <w:rFonts w:ascii="Roboto Condensed" w:hAnsi="Roboto Condensed"/>
          <w:bCs/>
          <w:noProof/>
          <w:color w:val="000000"/>
          <w:sz w:val="20"/>
          <w:szCs w:val="18"/>
        </w:rPr>
        <w:drawing>
          <wp:anchor distT="0" distB="0" distL="114300" distR="114300" simplePos="0" relativeHeight="251979886" behindDoc="0" locked="0" layoutInCell="1" allowOverlap="1" wp14:anchorId="333F61B6" wp14:editId="351D5E14">
            <wp:simplePos x="0" y="0"/>
            <wp:positionH relativeFrom="column">
              <wp:posOffset>-109424</wp:posOffset>
            </wp:positionH>
            <wp:positionV relativeFrom="paragraph">
              <wp:posOffset>78740</wp:posOffset>
            </wp:positionV>
            <wp:extent cx="1110201" cy="265586"/>
            <wp:effectExtent l="0" t="0" r="0" b="1270"/>
            <wp:wrapNone/>
            <wp:docPr id="41" name="Рисунок 41" descr="https://ao-zdrm.ru/images/logo_top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o-zdrm.ru/images/logo_top_20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35" t="19720" r="3226" b="21797"/>
                    <a:stretch/>
                  </pic:blipFill>
                  <pic:spPr bwMode="auto">
                    <a:xfrm>
                      <a:off x="0" y="0"/>
                      <a:ext cx="1110201" cy="265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563">
        <w:rPr>
          <w:rFonts w:ascii="Roboto Condensed" w:hAnsi="Roboto Condensed"/>
          <w:bCs/>
          <w:color w:val="000000"/>
          <w:sz w:val="20"/>
          <w:szCs w:val="18"/>
        </w:rPr>
        <w:t>В январе 2025 года ОАО "РЖД" и АО "</w:t>
      </w:r>
      <w:proofErr w:type="spellStart"/>
      <w:r w:rsidRPr="00AF5563">
        <w:rPr>
          <w:rFonts w:ascii="Roboto Condensed" w:hAnsi="Roboto Condensed"/>
          <w:bCs/>
          <w:color w:val="000000"/>
          <w:sz w:val="20"/>
          <w:szCs w:val="18"/>
        </w:rPr>
        <w:t>Желдорреммаш</w:t>
      </w:r>
      <w:proofErr w:type="spellEnd"/>
      <w:r w:rsidRPr="00AF5563">
        <w:rPr>
          <w:rFonts w:ascii="Roboto Condensed" w:hAnsi="Roboto Condensed"/>
          <w:bCs/>
          <w:color w:val="000000"/>
          <w:sz w:val="20"/>
          <w:szCs w:val="18"/>
        </w:rPr>
        <w:t>" подписали договор на обслуживание тягового подвижного состава на период с 2025 по 2034 годы, гарантирующий "РЖД" своевременное получение исправного тягового подвижного состава, а "</w:t>
      </w:r>
      <w:proofErr w:type="spellStart"/>
      <w:r w:rsidRPr="00AF5563">
        <w:rPr>
          <w:rFonts w:ascii="Roboto Condensed" w:hAnsi="Roboto Condensed"/>
          <w:bCs/>
          <w:color w:val="000000"/>
          <w:sz w:val="20"/>
          <w:szCs w:val="18"/>
        </w:rPr>
        <w:t>Желдорреммашу</w:t>
      </w:r>
      <w:proofErr w:type="spellEnd"/>
      <w:r w:rsidRPr="00AF5563">
        <w:rPr>
          <w:rFonts w:ascii="Roboto Condensed" w:hAnsi="Roboto Condensed"/>
          <w:bCs/>
          <w:color w:val="000000"/>
          <w:sz w:val="20"/>
          <w:szCs w:val="18"/>
        </w:rPr>
        <w:t>" – прогнозируемый объем работ и производственную загрузку заводов на десятилетний срок.</w:t>
      </w:r>
    </w:p>
    <w:p w14:paraId="5068B03E" w14:textId="77777777" w:rsidR="00FA7DDF" w:rsidRPr="00AF5563" w:rsidRDefault="00FA7DDF" w:rsidP="00FA7DDF">
      <w:pPr>
        <w:keepNext/>
        <w:shd w:val="clear" w:color="auto" w:fill="FFFFFF" w:themeFill="background1"/>
        <w:spacing w:before="120" w:after="120"/>
        <w:jc w:val="both"/>
        <w:rPr>
          <w:rFonts w:ascii="Roboto Condensed" w:hAnsi="Roboto Condensed"/>
          <w:b/>
          <w:color w:val="FF0000"/>
          <w:sz w:val="22"/>
        </w:rPr>
      </w:pPr>
      <w:r w:rsidRPr="00AF5563">
        <w:rPr>
          <w:rFonts w:ascii="Roboto Condensed" w:hAnsi="Roboto Condensed"/>
          <w:b/>
          <w:color w:val="FF0000"/>
          <w:sz w:val="22"/>
        </w:rPr>
        <w:t>Государственное регулирование и развитие транспорта и ключевых грузообразующих отраслей</w:t>
      </w:r>
    </w:p>
    <w:p w14:paraId="5B3E16E9" w14:textId="77777777" w:rsidR="00FA7DDF" w:rsidRPr="00AF5563" w:rsidRDefault="00FA7DDF" w:rsidP="00FA7DDF">
      <w:pPr>
        <w:pStyle w:val="a5"/>
        <w:rPr>
          <w:rFonts w:ascii="Roboto Condensed" w:hAnsi="Roboto Condensed"/>
        </w:rPr>
      </w:pPr>
      <w:r w:rsidRPr="00AF5563">
        <w:rPr>
          <w:rFonts w:ascii="Roboto Condensed" w:hAnsi="Roboto Condensed"/>
        </w:rPr>
        <w:t>28 ноября 2024 года Правительство РФ Постановлением №1661 продлило запрет на экспорт нефтепродуктов до 31 января 2025 года, но ограничение не распространялось на поставки за рубеж со стороны производителей, мощность предприятий которых превышает 1 млн т в год (</w:t>
      </w:r>
      <w:hyperlink r:id="rId25" w:history="1">
        <w:r w:rsidRPr="00AF5563">
          <w:rPr>
            <w:rStyle w:val="aff0"/>
            <w:rFonts w:ascii="Roboto Condensed" w:hAnsi="Roboto Condensed"/>
            <w:u w:val="single"/>
          </w:rPr>
          <w:t>ссылка)</w:t>
        </w:r>
      </w:hyperlink>
      <w:r w:rsidRPr="00AF5563">
        <w:rPr>
          <w:rFonts w:ascii="Roboto Condensed" w:hAnsi="Roboto Condensed"/>
        </w:rPr>
        <w:t>. 31 января 2025 года Правительство РФ постановлением №71 продлило эти меры до конца февраля 2025 года</w:t>
      </w:r>
      <w:r w:rsidRPr="00AF5563">
        <w:t xml:space="preserve"> </w:t>
      </w:r>
      <w:r w:rsidRPr="00AF5563">
        <w:rPr>
          <w:rFonts w:ascii="Roboto Condensed" w:hAnsi="Roboto Condensed"/>
        </w:rPr>
        <w:t>(</w:t>
      </w:r>
      <w:hyperlink r:id="rId26" w:history="1">
        <w:r w:rsidRPr="00AF5563">
          <w:rPr>
            <w:rStyle w:val="aff0"/>
            <w:rFonts w:ascii="Roboto Condensed" w:hAnsi="Roboto Condensed"/>
            <w:u w:val="single"/>
          </w:rPr>
          <w:t>ссылка</w:t>
        </w:r>
      </w:hyperlink>
      <w:r w:rsidRPr="00AF5563">
        <w:rPr>
          <w:rFonts w:ascii="Roboto Condensed" w:hAnsi="Roboto Condensed"/>
        </w:rPr>
        <w:t xml:space="preserve">). </w:t>
      </w:r>
    </w:p>
    <w:p w14:paraId="7801C10F" w14:textId="77777777" w:rsidR="00FA7DDF" w:rsidRPr="00AF5563" w:rsidRDefault="00FA7DDF" w:rsidP="00FA7DDF">
      <w:pPr>
        <w:pStyle w:val="a5"/>
        <w:rPr>
          <w:rFonts w:ascii="Roboto Condensed" w:hAnsi="Roboto Condensed"/>
        </w:rPr>
      </w:pPr>
      <w:r w:rsidRPr="00AF5563">
        <w:rPr>
          <w:rFonts w:ascii="Roboto Condensed" w:hAnsi="Roboto Condensed"/>
        </w:rPr>
        <w:lastRenderedPageBreak/>
        <w:t>27 декабря 2024 года Правительство РФ Постановлением</w:t>
      </w:r>
      <w:r w:rsidRPr="00AF5563">
        <w:t xml:space="preserve"> </w:t>
      </w:r>
      <w:r w:rsidRPr="00AF5563">
        <w:rPr>
          <w:rFonts w:ascii="Roboto Condensed" w:hAnsi="Roboto Condensed"/>
        </w:rPr>
        <w:t>№1945</w:t>
      </w:r>
      <w:r w:rsidRPr="00AF5563">
        <w:t xml:space="preserve"> </w:t>
      </w:r>
      <w:r w:rsidRPr="00AF5563">
        <w:rPr>
          <w:rFonts w:ascii="Roboto Condensed" w:hAnsi="Roboto Condensed"/>
        </w:rPr>
        <w:t>утвердило квоту на экспорт лома и отходов чёрных металлов в размере 1,5 млн т (</w:t>
      </w:r>
      <w:hyperlink r:id="rId27" w:history="1">
        <w:r w:rsidRPr="00AF5563">
          <w:rPr>
            <w:rStyle w:val="aff0"/>
            <w:rFonts w:ascii="Roboto Condensed" w:hAnsi="Roboto Condensed"/>
            <w:u w:val="single"/>
          </w:rPr>
          <w:t>ссылка</w:t>
        </w:r>
        <w:r w:rsidRPr="00AF5563">
          <w:rPr>
            <w:rStyle w:val="aff0"/>
            <w:rFonts w:ascii="Roboto Condensed" w:hAnsi="Roboto Condensed"/>
          </w:rPr>
          <w:t>)</w:t>
        </w:r>
      </w:hyperlink>
      <w:r w:rsidRPr="00AF5563">
        <w:rPr>
          <w:rFonts w:ascii="Roboto Condensed" w:hAnsi="Roboto Condensed"/>
        </w:rPr>
        <w:t xml:space="preserve">. Квота будет действовать с 1 января по 31 декабря 2025 года. </w:t>
      </w:r>
    </w:p>
    <w:p w14:paraId="7658432C" w14:textId="77777777" w:rsidR="00FA7DDF" w:rsidRPr="00AF5563" w:rsidRDefault="00FA7DDF" w:rsidP="00FA7DDF">
      <w:pPr>
        <w:widowControl w:val="0"/>
        <w:shd w:val="clear" w:color="auto" w:fill="FFFFFF" w:themeFill="background1"/>
        <w:ind w:left="2835" w:firstLine="709"/>
        <w:jc w:val="both"/>
        <w:rPr>
          <w:rFonts w:ascii="Roboto Condensed" w:hAnsi="Roboto Condensed"/>
          <w:sz w:val="20"/>
          <w:szCs w:val="20"/>
        </w:rPr>
      </w:pPr>
      <w:r w:rsidRPr="00AF5563">
        <w:rPr>
          <w:rFonts w:ascii="Roboto Condensed" w:hAnsi="Roboto Condensed"/>
          <w:sz w:val="20"/>
          <w:szCs w:val="20"/>
        </w:rPr>
        <w:t>23 января 2025 года. состоялось совещания с Владимиром Путиным по ликвидации последствий крушения танкеров в Чёрном море. По его итогам был дан ряд поручений (</w:t>
      </w:r>
      <w:hyperlink r:id="rId28" w:history="1">
        <w:r w:rsidRPr="00AF5563">
          <w:rPr>
            <w:rStyle w:val="aff0"/>
            <w:rFonts w:ascii="Roboto Condensed" w:hAnsi="Roboto Condensed"/>
            <w:sz w:val="20"/>
            <w:szCs w:val="20"/>
            <w:u w:val="single"/>
          </w:rPr>
          <w:t>ссылка</w:t>
        </w:r>
      </w:hyperlink>
      <w:r w:rsidRPr="00AF5563">
        <w:rPr>
          <w:rFonts w:ascii="Roboto Condensed" w:hAnsi="Roboto Condensed"/>
          <w:sz w:val="20"/>
          <w:szCs w:val="20"/>
        </w:rPr>
        <w:t>), в т. ч.:</w:t>
      </w:r>
    </w:p>
    <w:p w14:paraId="3315F063" w14:textId="77777777" w:rsidR="00FA7DDF" w:rsidRPr="00AF5563" w:rsidRDefault="00FA7DDF" w:rsidP="00FA7DDF">
      <w:pPr>
        <w:pStyle w:val="aff6"/>
        <w:numPr>
          <w:ilvl w:val="0"/>
          <w:numId w:val="28"/>
        </w:numPr>
        <w:jc w:val="both"/>
        <w:rPr>
          <w:rFonts w:ascii="Roboto Condensed" w:hAnsi="Roboto Condensed"/>
          <w:sz w:val="18"/>
          <w:szCs w:val="18"/>
        </w:rPr>
      </w:pPr>
      <w:r w:rsidRPr="00AF5563">
        <w:rPr>
          <w:rFonts w:ascii="Roboto Condensed" w:hAnsi="Roboto Condensed"/>
          <w:sz w:val="18"/>
          <w:szCs w:val="18"/>
        </w:rPr>
        <w:t xml:space="preserve">провести проверку технического состояния судов танкерного флота, принять меры, направленные на повышение их безопасности; </w:t>
      </w:r>
    </w:p>
    <w:p w14:paraId="6BB3D41D" w14:textId="77777777" w:rsidR="00FA7DDF" w:rsidRPr="00AF5563" w:rsidRDefault="00FA7DDF" w:rsidP="00FA7DDF">
      <w:pPr>
        <w:pStyle w:val="aff6"/>
        <w:numPr>
          <w:ilvl w:val="0"/>
          <w:numId w:val="28"/>
        </w:numPr>
        <w:jc w:val="both"/>
        <w:rPr>
          <w:rFonts w:ascii="Roboto Condensed" w:hAnsi="Roboto Condensed"/>
          <w:sz w:val="18"/>
          <w:szCs w:val="18"/>
        </w:rPr>
      </w:pPr>
      <w:r w:rsidRPr="00AF5563">
        <w:rPr>
          <w:rFonts w:ascii="Roboto Condensed" w:hAnsi="Roboto Condensed"/>
          <w:sz w:val="18"/>
          <w:szCs w:val="18"/>
        </w:rPr>
        <w:t xml:space="preserve">провести анализ нормативных правовых актов и нормативно-технической документации, регламентирующих транспортировку нефти и нефтепродуктов на судах и др. </w:t>
      </w:r>
    </w:p>
    <w:p w14:paraId="56360AC5" w14:textId="77777777" w:rsidR="00FA7DDF" w:rsidRPr="00AF5563" w:rsidRDefault="00FA7DDF" w:rsidP="00FA7DDF">
      <w:pPr>
        <w:keepNext/>
        <w:shd w:val="clear" w:color="auto" w:fill="FFFFFF" w:themeFill="background1"/>
        <w:spacing w:before="80" w:after="80"/>
        <w:jc w:val="both"/>
        <w:rPr>
          <w:rFonts w:ascii="Roboto Condensed" w:hAnsi="Roboto Condensed"/>
          <w:b/>
          <w:color w:val="FF0000"/>
          <w:sz w:val="22"/>
        </w:rPr>
      </w:pPr>
      <w:r w:rsidRPr="00AF5563">
        <w:rPr>
          <w:rFonts w:ascii="Roboto Condensed" w:hAnsi="Roboto Condensed"/>
          <w:b/>
          <w:color w:val="FF0000"/>
          <w:sz w:val="22"/>
        </w:rPr>
        <w:t>Инвестиционная программа ОАО "РЖД"</w:t>
      </w:r>
    </w:p>
    <w:p w14:paraId="724802E7" w14:textId="77777777" w:rsidR="00FA7DDF" w:rsidRPr="00AF5563" w:rsidRDefault="00FA7DDF" w:rsidP="00FA7DDF">
      <w:pPr>
        <w:shd w:val="clear" w:color="auto" w:fill="FFFFFF" w:themeFill="background1"/>
        <w:ind w:left="2835" w:firstLine="709"/>
        <w:jc w:val="both"/>
        <w:rPr>
          <w:rFonts w:ascii="Roboto Condensed" w:hAnsi="Roboto Condensed"/>
          <w:noProof/>
          <w:sz w:val="20"/>
          <w:szCs w:val="20"/>
        </w:rPr>
      </w:pPr>
      <w:r w:rsidRPr="00AF5563">
        <w:rPr>
          <w:rFonts w:ascii="Roboto Condensed" w:hAnsi="Roboto Condensed"/>
          <w:noProof/>
          <w:sz w:val="20"/>
          <w:szCs w:val="20"/>
        </w:rPr>
        <w:drawing>
          <wp:anchor distT="0" distB="0" distL="114300" distR="114300" simplePos="0" relativeHeight="251971694" behindDoc="0" locked="0" layoutInCell="1" allowOverlap="1" wp14:anchorId="6AFF49F8" wp14:editId="5EC58E83">
            <wp:simplePos x="0" y="0"/>
            <wp:positionH relativeFrom="column">
              <wp:posOffset>444941</wp:posOffset>
            </wp:positionH>
            <wp:positionV relativeFrom="paragraph">
              <wp:posOffset>144145</wp:posOffset>
            </wp:positionV>
            <wp:extent cx="993386" cy="456565"/>
            <wp:effectExtent l="0" t="0" r="0" b="63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3386" cy="456565"/>
                    </a:xfrm>
                    <a:prstGeom prst="rect">
                      <a:avLst/>
                    </a:prstGeom>
                    <a:noFill/>
                  </pic:spPr>
                </pic:pic>
              </a:graphicData>
            </a:graphic>
            <wp14:sizeRelH relativeFrom="page">
              <wp14:pctWidth>0</wp14:pctWidth>
            </wp14:sizeRelH>
            <wp14:sizeRelV relativeFrom="page">
              <wp14:pctHeight>0</wp14:pctHeight>
            </wp14:sizeRelV>
          </wp:anchor>
        </w:drawing>
      </w:r>
      <w:r w:rsidRPr="00AF5563">
        <w:t xml:space="preserve"> </w:t>
      </w:r>
      <w:r w:rsidRPr="00AF5563">
        <w:rPr>
          <w:rFonts w:ascii="Roboto Condensed" w:hAnsi="Roboto Condensed"/>
          <w:noProof/>
          <w:sz w:val="20"/>
          <w:szCs w:val="20"/>
        </w:rPr>
        <w:t>В 2024 году был выполнен рекордный объём инвестиционной программы ОАО "РЖД": он составил почти 1,5 трлн руб. На покупку локомотивов было направлено 137,7 млрд руб., на сеть железных дорог поступило 562 локомотива.</w:t>
      </w:r>
    </w:p>
    <w:p w14:paraId="4FA441DE" w14:textId="77777777" w:rsidR="00FA7DDF" w:rsidRPr="00AF5563" w:rsidRDefault="00FA7DDF" w:rsidP="00FA7DDF">
      <w:pPr>
        <w:shd w:val="clear" w:color="auto" w:fill="FFFFFF" w:themeFill="background1"/>
        <w:ind w:left="2835" w:firstLine="709"/>
        <w:jc w:val="both"/>
        <w:rPr>
          <w:rFonts w:ascii="Roboto Condensed" w:hAnsi="Roboto Condensed"/>
          <w:noProof/>
          <w:sz w:val="20"/>
          <w:szCs w:val="20"/>
        </w:rPr>
      </w:pPr>
      <w:r w:rsidRPr="00AF5563">
        <w:rPr>
          <w:rFonts w:ascii="Roboto Condensed" w:hAnsi="Roboto Condensed"/>
          <w:noProof/>
          <w:sz w:val="20"/>
          <w:szCs w:val="20"/>
        </w:rPr>
        <w:t>В декабре 2024 года совет директоров ОАО "РЖД" утвердил инвестиционную программу на 2025 год. Ее объем составит 890,9 млрд руб. В феврале 2025 года глава компании Олег Белозеров уточнил, что объем инвестпрограммы превысит 900 млрд руб. благодаря остаткам средств на конец 2024 г.</w:t>
      </w:r>
    </w:p>
    <w:p w14:paraId="6B7FB57E" w14:textId="77777777" w:rsidR="00FA7DDF" w:rsidRPr="00AF5563" w:rsidRDefault="00FA7DDF" w:rsidP="00FA7DDF">
      <w:pPr>
        <w:pStyle w:val="aff6"/>
        <w:numPr>
          <w:ilvl w:val="0"/>
          <w:numId w:val="28"/>
        </w:numPr>
        <w:jc w:val="both"/>
        <w:rPr>
          <w:rFonts w:ascii="Roboto Condensed" w:hAnsi="Roboto Condensed"/>
          <w:sz w:val="18"/>
          <w:szCs w:val="18"/>
        </w:rPr>
      </w:pPr>
      <w:r w:rsidRPr="00AF5563">
        <w:rPr>
          <w:rFonts w:ascii="Roboto Condensed" w:hAnsi="Roboto Condensed"/>
          <w:sz w:val="18"/>
          <w:szCs w:val="18"/>
        </w:rPr>
        <w:t>Основная часть, 298,5 млрд руб., будет направлена на обновление инфраструктуры: капитальный ремонт пути (4,5 тыс. км), замену и модернизацию устройств автоматики, электроснабжения, связи, развитие пассажирского комплекса, мероприятия по транспортной безопасности.</w:t>
      </w:r>
    </w:p>
    <w:p w14:paraId="1D62866E" w14:textId="77777777" w:rsidR="00FA7DDF" w:rsidRPr="00AF5563" w:rsidRDefault="00FA7DDF" w:rsidP="00FA7DDF">
      <w:pPr>
        <w:pStyle w:val="aff6"/>
        <w:numPr>
          <w:ilvl w:val="0"/>
          <w:numId w:val="28"/>
        </w:numPr>
        <w:jc w:val="both"/>
        <w:rPr>
          <w:rFonts w:ascii="Roboto Condensed" w:hAnsi="Roboto Condensed"/>
          <w:sz w:val="18"/>
          <w:szCs w:val="18"/>
        </w:rPr>
      </w:pPr>
      <w:r w:rsidRPr="00AF5563">
        <w:rPr>
          <w:rFonts w:ascii="Roboto Condensed" w:hAnsi="Roboto Condensed"/>
          <w:sz w:val="18"/>
          <w:szCs w:val="18"/>
        </w:rPr>
        <w:t xml:space="preserve">На обновление подвижного состава будет направлено 257,2 млрд руб. Планируется приобрести 400 новых локомотивов и 239 вагонов </w:t>
      </w:r>
      <w:proofErr w:type="spellStart"/>
      <w:r w:rsidRPr="00AF5563">
        <w:rPr>
          <w:rFonts w:ascii="Roboto Condensed" w:hAnsi="Roboto Condensed"/>
          <w:sz w:val="18"/>
          <w:szCs w:val="18"/>
        </w:rPr>
        <w:t>моторвагонного</w:t>
      </w:r>
      <w:proofErr w:type="spellEnd"/>
      <w:r w:rsidRPr="00AF5563">
        <w:rPr>
          <w:rFonts w:ascii="Roboto Condensed" w:hAnsi="Roboto Condensed"/>
          <w:sz w:val="18"/>
          <w:szCs w:val="18"/>
        </w:rPr>
        <w:t xml:space="preserve"> подвижного состава. Также продолжится программа модернизации локомотивов и пассажирских вагонов дальнего и пригородного сообщения.</w:t>
      </w:r>
    </w:p>
    <w:bookmarkEnd w:id="53"/>
    <w:p w14:paraId="16593C90" w14:textId="77777777" w:rsidR="00FA7DDF" w:rsidRPr="00AF5563" w:rsidRDefault="00FA7DDF" w:rsidP="00FA7DDF">
      <w:pPr>
        <w:keepNext/>
        <w:shd w:val="clear" w:color="auto" w:fill="FFFFFF" w:themeFill="background1"/>
        <w:spacing w:before="80" w:after="80"/>
        <w:jc w:val="both"/>
        <w:rPr>
          <w:rFonts w:ascii="Roboto Condensed" w:hAnsi="Roboto Condensed"/>
          <w:b/>
          <w:color w:val="FF0000"/>
          <w:sz w:val="22"/>
        </w:rPr>
      </w:pPr>
      <w:r w:rsidRPr="00AF5563">
        <w:rPr>
          <w:rFonts w:ascii="Roboto Condensed" w:hAnsi="Roboto Condensed"/>
          <w:b/>
          <w:color w:val="FF0000"/>
          <w:sz w:val="22"/>
        </w:rPr>
        <w:t>Ключевые события в развитии инфраструктуры</w:t>
      </w:r>
    </w:p>
    <w:p w14:paraId="0E5889D6" w14:textId="77777777" w:rsidR="00FA7DDF" w:rsidRPr="00AF5563" w:rsidRDefault="00FA7DDF" w:rsidP="00FA7DDF">
      <w:pPr>
        <w:widowControl w:val="0"/>
        <w:shd w:val="clear" w:color="auto" w:fill="FFFFFF" w:themeFill="background1"/>
        <w:ind w:left="2835" w:firstLine="709"/>
        <w:jc w:val="both"/>
        <w:rPr>
          <w:rFonts w:ascii="Roboto Condensed" w:hAnsi="Roboto Condensed"/>
          <w:bCs/>
          <w:sz w:val="20"/>
          <w:szCs w:val="20"/>
        </w:rPr>
      </w:pPr>
      <w:r w:rsidRPr="00AF5563">
        <w:rPr>
          <w:rFonts w:ascii="Roboto Condensed" w:hAnsi="Roboto Condensed"/>
          <w:bCs/>
          <w:noProof/>
          <w:sz w:val="20"/>
          <w:szCs w:val="20"/>
        </w:rPr>
        <w:drawing>
          <wp:anchor distT="0" distB="0" distL="114300" distR="114300" simplePos="0" relativeHeight="251980910" behindDoc="0" locked="0" layoutInCell="1" allowOverlap="1" wp14:anchorId="0150397B" wp14:editId="7DB9E355">
            <wp:simplePos x="0" y="0"/>
            <wp:positionH relativeFrom="column">
              <wp:posOffset>240501</wp:posOffset>
            </wp:positionH>
            <wp:positionV relativeFrom="paragraph">
              <wp:posOffset>371425</wp:posOffset>
            </wp:positionV>
            <wp:extent cx="1200647" cy="384134"/>
            <wp:effectExtent l="0" t="0" r="0" b="0"/>
            <wp:wrapNone/>
            <wp:docPr id="42" name="Рисунок 42" descr="ЭЛЬГА раскрывает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ЛЬГА раскрывает карт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0647" cy="3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563">
        <w:rPr>
          <w:rFonts w:ascii="Roboto Condensed" w:hAnsi="Roboto Condensed"/>
          <w:bCs/>
          <w:sz w:val="20"/>
          <w:szCs w:val="20"/>
        </w:rPr>
        <w:t xml:space="preserve"> 30-31 октября 2024 года по Тихоокеанской железной дороге прошел первый поезд, состоящий из тепловоза ТЭМ14, двух пассажирских вагонов сопровождения и 20 полувагонов, груженых углем. Полноценно дорога должна заработать в первой половине 2025 года.</w:t>
      </w:r>
      <w:r w:rsidRPr="00AF5563">
        <w:t xml:space="preserve"> </w:t>
      </w:r>
      <w:r w:rsidRPr="00AF5563">
        <w:rPr>
          <w:rFonts w:ascii="Roboto Condensed" w:hAnsi="Roboto Condensed"/>
          <w:bCs/>
          <w:sz w:val="20"/>
          <w:szCs w:val="20"/>
        </w:rPr>
        <w:t>Фактически запуск дороги в режим эксплуатации может потребовать более длительного времени в связи с тем, что при обкатке произошли два крушения со сходом составов с рельсов и повреждениями полотна.</w:t>
      </w:r>
    </w:p>
    <w:p w14:paraId="75AC9D9F" w14:textId="77777777" w:rsidR="00FA7DDF" w:rsidRDefault="00FA7DDF" w:rsidP="00FA7DDF">
      <w:pPr>
        <w:widowControl w:val="0"/>
        <w:shd w:val="clear" w:color="auto" w:fill="FFFFFF" w:themeFill="background1"/>
        <w:ind w:left="2835" w:firstLine="709"/>
        <w:jc w:val="both"/>
        <w:rPr>
          <w:rFonts w:ascii="Roboto Condensed" w:hAnsi="Roboto Condensed"/>
          <w:bCs/>
          <w:sz w:val="20"/>
          <w:szCs w:val="20"/>
        </w:rPr>
      </w:pPr>
      <w:r w:rsidRPr="00AF5563">
        <w:rPr>
          <w:rFonts w:ascii="Roboto Condensed" w:hAnsi="Roboto Condensed"/>
          <w:bCs/>
          <w:noProof/>
          <w:sz w:val="20"/>
          <w:szCs w:val="20"/>
        </w:rPr>
        <w:drawing>
          <wp:anchor distT="0" distB="0" distL="114300" distR="114300" simplePos="0" relativeHeight="251981934" behindDoc="0" locked="0" layoutInCell="1" allowOverlap="1" wp14:anchorId="5F532C8D" wp14:editId="14E103CD">
            <wp:simplePos x="0" y="0"/>
            <wp:positionH relativeFrom="column">
              <wp:posOffset>200431</wp:posOffset>
            </wp:positionH>
            <wp:positionV relativeFrom="paragraph">
              <wp:posOffset>123190</wp:posOffset>
            </wp:positionV>
            <wp:extent cx="1389462" cy="385762"/>
            <wp:effectExtent l="0" t="0" r="1270" b="0"/>
            <wp:wrapNone/>
            <wp:docPr id="43" name="Рисунок 43" descr="ВаниноТранУ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аниноТранУгол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462" cy="3857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563">
        <w:rPr>
          <w:rFonts w:ascii="Roboto Condensed" w:hAnsi="Roboto Condensed"/>
          <w:bCs/>
          <w:sz w:val="20"/>
          <w:szCs w:val="20"/>
        </w:rPr>
        <w:t>4 февраля 2025 года распоряжением Правительства РФ срок реализации проекта</w:t>
      </w:r>
      <w:r w:rsidRPr="00AF5563">
        <w:t xml:space="preserve"> </w:t>
      </w:r>
      <w:r w:rsidRPr="00AF5563">
        <w:rPr>
          <w:rFonts w:ascii="Roboto Condensed" w:hAnsi="Roboto Condensed"/>
          <w:bCs/>
          <w:sz w:val="20"/>
          <w:szCs w:val="20"/>
        </w:rPr>
        <w:t>АО "</w:t>
      </w:r>
      <w:proofErr w:type="spellStart"/>
      <w:r w:rsidRPr="00AF5563">
        <w:rPr>
          <w:rFonts w:ascii="Roboto Condensed" w:hAnsi="Roboto Condensed"/>
          <w:bCs/>
          <w:sz w:val="20"/>
          <w:szCs w:val="20"/>
        </w:rPr>
        <w:t>ВаниноТрансУголь</w:t>
      </w:r>
      <w:proofErr w:type="spellEnd"/>
      <w:r w:rsidRPr="00AF5563">
        <w:rPr>
          <w:rFonts w:ascii="Roboto Condensed" w:hAnsi="Roboto Condensed"/>
          <w:bCs/>
          <w:sz w:val="20"/>
          <w:szCs w:val="20"/>
        </w:rPr>
        <w:t>" (входит в состав ООО "УК "</w:t>
      </w:r>
      <w:proofErr w:type="spellStart"/>
      <w:r w:rsidRPr="00AF5563">
        <w:rPr>
          <w:rFonts w:ascii="Roboto Condensed" w:hAnsi="Roboto Condensed"/>
          <w:bCs/>
          <w:sz w:val="20"/>
          <w:szCs w:val="20"/>
        </w:rPr>
        <w:t>Колмар</w:t>
      </w:r>
      <w:proofErr w:type="spellEnd"/>
      <w:r w:rsidRPr="00AF5563">
        <w:rPr>
          <w:rFonts w:ascii="Roboto Condensed" w:hAnsi="Roboto Condensed"/>
          <w:bCs/>
          <w:sz w:val="20"/>
          <w:szCs w:val="20"/>
        </w:rPr>
        <w:t xml:space="preserve">"). по расширению мощности угольного терминала порту Ванино был перенесен с 2025 года на 2030 год. </w:t>
      </w:r>
    </w:p>
    <w:p w14:paraId="3A267AB2" w14:textId="77777777" w:rsidR="00FA7DDF" w:rsidRDefault="00FA7DDF" w:rsidP="00FA7DDF">
      <w:pPr>
        <w:widowControl w:val="0"/>
        <w:shd w:val="clear" w:color="auto" w:fill="FFFFFF" w:themeFill="background1"/>
        <w:ind w:left="2835" w:firstLine="709"/>
        <w:jc w:val="both"/>
        <w:rPr>
          <w:rFonts w:ascii="Roboto Condensed" w:hAnsi="Roboto Condensed"/>
          <w:bCs/>
          <w:sz w:val="20"/>
          <w:szCs w:val="20"/>
        </w:rPr>
      </w:pPr>
    </w:p>
    <w:p w14:paraId="36037DA4" w14:textId="5853B079" w:rsidR="000E533E" w:rsidRPr="003D6F2C" w:rsidRDefault="000E533E" w:rsidP="000E533E">
      <w:pPr>
        <w:ind w:left="426" w:firstLine="567"/>
        <w:jc w:val="center"/>
        <w:rPr>
          <w:rFonts w:ascii="Roboto Condensed" w:hAnsi="Roboto Condensed"/>
          <w:b/>
          <w:bCs/>
          <w:i/>
          <w:iCs/>
          <w:color w:val="0000FF"/>
          <w:sz w:val="26"/>
        </w:rPr>
      </w:pPr>
      <w:r w:rsidRPr="003506A9">
        <w:rPr>
          <w:rFonts w:ascii="Roboto Condensed" w:hAnsi="Roboto Condensed"/>
          <w:b/>
          <w:bCs/>
          <w:i/>
          <w:iCs/>
          <w:color w:val="0000FF"/>
          <w:sz w:val="26"/>
          <w:szCs w:val="20"/>
        </w:rPr>
        <w:t>Демонстрационная версия. В разделе представлен обзор основных новостей железнодорожного транспорт</w:t>
      </w:r>
      <w:r>
        <w:rPr>
          <w:rFonts w:ascii="Roboto Condensed" w:hAnsi="Roboto Condensed"/>
          <w:b/>
          <w:bCs/>
          <w:i/>
          <w:iCs/>
          <w:color w:val="0000FF"/>
          <w:sz w:val="26"/>
          <w:szCs w:val="20"/>
        </w:rPr>
        <w:t>а по итогам</w:t>
      </w:r>
      <w:r w:rsidRPr="003506A9">
        <w:rPr>
          <w:rFonts w:ascii="Roboto Condensed" w:hAnsi="Roboto Condensed"/>
          <w:b/>
          <w:bCs/>
          <w:i/>
          <w:iCs/>
          <w:color w:val="0000FF"/>
          <w:sz w:val="26"/>
        </w:rPr>
        <w:t xml:space="preserve"> 2024 года для </w:t>
      </w:r>
      <w:r w:rsidRPr="003506A9">
        <w:rPr>
          <w:rFonts w:ascii="Roboto Condensed" w:hAnsi="Roboto Condensed"/>
          <w:b/>
          <w:bCs/>
          <w:i/>
          <w:iCs/>
          <w:color w:val="0000FF"/>
          <w:sz w:val="26"/>
          <w:lang w:val="en-US"/>
        </w:rPr>
        <w:t>Summary</w:t>
      </w:r>
      <w:r w:rsidRPr="003506A9">
        <w:rPr>
          <w:rFonts w:ascii="Roboto Condensed" w:hAnsi="Roboto Condensed"/>
          <w:b/>
          <w:bCs/>
          <w:i/>
          <w:iCs/>
          <w:color w:val="0000FF"/>
          <w:sz w:val="26"/>
        </w:rPr>
        <w:t xml:space="preserve"> и обз</w:t>
      </w:r>
      <w:r>
        <w:rPr>
          <w:rFonts w:ascii="Roboto Condensed" w:hAnsi="Roboto Condensed"/>
          <w:b/>
          <w:bCs/>
          <w:i/>
          <w:iCs/>
          <w:color w:val="0000FF"/>
          <w:sz w:val="26"/>
        </w:rPr>
        <w:t>ора INFOLine Rail Russia TOP: №4</w:t>
      </w:r>
      <w:r w:rsidRPr="003506A9">
        <w:rPr>
          <w:rFonts w:ascii="Roboto Condensed" w:hAnsi="Roboto Condensed"/>
          <w:b/>
          <w:bCs/>
          <w:i/>
          <w:iCs/>
          <w:color w:val="0000FF"/>
          <w:sz w:val="26"/>
        </w:rPr>
        <w:t xml:space="preserve"> 2024</w:t>
      </w:r>
    </w:p>
    <w:p w14:paraId="7A27D684" w14:textId="77777777" w:rsidR="00FA7DDF" w:rsidRPr="00AF5563" w:rsidRDefault="00FA7DDF" w:rsidP="00FA7DDF">
      <w:pPr>
        <w:widowControl w:val="0"/>
        <w:shd w:val="clear" w:color="auto" w:fill="FFFFFF" w:themeFill="background1"/>
        <w:tabs>
          <w:tab w:val="left" w:pos="4820"/>
        </w:tabs>
        <w:ind w:left="4253" w:right="55" w:firstLine="850"/>
        <w:jc w:val="both"/>
        <w:rPr>
          <w:rFonts w:ascii="Roboto Condensed" w:hAnsi="Roboto Condensed"/>
          <w:sz w:val="20"/>
          <w:szCs w:val="20"/>
        </w:rPr>
      </w:pPr>
      <w:r w:rsidRPr="00AF5563">
        <w:rPr>
          <w:rFonts w:ascii="Roboto Condensed" w:hAnsi="Roboto Condensed"/>
          <w:noProof/>
          <w:sz w:val="14"/>
          <w:szCs w:val="14"/>
        </w:rPr>
        <mc:AlternateContent>
          <mc:Choice Requires="wps">
            <w:drawing>
              <wp:anchor distT="0" distB="0" distL="114300" distR="114300" simplePos="0" relativeHeight="251974766" behindDoc="0" locked="0" layoutInCell="1" allowOverlap="1" wp14:anchorId="175B9C80" wp14:editId="308FA9DA">
                <wp:simplePos x="0" y="0"/>
                <wp:positionH relativeFrom="margin">
                  <wp:posOffset>-121920</wp:posOffset>
                </wp:positionH>
                <wp:positionV relativeFrom="paragraph">
                  <wp:posOffset>70485</wp:posOffset>
                </wp:positionV>
                <wp:extent cx="6268085" cy="0"/>
                <wp:effectExtent l="0" t="0" r="37465" b="19050"/>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6268085"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29597805" id="Прямая соединительная линия 24" o:spid="_x0000_s1026" style="position:absolute;flip:y;z-index:251974766;visibility:visible;mso-wrap-style:square;mso-wrap-distance-left:9pt;mso-wrap-distance-top:0;mso-wrap-distance-right:9pt;mso-wrap-distance-bottom:0;mso-position-horizontal:absolute;mso-position-horizontal-relative:margin;mso-position-vertical:absolute;mso-position-vertical-relative:text" from="-9.6pt,5.55pt" to="483.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" strokecolor="#a5a5a5" strokeweight="1.5pt">
                <v:stroke joinstyle="miter"/>
                <w10:wrap anchorx="margin"/>
              </v:line>
            </w:pict>
          </mc:Fallback>
        </mc:AlternateContent>
      </w:r>
    </w:p>
    <w:p w14:paraId="655D8C99" w14:textId="77777777" w:rsidR="00FA7DDF" w:rsidRPr="00AF5563" w:rsidRDefault="00FA7DDF" w:rsidP="00FA7DDF">
      <w:pPr>
        <w:shd w:val="clear" w:color="auto" w:fill="FFFFFF" w:themeFill="background1"/>
        <w:spacing w:line="192" w:lineRule="auto"/>
        <w:ind w:right="-513"/>
        <w:jc w:val="both"/>
        <w:rPr>
          <w:rFonts w:ascii="Roboto Condensed" w:hAnsi="Roboto Condensed"/>
          <w:b/>
          <w:bCs/>
          <w:sz w:val="20"/>
          <w:szCs w:val="16"/>
        </w:rPr>
      </w:pPr>
      <w:r w:rsidRPr="00AF5563">
        <w:rPr>
          <w:rFonts w:ascii="Roboto Condensed" w:hAnsi="Roboto Condensed"/>
          <w:b/>
          <w:noProof/>
          <w:sz w:val="20"/>
          <w:szCs w:val="20"/>
        </w:rPr>
        <w:drawing>
          <wp:anchor distT="0" distB="0" distL="114300" distR="114300" simplePos="0" relativeHeight="251976814" behindDoc="0" locked="0" layoutInCell="1" allowOverlap="1" wp14:anchorId="1273D163" wp14:editId="0034777E">
            <wp:simplePos x="0" y="0"/>
            <wp:positionH relativeFrom="column">
              <wp:posOffset>403225</wp:posOffset>
            </wp:positionH>
            <wp:positionV relativeFrom="paragraph">
              <wp:posOffset>-16640175</wp:posOffset>
            </wp:positionV>
            <wp:extent cx="1702435" cy="957580"/>
            <wp:effectExtent l="0" t="0" r="0" b="0"/>
            <wp:wrapNone/>
            <wp:docPr id="46" name="Picture 4" descr="\\Server-file\транспорт\Инициативные исследования\2021 - Транспортная отрасль 2021 года\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erver-file\транспорт\Инициативные исследования\2021 - Транспортная отрасль 2021 года\титульни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2435" cy="957580"/>
                    </a:xfrm>
                    <a:prstGeom prst="rect">
                      <a:avLst/>
                    </a:prstGeom>
                    <a:noFill/>
                  </pic:spPr>
                </pic:pic>
              </a:graphicData>
            </a:graphic>
            <wp14:sizeRelH relativeFrom="margin">
              <wp14:pctWidth>0</wp14:pctWidth>
            </wp14:sizeRelH>
            <wp14:sizeRelV relativeFrom="margin">
              <wp14:pctHeight>0</wp14:pctHeight>
            </wp14:sizeRelV>
          </wp:anchor>
        </w:drawing>
      </w:r>
      <w:r w:rsidRPr="00AF5563">
        <w:rPr>
          <w:rFonts w:ascii="Roboto Condensed" w:hAnsi="Roboto Condensed"/>
          <w:b/>
          <w:noProof/>
          <w:sz w:val="20"/>
          <w:szCs w:val="20"/>
        </w:rPr>
        <w:drawing>
          <wp:anchor distT="0" distB="0" distL="114300" distR="114300" simplePos="0" relativeHeight="251975790" behindDoc="0" locked="0" layoutInCell="1" allowOverlap="1" wp14:anchorId="77D8DCE9" wp14:editId="559FC311">
            <wp:simplePos x="0" y="0"/>
            <wp:positionH relativeFrom="column">
              <wp:posOffset>401955</wp:posOffset>
            </wp:positionH>
            <wp:positionV relativeFrom="paragraph">
              <wp:posOffset>-16640439</wp:posOffset>
            </wp:positionV>
            <wp:extent cx="1703705" cy="957580"/>
            <wp:effectExtent l="0" t="0" r="0" b="0"/>
            <wp:wrapNone/>
            <wp:docPr id="47" name="Picture 3" descr="\\Server-file\транспорт\Инициативные исследования\2021 - Транспортная отрасль 2021 года\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Server-file\транспорт\Инициативные исследования\2021 - Транспортная отрасль 2021 года\титульни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3705" cy="957580"/>
                    </a:xfrm>
                    <a:prstGeom prst="rect">
                      <a:avLst/>
                    </a:prstGeom>
                    <a:noFill/>
                  </pic:spPr>
                </pic:pic>
              </a:graphicData>
            </a:graphic>
            <wp14:sizeRelH relativeFrom="margin">
              <wp14:pctWidth>0</wp14:pctWidth>
            </wp14:sizeRelH>
            <wp14:sizeRelV relativeFrom="margin">
              <wp14:pctHeight>0</wp14:pctHeight>
            </wp14:sizeRelV>
          </wp:anchor>
        </w:drawing>
      </w:r>
      <w:r w:rsidRPr="00AF5563">
        <w:rPr>
          <w:rFonts w:ascii="Roboto Condensed" w:hAnsi="Roboto Condensed"/>
          <w:b/>
          <w:noProof/>
          <w:sz w:val="20"/>
          <w:szCs w:val="20"/>
        </w:rPr>
        <w:t>INFOLine представляет ежегодное исследование "</w:t>
      </w:r>
      <w:hyperlink r:id="rId34" w:history="1">
        <w:r w:rsidRPr="00AF5563">
          <w:rPr>
            <w:rStyle w:val="aff0"/>
            <w:rFonts w:ascii="Roboto Condensed" w:hAnsi="Roboto Condensed"/>
            <w:b/>
            <w:noProof/>
            <w:sz w:val="20"/>
            <w:szCs w:val="20"/>
            <w:u w:val="single"/>
          </w:rPr>
          <w:t>Транспортная отрасль России 2024 года</w:t>
        </w:r>
      </w:hyperlink>
      <w:r w:rsidRPr="00AF5563">
        <w:rPr>
          <w:rFonts w:ascii="Roboto Condensed" w:hAnsi="Roboto Condensed"/>
          <w:b/>
          <w:noProof/>
          <w:sz w:val="20"/>
          <w:szCs w:val="20"/>
        </w:rPr>
        <w:t>", которое содержит:</w:t>
      </w:r>
      <w:r w:rsidRPr="00AF5563">
        <w:rPr>
          <w:rFonts w:ascii="Roboto Condensed" w:hAnsi="Roboto Condensed"/>
          <w:b/>
          <w:bCs/>
          <w:sz w:val="20"/>
          <w:szCs w:val="20"/>
        </w:rPr>
        <w:t xml:space="preserve"> </w:t>
      </w:r>
    </w:p>
    <w:p w14:paraId="50E7B328" w14:textId="77777777" w:rsidR="00FA7DDF" w:rsidRPr="00AF5563" w:rsidRDefault="00FA7DDF" w:rsidP="00FA7DDF">
      <w:pPr>
        <w:numPr>
          <w:ilvl w:val="0"/>
          <w:numId w:val="4"/>
        </w:numPr>
        <w:shd w:val="clear" w:color="auto" w:fill="FFFFFF" w:themeFill="background1"/>
        <w:spacing w:after="100" w:afterAutospacing="1" w:line="216" w:lineRule="auto"/>
        <w:ind w:left="2410" w:right="-510" w:firstLine="0"/>
        <w:rPr>
          <w:rFonts w:ascii="Roboto Condensed" w:hAnsi="Roboto Condensed"/>
          <w:sz w:val="18"/>
          <w:szCs w:val="18"/>
        </w:rPr>
      </w:pPr>
      <w:r w:rsidRPr="00AF5563">
        <w:rPr>
          <w:noProof/>
        </w:rPr>
        <w:drawing>
          <wp:anchor distT="0" distB="0" distL="114300" distR="114300" simplePos="0" relativeHeight="251977838" behindDoc="0" locked="0" layoutInCell="1" allowOverlap="1" wp14:anchorId="6D0B451B" wp14:editId="64670628">
            <wp:simplePos x="0" y="0"/>
            <wp:positionH relativeFrom="margin">
              <wp:align>left</wp:align>
            </wp:positionH>
            <wp:positionV relativeFrom="paragraph">
              <wp:posOffset>61164</wp:posOffset>
            </wp:positionV>
            <wp:extent cx="1437439" cy="1112089"/>
            <wp:effectExtent l="0" t="0" r="0" b="0"/>
            <wp:wrapNone/>
            <wp:docPr id="2" name="Рисунок 2" descr="Исследование &quot;Транспортная отрасль РФ 2024 го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следование &quot;Транспортная отрасль РФ 2024 года&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7439" cy="1112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563">
        <w:rPr>
          <w:rFonts w:ascii="Roboto Condensed" w:hAnsi="Roboto Condensed" w:cs="Arial"/>
          <w:sz w:val="18"/>
          <w:szCs w:val="18"/>
          <w:shd w:val="clear" w:color="auto" w:fill="FFFFFF"/>
        </w:rPr>
        <w:t>Анализ состояния и перспектив развития транспортной отрасли в целом и по видам транспорта (железнодорожный, водный, автомобильный, воздушный).</w:t>
      </w:r>
    </w:p>
    <w:p w14:paraId="63D0DCBF" w14:textId="77777777" w:rsidR="00FA7DDF" w:rsidRPr="00AF5563" w:rsidRDefault="00FA7DDF" w:rsidP="00FA7DDF">
      <w:pPr>
        <w:numPr>
          <w:ilvl w:val="0"/>
          <w:numId w:val="4"/>
        </w:numPr>
        <w:shd w:val="clear" w:color="auto" w:fill="FFFFFF" w:themeFill="background1"/>
        <w:spacing w:after="100" w:afterAutospacing="1" w:line="216" w:lineRule="auto"/>
        <w:ind w:left="2410" w:right="-510" w:firstLine="0"/>
        <w:rPr>
          <w:rFonts w:ascii="Roboto Condensed" w:hAnsi="Roboto Condensed"/>
          <w:bCs/>
          <w:sz w:val="18"/>
          <w:szCs w:val="18"/>
        </w:rPr>
      </w:pPr>
      <w:r w:rsidRPr="00AF5563">
        <w:rPr>
          <w:rFonts w:ascii="Roboto Condensed" w:hAnsi="Roboto Condensed" w:cs="Arial"/>
          <w:sz w:val="18"/>
          <w:szCs w:val="18"/>
          <w:shd w:val="clear" w:color="auto" w:fill="FFFFFF"/>
        </w:rPr>
        <w:t>Описание важнейших событий в транспортной отрасли по сегментам рынка.</w:t>
      </w:r>
    </w:p>
    <w:p w14:paraId="5EB175B5" w14:textId="77777777" w:rsidR="00FA7DDF" w:rsidRPr="00AF5563" w:rsidRDefault="00FA7DDF" w:rsidP="00FA7DDF">
      <w:pPr>
        <w:numPr>
          <w:ilvl w:val="0"/>
          <w:numId w:val="4"/>
        </w:numPr>
        <w:shd w:val="clear" w:color="auto" w:fill="FFFFFF" w:themeFill="background1"/>
        <w:spacing w:after="100" w:afterAutospacing="1" w:line="216" w:lineRule="auto"/>
        <w:ind w:left="2410" w:right="-510" w:firstLine="0"/>
        <w:rPr>
          <w:rFonts w:ascii="Roboto Condensed" w:hAnsi="Roboto Condensed"/>
          <w:bCs/>
          <w:sz w:val="18"/>
          <w:szCs w:val="18"/>
        </w:rPr>
      </w:pPr>
      <w:r w:rsidRPr="00AF5563">
        <w:rPr>
          <w:rFonts w:ascii="Roboto Condensed" w:hAnsi="Roboto Condensed" w:cs="Arial"/>
          <w:sz w:val="18"/>
          <w:szCs w:val="18"/>
          <w:shd w:val="clear" w:color="auto" w:fill="FFFFFF"/>
        </w:rPr>
        <w:t>Рейтинг железнодорожных компаний по объему перевозок и парку в управлении, рейтинга портов по грузообороту, рейтинга авиакомпаний по перевозкам грузов и пассажиров.</w:t>
      </w:r>
    </w:p>
    <w:p w14:paraId="58FD974A" w14:textId="77777777" w:rsidR="00FA7DDF" w:rsidRPr="00AF5563" w:rsidRDefault="00FA7DDF" w:rsidP="00FA7DDF">
      <w:pPr>
        <w:numPr>
          <w:ilvl w:val="0"/>
          <w:numId w:val="4"/>
        </w:numPr>
        <w:shd w:val="clear" w:color="auto" w:fill="FFFFFF" w:themeFill="background1"/>
        <w:spacing w:line="216" w:lineRule="auto"/>
        <w:ind w:left="2410" w:right="-510" w:firstLine="0"/>
        <w:rPr>
          <w:rFonts w:ascii="Roboto Condensed" w:hAnsi="Roboto Condensed"/>
          <w:bCs/>
          <w:sz w:val="18"/>
          <w:szCs w:val="18"/>
        </w:rPr>
      </w:pPr>
      <w:r w:rsidRPr="00AF5563">
        <w:rPr>
          <w:rFonts w:ascii="Roboto Condensed" w:hAnsi="Roboto Condensed" w:cs="Arial"/>
          <w:sz w:val="18"/>
          <w:szCs w:val="18"/>
          <w:shd w:val="clear" w:color="auto" w:fill="FFFFFF"/>
        </w:rPr>
        <w:t>Анализ изменений законодательства, тенденций государственного регулирования транспортной отрасли.</w:t>
      </w:r>
    </w:p>
    <w:p w14:paraId="13A1D95D" w14:textId="77777777" w:rsidR="00FA7DDF" w:rsidRPr="00AF5563" w:rsidRDefault="00FA7DDF" w:rsidP="00FA7DDF">
      <w:pPr>
        <w:numPr>
          <w:ilvl w:val="0"/>
          <w:numId w:val="4"/>
        </w:numPr>
        <w:shd w:val="clear" w:color="auto" w:fill="FFFFFF" w:themeFill="background1"/>
        <w:spacing w:line="216" w:lineRule="auto"/>
        <w:ind w:left="2410" w:right="-510" w:firstLine="0"/>
        <w:rPr>
          <w:rFonts w:ascii="Roboto Condensed" w:hAnsi="Roboto Condensed"/>
          <w:bCs/>
          <w:sz w:val="18"/>
          <w:szCs w:val="18"/>
        </w:rPr>
      </w:pPr>
      <w:r w:rsidRPr="00AF5563">
        <w:rPr>
          <w:rFonts w:ascii="Roboto Condensed" w:hAnsi="Roboto Condensed" w:cs="Arial"/>
          <w:sz w:val="18"/>
          <w:szCs w:val="18"/>
          <w:shd w:val="clear" w:color="auto" w:fill="FFFFFF"/>
        </w:rPr>
        <w:t>Описание крупнейших инвестиционных проектов в области транспорта</w:t>
      </w:r>
    </w:p>
    <w:p w14:paraId="431C7257" w14:textId="77777777" w:rsidR="00FA7DDF" w:rsidRPr="00AF5563" w:rsidRDefault="00FA7DDF" w:rsidP="00FA7DDF">
      <w:pPr>
        <w:numPr>
          <w:ilvl w:val="0"/>
          <w:numId w:val="4"/>
        </w:numPr>
        <w:shd w:val="clear" w:color="auto" w:fill="FFFFFF" w:themeFill="background1"/>
        <w:spacing w:line="216" w:lineRule="auto"/>
        <w:ind w:left="2410" w:right="-510" w:firstLine="0"/>
        <w:rPr>
          <w:rFonts w:ascii="Roboto Condensed" w:hAnsi="Roboto Condensed"/>
          <w:bCs/>
          <w:sz w:val="18"/>
          <w:szCs w:val="18"/>
        </w:rPr>
      </w:pPr>
      <w:r w:rsidRPr="00AF5563">
        <w:rPr>
          <w:rFonts w:ascii="Roboto Condensed" w:hAnsi="Roboto Condensed" w:cs="Arial"/>
          <w:sz w:val="18"/>
          <w:szCs w:val="18"/>
          <w:shd w:val="clear" w:color="auto" w:fill="FFFFFF"/>
        </w:rPr>
        <w:t>Описание крупнейших игроков рынка.</w:t>
      </w:r>
    </w:p>
    <w:p w14:paraId="355B5E3B" w14:textId="77777777" w:rsidR="00FA7DDF" w:rsidRPr="00AF5563" w:rsidRDefault="00FA7DDF" w:rsidP="00FA7DDF">
      <w:pPr>
        <w:numPr>
          <w:ilvl w:val="0"/>
          <w:numId w:val="4"/>
        </w:numPr>
        <w:shd w:val="clear" w:color="auto" w:fill="FFFFFF" w:themeFill="background1"/>
        <w:spacing w:line="216" w:lineRule="auto"/>
        <w:ind w:left="2410" w:right="-510" w:firstLine="0"/>
        <w:rPr>
          <w:rFonts w:ascii="Roboto Condensed" w:hAnsi="Roboto Condensed"/>
          <w:bCs/>
          <w:sz w:val="18"/>
          <w:szCs w:val="18"/>
        </w:rPr>
      </w:pPr>
      <w:r w:rsidRPr="00AF5563">
        <w:rPr>
          <w:rFonts w:ascii="Roboto Condensed" w:hAnsi="Roboto Condensed" w:cs="Arial"/>
          <w:sz w:val="18"/>
          <w:szCs w:val="18"/>
          <w:shd w:val="clear" w:color="auto" w:fill="FFFFFF"/>
        </w:rPr>
        <w:t>Сценарный прогноз развития транспортной отрасли.</w:t>
      </w:r>
    </w:p>
    <w:p w14:paraId="0D3AC31F" w14:textId="77777777" w:rsidR="00FA7DDF" w:rsidRPr="003F7255" w:rsidRDefault="00FA7DDF" w:rsidP="00FA7DDF">
      <w:pPr>
        <w:shd w:val="clear" w:color="auto" w:fill="FFFFFF" w:themeFill="background1"/>
        <w:spacing w:before="120"/>
        <w:ind w:left="-567" w:right="-510" w:firstLine="567"/>
        <w:jc w:val="center"/>
        <w:rPr>
          <w:rFonts w:ascii="Roboto Condensed" w:hAnsi="Roboto Condensed"/>
          <w:b/>
          <w:color w:val="000000"/>
          <w:sz w:val="20"/>
          <w:szCs w:val="18"/>
        </w:rPr>
      </w:pPr>
      <w:r w:rsidRPr="00AF5563">
        <w:rPr>
          <w:rFonts w:ascii="Roboto Condensed" w:hAnsi="Roboto Condensed"/>
          <w:b/>
          <w:bCs/>
          <w:sz w:val="20"/>
          <w:szCs w:val="18"/>
        </w:rPr>
        <w:t xml:space="preserve">Получить краткую версию </w:t>
      </w:r>
      <w:r w:rsidRPr="00AF5563">
        <w:rPr>
          <w:rFonts w:ascii="Roboto Condensed" w:hAnsi="Roboto Condensed"/>
          <w:b/>
          <w:noProof/>
          <w:sz w:val="20"/>
          <w:szCs w:val="20"/>
        </w:rPr>
        <w:t>исследования "</w:t>
      </w:r>
      <w:hyperlink r:id="rId36" w:history="1">
        <w:r w:rsidRPr="00AF5563">
          <w:rPr>
            <w:rStyle w:val="aff0"/>
            <w:rFonts w:ascii="Roboto Condensed" w:hAnsi="Roboto Condensed"/>
            <w:b/>
            <w:noProof/>
            <w:sz w:val="20"/>
            <w:szCs w:val="20"/>
            <w:u w:val="single"/>
          </w:rPr>
          <w:t>Транспортная отрасль России 2024 года</w:t>
        </w:r>
      </w:hyperlink>
      <w:r w:rsidRPr="00AF5563">
        <w:rPr>
          <w:rFonts w:ascii="Roboto Condensed" w:hAnsi="Roboto Condensed"/>
          <w:b/>
          <w:noProof/>
          <w:sz w:val="20"/>
          <w:szCs w:val="20"/>
        </w:rPr>
        <w:t xml:space="preserve">" </w:t>
      </w:r>
      <w:r w:rsidRPr="00AF5563">
        <w:rPr>
          <w:rFonts w:ascii="Roboto Condensed" w:hAnsi="Roboto Condensed"/>
          <w:b/>
          <w:bCs/>
          <w:sz w:val="20"/>
          <w:szCs w:val="18"/>
        </w:rPr>
        <w:t>вы можете, обратившись к нашим менеджерам по телефонам: +7 (812) 322 68 48, +7 (495) 772 76 40 или по почте</w:t>
      </w:r>
      <w:r w:rsidRPr="00AF5563">
        <w:rPr>
          <w:rFonts w:ascii="Roboto Condensed" w:hAnsi="Roboto Condensed"/>
          <w:b/>
          <w:bCs/>
          <w:color w:val="0000FF"/>
          <w:sz w:val="20"/>
          <w:szCs w:val="18"/>
        </w:rPr>
        <w:t xml:space="preserve"> </w:t>
      </w:r>
      <w:hyperlink r:id="rId37" w:history="1">
        <w:r w:rsidRPr="00AF5563">
          <w:rPr>
            <w:rFonts w:ascii="Roboto Condensed" w:hAnsi="Roboto Condensed"/>
            <w:b/>
            <w:color w:val="000000"/>
            <w:sz w:val="20"/>
            <w:szCs w:val="18"/>
          </w:rPr>
          <w:t>transport@infoline.spb.ru</w:t>
        </w:r>
      </w:hyperlink>
    </w:p>
    <w:p w14:paraId="278E43CB" w14:textId="77777777" w:rsidR="000E6288" w:rsidRPr="009A0F12" w:rsidRDefault="000E6288" w:rsidP="000E6288">
      <w:pPr>
        <w:pStyle w:val="1"/>
        <w:pageBreakBefore/>
        <w:spacing w:after="0" w:line="180" w:lineRule="auto"/>
        <w:rPr>
          <w:rFonts w:ascii="Roboto Condensed" w:hAnsi="Roboto Condensed" w:cs="Times New Roman"/>
          <w:bCs w:val="0"/>
          <w:kern w:val="0"/>
          <w:szCs w:val="24"/>
        </w:rPr>
      </w:pPr>
      <w:r w:rsidRPr="009A0F12">
        <w:rPr>
          <w:rFonts w:ascii="Roboto Condensed" w:hAnsi="Roboto Condensed" w:cs="Times New Roman"/>
          <w:bCs w:val="0"/>
          <w:kern w:val="0"/>
          <w:szCs w:val="24"/>
        </w:rPr>
        <w:lastRenderedPageBreak/>
        <w:t>Раздел I. Рейтинг операторов подвижного состава и лизинговых компаний</w:t>
      </w:r>
      <w:bookmarkEnd w:id="50"/>
      <w:bookmarkEnd w:id="51"/>
    </w:p>
    <w:p w14:paraId="17CB9625" w14:textId="77777777" w:rsidR="000E6288" w:rsidRPr="009A0F12" w:rsidRDefault="000E6288" w:rsidP="000E6288">
      <w:pPr>
        <w:pStyle w:val="2"/>
        <w:spacing w:before="60" w:after="60" w:line="180" w:lineRule="auto"/>
        <w:jc w:val="both"/>
        <w:rPr>
          <w:rFonts w:ascii="Roboto Condensed" w:hAnsi="Roboto Condensed"/>
        </w:rPr>
      </w:pPr>
      <w:bookmarkStart w:id="54" w:name="_Toc94283943"/>
      <w:bookmarkStart w:id="55" w:name="_Toc120109890"/>
      <w:bookmarkStart w:id="56" w:name="_Toc176106902"/>
      <w:bookmarkStart w:id="57" w:name="_Toc183681928"/>
      <w:r w:rsidRPr="009A0F12">
        <w:rPr>
          <w:rFonts w:ascii="Roboto Condensed" w:hAnsi="Roboto Condensed"/>
        </w:rPr>
        <w:t>1.1 Ранговый рейтинг операторов</w:t>
      </w:r>
      <w:bookmarkEnd w:id="54"/>
      <w:bookmarkEnd w:id="55"/>
      <w:bookmarkEnd w:id="56"/>
      <w:bookmarkEnd w:id="57"/>
      <w:r w:rsidRPr="009A0F12">
        <w:rPr>
          <w:rFonts w:ascii="Roboto Condensed" w:hAnsi="Roboto Condensed"/>
        </w:rPr>
        <w:t xml:space="preserve"> </w:t>
      </w:r>
    </w:p>
    <w:p w14:paraId="784BC348" w14:textId="2BA361A8" w:rsidR="000E6288" w:rsidRPr="009A0F12" w:rsidRDefault="000E6288" w:rsidP="000E6288">
      <w:pPr>
        <w:pStyle w:val="a5"/>
        <w:rPr>
          <w:rFonts w:ascii="Roboto Condensed" w:hAnsi="Roboto Condensed"/>
          <w:i/>
        </w:rPr>
      </w:pPr>
      <w:r w:rsidRPr="009A0F12">
        <w:rPr>
          <w:rFonts w:ascii="Roboto Condensed" w:hAnsi="Roboto Condensed"/>
          <w:b/>
        </w:rPr>
        <w:t>Основной целью</w:t>
      </w:r>
      <w:r w:rsidRPr="009A0F12">
        <w:rPr>
          <w:rFonts w:ascii="Roboto Condensed" w:hAnsi="Roboto Condensed"/>
        </w:rPr>
        <w:t xml:space="preserve"> рейтинга </w:t>
      </w:r>
      <w:hyperlink r:id="rId38" w:history="1">
        <w:r w:rsidRPr="009A0F12">
          <w:rPr>
            <w:rStyle w:val="aff0"/>
            <w:rFonts w:ascii="Roboto Condensed" w:hAnsi="Roboto Condensed"/>
            <w:lang w:val="en-US"/>
          </w:rPr>
          <w:t>INFOLine</w:t>
        </w:r>
        <w:r w:rsidRPr="009A0F12">
          <w:rPr>
            <w:rStyle w:val="aff0"/>
            <w:rFonts w:ascii="Roboto Condensed" w:hAnsi="Roboto Condensed"/>
          </w:rPr>
          <w:t xml:space="preserve"> </w:t>
        </w:r>
        <w:r w:rsidRPr="009A0F12">
          <w:rPr>
            <w:rStyle w:val="aff0"/>
            <w:rFonts w:ascii="Roboto Condensed" w:hAnsi="Roboto Condensed"/>
            <w:lang w:val="en-US"/>
          </w:rPr>
          <w:t>Rail</w:t>
        </w:r>
        <w:r w:rsidRPr="009A0F12">
          <w:rPr>
            <w:rStyle w:val="aff0"/>
            <w:rFonts w:ascii="Roboto Condensed" w:hAnsi="Roboto Condensed"/>
          </w:rPr>
          <w:t xml:space="preserve"> </w:t>
        </w:r>
        <w:r w:rsidRPr="009A0F12">
          <w:rPr>
            <w:rStyle w:val="aff0"/>
            <w:rFonts w:ascii="Roboto Condensed" w:hAnsi="Roboto Condensed"/>
            <w:lang w:val="en-US"/>
          </w:rPr>
          <w:t>Russia</w:t>
        </w:r>
        <w:r w:rsidRPr="009A0F12">
          <w:rPr>
            <w:rStyle w:val="aff0"/>
            <w:rFonts w:ascii="Roboto Condensed" w:hAnsi="Roboto Condensed"/>
          </w:rPr>
          <w:t xml:space="preserve"> </w:t>
        </w:r>
        <w:r w:rsidRPr="009A0F12">
          <w:rPr>
            <w:rStyle w:val="aff0"/>
            <w:rFonts w:ascii="Roboto Condensed" w:hAnsi="Roboto Condensed"/>
            <w:lang w:val="en-US"/>
          </w:rPr>
          <w:t>Top</w:t>
        </w:r>
      </w:hyperlink>
      <w:r w:rsidRPr="009A0F12">
        <w:rPr>
          <w:rFonts w:ascii="Roboto Condensed" w:hAnsi="Roboto Condensed"/>
        </w:rPr>
        <w:t xml:space="preserve"> является выявление и анализ тенденций на рынке оперирования подвижным составом, определение позиций и описание ведущих игроков. Помимо рейтингов по величине парка, операторы проранжированы по объемам грузоперевозок, а также по выручке. </w:t>
      </w:r>
      <w:r w:rsidRPr="009A0F12">
        <w:rPr>
          <w:rFonts w:ascii="Roboto Condensed" w:hAnsi="Roboto Condensed"/>
          <w:b/>
        </w:rPr>
        <w:t xml:space="preserve">Рейтинг операторов </w:t>
      </w:r>
      <w:r w:rsidRPr="009A0F12">
        <w:rPr>
          <w:rFonts w:ascii="Roboto Condensed" w:hAnsi="Roboto Condensed"/>
        </w:rPr>
        <w:t>сформирован по ранговому принципу, в нем учитывалось место по парку в собственности</w:t>
      </w:r>
      <w:r w:rsidRPr="009A0F12">
        <w:rPr>
          <w:rFonts w:ascii="Roboto Condensed" w:hAnsi="Roboto Condensed" w:cs="ZWAdobeF"/>
          <w:sz w:val="2"/>
          <w:szCs w:val="2"/>
        </w:rPr>
        <w:t>1F</w:t>
      </w:r>
      <w:r w:rsidRPr="009A0F12">
        <w:rPr>
          <w:rStyle w:val="ae"/>
          <w:rFonts w:ascii="Roboto Condensed" w:hAnsi="Roboto Condensed"/>
        </w:rPr>
        <w:footnoteReference w:id="3"/>
      </w:r>
      <w:r w:rsidRPr="009A0F12">
        <w:rPr>
          <w:rFonts w:ascii="Roboto Condensed" w:hAnsi="Roboto Condensed"/>
        </w:rPr>
        <w:t xml:space="preserve"> (с учетом финансового лизинга) и управлении</w:t>
      </w:r>
      <w:r w:rsidRPr="009A0F12">
        <w:rPr>
          <w:rFonts w:ascii="Roboto Condensed" w:hAnsi="Roboto Condensed" w:cs="ZWAdobeF"/>
          <w:sz w:val="2"/>
          <w:szCs w:val="2"/>
        </w:rPr>
        <w:t>2F</w:t>
      </w:r>
      <w:r w:rsidRPr="009A0F12">
        <w:rPr>
          <w:rStyle w:val="ae"/>
          <w:rFonts w:ascii="Roboto Condensed" w:hAnsi="Roboto Condensed"/>
        </w:rPr>
        <w:footnoteReference w:id="4"/>
      </w:r>
      <w:r w:rsidRPr="009A0F12">
        <w:rPr>
          <w:rFonts w:ascii="Roboto Condensed" w:hAnsi="Roboto Condensed"/>
        </w:rPr>
        <w:t>, перевозкам грузов и валовой выручке (рейтинг по выручке формируется по итогам полного года).</w:t>
      </w:r>
      <w:r w:rsidR="00057FB6">
        <w:rPr>
          <w:rFonts w:ascii="Roboto Condensed" w:hAnsi="Roboto Condensed"/>
        </w:rPr>
        <w:t xml:space="preserve"> </w:t>
      </w:r>
    </w:p>
    <w:p w14:paraId="0D8FAA0E" w14:textId="7888A5DC" w:rsidR="000E6288" w:rsidRPr="009A0F12" w:rsidRDefault="000E6288" w:rsidP="000E6288">
      <w:pPr>
        <w:pStyle w:val="a5"/>
        <w:keepNext/>
        <w:spacing w:before="60"/>
        <w:ind w:left="0" w:firstLine="0"/>
        <w:jc w:val="center"/>
        <w:rPr>
          <w:rFonts w:ascii="Roboto Condensed" w:hAnsi="Roboto Condensed"/>
        </w:rPr>
      </w:pPr>
      <w:bookmarkStart w:id="58" w:name="_Toc168666006"/>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1</w:t>
      </w:r>
      <w:r w:rsidRPr="009A0F12">
        <w:rPr>
          <w:rFonts w:ascii="Roboto Condensed" w:hAnsi="Roboto Condensed"/>
          <w:noProof/>
        </w:rPr>
        <w:fldChar w:fldCharType="end"/>
      </w:r>
      <w:r w:rsidRPr="009A0F12">
        <w:rPr>
          <w:rFonts w:ascii="Roboto Condensed" w:hAnsi="Roboto Condensed"/>
        </w:rPr>
        <w:t xml:space="preserve">. </w:t>
      </w:r>
      <w:bookmarkStart w:id="59" w:name="_Toc57968234"/>
      <w:bookmarkStart w:id="60" w:name="_Toc168666426"/>
      <w:bookmarkStart w:id="61" w:name="_Toc184047217"/>
      <w:r w:rsidRPr="009A0F12">
        <w:rPr>
          <w:rFonts w:ascii="Roboto Condensed" w:hAnsi="Roboto Condensed"/>
        </w:rPr>
        <w:t>Ранговый рейтинг ТОП-30 операторов подвижного состава по итогам 9 месяцев 2024 года</w:t>
      </w:r>
      <w:bookmarkEnd w:id="59"/>
      <w:r w:rsidRPr="009A0F12">
        <w:rPr>
          <w:rStyle w:val="ae"/>
          <w:rFonts w:ascii="Roboto Condensed" w:hAnsi="Roboto Condensed"/>
        </w:rPr>
        <w:footnoteReference w:id="5"/>
      </w:r>
      <w:bookmarkEnd w:id="58"/>
      <w:bookmarkEnd w:id="60"/>
      <w:bookmarkEnd w:id="61"/>
      <w:r w:rsidRPr="009A0F12">
        <w:rPr>
          <w:rFonts w:ascii="Roboto Condensed" w:hAnsi="Roboto Condensed"/>
        </w:rPr>
        <w:t xml:space="preserve"> </w:t>
      </w:r>
    </w:p>
    <w:tbl>
      <w:tblPr>
        <w:tblW w:w="10096" w:type="dxa"/>
        <w:jc w:val="center"/>
        <w:tblBorders>
          <w:insideH w:val="single" w:sz="4" w:space="0" w:color="auto"/>
        </w:tblBorders>
        <w:tblLayout w:type="fixed"/>
        <w:tblCellMar>
          <w:left w:w="28" w:type="dxa"/>
          <w:right w:w="28" w:type="dxa"/>
        </w:tblCellMar>
        <w:tblLook w:val="04A0" w:firstRow="1" w:lastRow="0" w:firstColumn="1" w:lastColumn="0" w:noHBand="0" w:noVBand="1"/>
      </w:tblPr>
      <w:tblGrid>
        <w:gridCol w:w="3402"/>
        <w:gridCol w:w="624"/>
        <w:gridCol w:w="624"/>
        <w:gridCol w:w="567"/>
        <w:gridCol w:w="567"/>
        <w:gridCol w:w="567"/>
        <w:gridCol w:w="567"/>
        <w:gridCol w:w="796"/>
        <w:gridCol w:w="567"/>
        <w:gridCol w:w="681"/>
        <w:gridCol w:w="567"/>
        <w:gridCol w:w="567"/>
      </w:tblGrid>
      <w:tr w:rsidR="000E6288" w:rsidRPr="009A0F12" w14:paraId="25EF16A6" w14:textId="77777777" w:rsidTr="004121EA">
        <w:trPr>
          <w:trHeight w:val="20"/>
          <w:tblHeader/>
          <w:jc w:val="center"/>
        </w:trPr>
        <w:tc>
          <w:tcPr>
            <w:tcW w:w="3402" w:type="dxa"/>
            <w:vMerge w:val="restart"/>
            <w:shd w:val="clear" w:color="auto" w:fill="auto"/>
            <w:vAlign w:val="center"/>
            <w:hideMark/>
          </w:tcPr>
          <w:p w14:paraId="5B7B892A" w14:textId="77777777" w:rsidR="000E6288" w:rsidRPr="009A0F12" w:rsidRDefault="000E6288" w:rsidP="004121EA">
            <w:pPr>
              <w:jc w:val="center"/>
              <w:rPr>
                <w:rFonts w:ascii="Roboto Condensed" w:hAnsi="Roboto Condensed"/>
                <w:b/>
                <w:bCs/>
                <w:color w:val="000000"/>
                <w:sz w:val="18"/>
                <w:szCs w:val="18"/>
              </w:rPr>
            </w:pPr>
            <w:r w:rsidRPr="009A0F12">
              <w:rPr>
                <w:rFonts w:ascii="Roboto Condensed" w:hAnsi="Roboto Condensed"/>
                <w:b/>
                <w:bCs/>
                <w:sz w:val="18"/>
                <w:szCs w:val="18"/>
              </w:rPr>
              <w:t>Название компании</w:t>
            </w:r>
          </w:p>
        </w:tc>
        <w:tc>
          <w:tcPr>
            <w:tcW w:w="1248" w:type="dxa"/>
            <w:gridSpan w:val="2"/>
            <w:shd w:val="clear" w:color="auto" w:fill="auto"/>
            <w:vAlign w:val="center"/>
            <w:hideMark/>
          </w:tcPr>
          <w:p w14:paraId="2D4A054C" w14:textId="77777777" w:rsidR="000E6288" w:rsidRPr="009A0F12" w:rsidRDefault="000E6288" w:rsidP="004121EA">
            <w:pPr>
              <w:autoSpaceDE w:val="0"/>
              <w:jc w:val="center"/>
              <w:rPr>
                <w:rFonts w:ascii="Roboto Condensed" w:hAnsi="Roboto Condensed"/>
                <w:b/>
                <w:sz w:val="16"/>
                <w:szCs w:val="16"/>
              </w:rPr>
            </w:pPr>
            <w:r w:rsidRPr="009A0F12">
              <w:rPr>
                <w:rFonts w:ascii="Roboto Condensed" w:hAnsi="Roboto Condensed"/>
                <w:b/>
                <w:sz w:val="16"/>
                <w:szCs w:val="16"/>
              </w:rPr>
              <w:t>Собственность</w:t>
            </w:r>
            <w:r w:rsidRPr="009A0F12">
              <w:rPr>
                <w:rFonts w:ascii="Roboto Condensed" w:hAnsi="Roboto Condensed" w:cs="ZWAdobeF"/>
                <w:sz w:val="2"/>
                <w:szCs w:val="2"/>
              </w:rPr>
              <w:t>3F</w:t>
            </w:r>
            <w:r w:rsidRPr="009A0F12">
              <w:rPr>
                <w:rFonts w:ascii="Roboto Condensed" w:hAnsi="Roboto Condensed"/>
                <w:b/>
                <w:sz w:val="16"/>
                <w:szCs w:val="16"/>
                <w:vertAlign w:val="superscript"/>
              </w:rPr>
              <w:footnoteReference w:id="6"/>
            </w:r>
          </w:p>
        </w:tc>
        <w:tc>
          <w:tcPr>
            <w:tcW w:w="1134" w:type="dxa"/>
            <w:gridSpan w:val="2"/>
            <w:shd w:val="clear" w:color="auto" w:fill="auto"/>
            <w:noWrap/>
            <w:vAlign w:val="center"/>
            <w:hideMark/>
          </w:tcPr>
          <w:p w14:paraId="0BBA03D0" w14:textId="77777777" w:rsidR="000E6288" w:rsidRPr="009A0F12" w:rsidRDefault="000E6288" w:rsidP="004121EA">
            <w:pPr>
              <w:jc w:val="center"/>
              <w:rPr>
                <w:rFonts w:ascii="Roboto Condensed" w:hAnsi="Roboto Condensed"/>
                <w:b/>
                <w:sz w:val="16"/>
                <w:szCs w:val="16"/>
              </w:rPr>
            </w:pPr>
            <w:r w:rsidRPr="009A0F12">
              <w:rPr>
                <w:rFonts w:ascii="Roboto Condensed" w:hAnsi="Roboto Condensed"/>
                <w:b/>
                <w:sz w:val="16"/>
                <w:szCs w:val="16"/>
              </w:rPr>
              <w:t>Управление</w:t>
            </w:r>
          </w:p>
        </w:tc>
        <w:tc>
          <w:tcPr>
            <w:tcW w:w="1134" w:type="dxa"/>
            <w:gridSpan w:val="2"/>
            <w:shd w:val="clear" w:color="auto" w:fill="auto"/>
            <w:noWrap/>
            <w:vAlign w:val="center"/>
            <w:hideMark/>
          </w:tcPr>
          <w:p w14:paraId="7A30F5CF" w14:textId="77777777" w:rsidR="000E6288" w:rsidRPr="009A0F12" w:rsidRDefault="000E6288" w:rsidP="004121EA">
            <w:pPr>
              <w:jc w:val="center"/>
              <w:rPr>
                <w:rFonts w:ascii="Roboto Condensed" w:hAnsi="Roboto Condensed"/>
                <w:b/>
                <w:sz w:val="16"/>
                <w:szCs w:val="16"/>
              </w:rPr>
            </w:pPr>
            <w:r w:rsidRPr="009A0F12">
              <w:rPr>
                <w:rFonts w:ascii="Roboto Condensed" w:hAnsi="Roboto Condensed"/>
                <w:b/>
                <w:sz w:val="16"/>
                <w:szCs w:val="16"/>
              </w:rPr>
              <w:t>Перевозки</w:t>
            </w:r>
          </w:p>
        </w:tc>
        <w:tc>
          <w:tcPr>
            <w:tcW w:w="796" w:type="dxa"/>
            <w:shd w:val="clear" w:color="auto" w:fill="auto"/>
            <w:noWrap/>
            <w:vAlign w:val="center"/>
            <w:hideMark/>
          </w:tcPr>
          <w:p w14:paraId="43530FB1" w14:textId="77777777" w:rsidR="000E6288" w:rsidRPr="009A0F12" w:rsidRDefault="000E6288" w:rsidP="004121EA">
            <w:pPr>
              <w:autoSpaceDE w:val="0"/>
              <w:jc w:val="center"/>
              <w:rPr>
                <w:rFonts w:ascii="Roboto Condensed" w:hAnsi="Roboto Condensed"/>
                <w:b/>
                <w:sz w:val="16"/>
                <w:szCs w:val="16"/>
              </w:rPr>
            </w:pPr>
            <w:r w:rsidRPr="009A0F12">
              <w:rPr>
                <w:rFonts w:ascii="Roboto Condensed" w:hAnsi="Roboto Condensed"/>
                <w:b/>
                <w:sz w:val="16"/>
                <w:szCs w:val="16"/>
              </w:rPr>
              <w:t>Выручка</w:t>
            </w:r>
            <w:r w:rsidRPr="009A0F12">
              <w:rPr>
                <w:rFonts w:ascii="Roboto Condensed" w:hAnsi="Roboto Condensed" w:cs="ZWAdobeF"/>
                <w:sz w:val="2"/>
                <w:szCs w:val="2"/>
              </w:rPr>
              <w:t>4F</w:t>
            </w:r>
            <w:r w:rsidRPr="009A0F12">
              <w:rPr>
                <w:rFonts w:ascii="Roboto Condensed" w:hAnsi="Roboto Condensed"/>
                <w:b/>
                <w:sz w:val="16"/>
                <w:szCs w:val="16"/>
                <w:vertAlign w:val="superscript"/>
              </w:rPr>
              <w:footnoteReference w:id="7"/>
            </w:r>
          </w:p>
        </w:tc>
        <w:tc>
          <w:tcPr>
            <w:tcW w:w="1248" w:type="dxa"/>
            <w:gridSpan w:val="2"/>
            <w:shd w:val="clear" w:color="auto" w:fill="auto"/>
            <w:noWrap/>
            <w:vAlign w:val="center"/>
            <w:hideMark/>
          </w:tcPr>
          <w:p w14:paraId="648DDF20" w14:textId="77777777" w:rsidR="000E6288" w:rsidRPr="009A0F12" w:rsidRDefault="000E6288" w:rsidP="004121EA">
            <w:pPr>
              <w:jc w:val="center"/>
              <w:rPr>
                <w:rFonts w:ascii="Roboto Condensed" w:hAnsi="Roboto Condensed"/>
                <w:b/>
                <w:sz w:val="16"/>
                <w:szCs w:val="16"/>
              </w:rPr>
            </w:pPr>
            <w:r w:rsidRPr="009A0F12">
              <w:rPr>
                <w:rFonts w:ascii="Roboto Condensed" w:hAnsi="Roboto Condensed"/>
                <w:b/>
                <w:sz w:val="16"/>
                <w:szCs w:val="16"/>
              </w:rPr>
              <w:t>Средний ранг</w:t>
            </w:r>
          </w:p>
        </w:tc>
        <w:tc>
          <w:tcPr>
            <w:tcW w:w="1134" w:type="dxa"/>
            <w:gridSpan w:val="2"/>
            <w:shd w:val="clear" w:color="auto" w:fill="auto"/>
            <w:noWrap/>
            <w:vAlign w:val="center"/>
          </w:tcPr>
          <w:p w14:paraId="31B5C90F" w14:textId="77777777"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Место</w:t>
            </w:r>
          </w:p>
        </w:tc>
      </w:tr>
      <w:tr w:rsidR="000E6288" w:rsidRPr="009A0F12" w14:paraId="5AF56D31" w14:textId="77777777" w:rsidTr="004121EA">
        <w:trPr>
          <w:trHeight w:val="140"/>
          <w:tblHeader/>
          <w:jc w:val="center"/>
        </w:trPr>
        <w:tc>
          <w:tcPr>
            <w:tcW w:w="3402" w:type="dxa"/>
            <w:vMerge/>
            <w:vAlign w:val="center"/>
            <w:hideMark/>
          </w:tcPr>
          <w:p w14:paraId="60449BBF" w14:textId="77777777" w:rsidR="000E6288" w:rsidRPr="009A0F12" w:rsidRDefault="000E6288" w:rsidP="004121EA">
            <w:pPr>
              <w:rPr>
                <w:rFonts w:ascii="Roboto Condensed" w:hAnsi="Roboto Condensed"/>
                <w:b/>
                <w:bCs/>
                <w:color w:val="000000"/>
                <w:sz w:val="18"/>
                <w:szCs w:val="18"/>
              </w:rPr>
            </w:pPr>
          </w:p>
        </w:tc>
        <w:tc>
          <w:tcPr>
            <w:tcW w:w="624" w:type="dxa"/>
            <w:shd w:val="clear" w:color="auto" w:fill="auto"/>
            <w:noWrap/>
            <w:vAlign w:val="center"/>
            <w:hideMark/>
          </w:tcPr>
          <w:p w14:paraId="4317C621" w14:textId="77777777"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2023</w:t>
            </w:r>
          </w:p>
        </w:tc>
        <w:tc>
          <w:tcPr>
            <w:tcW w:w="624" w:type="dxa"/>
            <w:shd w:val="clear" w:color="auto" w:fill="auto"/>
            <w:vAlign w:val="center"/>
            <w:hideMark/>
          </w:tcPr>
          <w:p w14:paraId="0218AE5E" w14:textId="26D30088"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2024</w:t>
            </w:r>
          </w:p>
        </w:tc>
        <w:tc>
          <w:tcPr>
            <w:tcW w:w="567" w:type="dxa"/>
            <w:shd w:val="clear" w:color="auto" w:fill="auto"/>
            <w:noWrap/>
            <w:vAlign w:val="center"/>
            <w:hideMark/>
          </w:tcPr>
          <w:p w14:paraId="07E5FF7A" w14:textId="77777777"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2023</w:t>
            </w:r>
          </w:p>
        </w:tc>
        <w:tc>
          <w:tcPr>
            <w:tcW w:w="567" w:type="dxa"/>
            <w:shd w:val="clear" w:color="auto" w:fill="auto"/>
            <w:vAlign w:val="center"/>
            <w:hideMark/>
          </w:tcPr>
          <w:p w14:paraId="1D86AF0F" w14:textId="24541711"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 xml:space="preserve"> 2024</w:t>
            </w:r>
          </w:p>
        </w:tc>
        <w:tc>
          <w:tcPr>
            <w:tcW w:w="567" w:type="dxa"/>
            <w:shd w:val="clear" w:color="auto" w:fill="auto"/>
            <w:noWrap/>
            <w:vAlign w:val="center"/>
            <w:hideMark/>
          </w:tcPr>
          <w:p w14:paraId="52F6A4B6" w14:textId="77777777"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2023</w:t>
            </w:r>
          </w:p>
        </w:tc>
        <w:tc>
          <w:tcPr>
            <w:tcW w:w="567" w:type="dxa"/>
            <w:shd w:val="clear" w:color="auto" w:fill="auto"/>
            <w:vAlign w:val="center"/>
            <w:hideMark/>
          </w:tcPr>
          <w:p w14:paraId="5B19B5A4" w14:textId="4905A00C"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2024</w:t>
            </w:r>
          </w:p>
        </w:tc>
        <w:tc>
          <w:tcPr>
            <w:tcW w:w="796" w:type="dxa"/>
            <w:shd w:val="clear" w:color="auto" w:fill="auto"/>
            <w:noWrap/>
            <w:vAlign w:val="center"/>
            <w:hideMark/>
          </w:tcPr>
          <w:p w14:paraId="045A3CBB" w14:textId="77777777"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2023</w:t>
            </w:r>
          </w:p>
        </w:tc>
        <w:tc>
          <w:tcPr>
            <w:tcW w:w="567" w:type="dxa"/>
            <w:shd w:val="clear" w:color="auto" w:fill="auto"/>
            <w:noWrap/>
            <w:vAlign w:val="center"/>
            <w:hideMark/>
          </w:tcPr>
          <w:p w14:paraId="14D897D8" w14:textId="77777777"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2023</w:t>
            </w:r>
          </w:p>
        </w:tc>
        <w:tc>
          <w:tcPr>
            <w:tcW w:w="681" w:type="dxa"/>
            <w:shd w:val="clear" w:color="auto" w:fill="auto"/>
            <w:vAlign w:val="center"/>
            <w:hideMark/>
          </w:tcPr>
          <w:p w14:paraId="5445FF00" w14:textId="77D9C106" w:rsidR="000E6288" w:rsidRPr="009A0F12" w:rsidRDefault="000E6288" w:rsidP="004121EA">
            <w:pPr>
              <w:jc w:val="center"/>
              <w:rPr>
                <w:rFonts w:ascii="Roboto Condensed" w:hAnsi="Roboto Condensed"/>
                <w:b/>
                <w:color w:val="000000"/>
                <w:sz w:val="16"/>
                <w:szCs w:val="16"/>
              </w:rPr>
            </w:pPr>
            <w:r w:rsidRPr="009A0F12">
              <w:rPr>
                <w:rFonts w:ascii="Roboto Condensed" w:hAnsi="Roboto Condensed"/>
                <w:b/>
                <w:color w:val="000000"/>
                <w:sz w:val="16"/>
                <w:szCs w:val="16"/>
              </w:rPr>
              <w:t>2024</w:t>
            </w:r>
          </w:p>
        </w:tc>
        <w:tc>
          <w:tcPr>
            <w:tcW w:w="567" w:type="dxa"/>
            <w:vAlign w:val="center"/>
            <w:hideMark/>
          </w:tcPr>
          <w:p w14:paraId="1C54926C" w14:textId="77777777" w:rsidR="000E6288" w:rsidRPr="009A0F12" w:rsidRDefault="000E6288" w:rsidP="004121EA">
            <w:pPr>
              <w:jc w:val="center"/>
              <w:rPr>
                <w:rFonts w:ascii="Roboto Condensed" w:hAnsi="Roboto Condensed"/>
                <w:b/>
                <w:bCs/>
                <w:color w:val="000000"/>
                <w:sz w:val="18"/>
                <w:szCs w:val="18"/>
              </w:rPr>
            </w:pPr>
            <w:r w:rsidRPr="009A0F12">
              <w:rPr>
                <w:rFonts w:ascii="Roboto Condensed" w:hAnsi="Roboto Condensed"/>
                <w:b/>
                <w:color w:val="000000"/>
                <w:sz w:val="16"/>
                <w:szCs w:val="16"/>
              </w:rPr>
              <w:t>2023</w:t>
            </w:r>
          </w:p>
        </w:tc>
        <w:tc>
          <w:tcPr>
            <w:tcW w:w="567" w:type="dxa"/>
            <w:vAlign w:val="center"/>
            <w:hideMark/>
          </w:tcPr>
          <w:p w14:paraId="7381F087" w14:textId="77CF0D1F" w:rsidR="000E6288" w:rsidRPr="009A0F12" w:rsidRDefault="000E6288" w:rsidP="004121EA">
            <w:pPr>
              <w:jc w:val="center"/>
              <w:rPr>
                <w:rFonts w:ascii="Roboto Condensed" w:hAnsi="Roboto Condensed"/>
                <w:b/>
                <w:bCs/>
                <w:color w:val="000000"/>
                <w:sz w:val="18"/>
                <w:szCs w:val="18"/>
              </w:rPr>
            </w:pPr>
            <w:r w:rsidRPr="009A0F12">
              <w:rPr>
                <w:rFonts w:ascii="Roboto Condensed" w:hAnsi="Roboto Condensed"/>
                <w:b/>
                <w:color w:val="000000"/>
                <w:sz w:val="16"/>
                <w:szCs w:val="16"/>
              </w:rPr>
              <w:t>2024</w:t>
            </w:r>
          </w:p>
        </w:tc>
      </w:tr>
      <w:tr w:rsidR="00291B48" w:rsidRPr="009A0F12" w14:paraId="7423F4B5" w14:textId="77777777" w:rsidTr="00D6279A">
        <w:trPr>
          <w:trHeight w:val="20"/>
          <w:jc w:val="center"/>
        </w:trPr>
        <w:tc>
          <w:tcPr>
            <w:tcW w:w="3402" w:type="dxa"/>
            <w:shd w:val="clear" w:color="auto" w:fill="auto"/>
            <w:noWrap/>
            <w:vAlign w:val="bottom"/>
            <w:hideMark/>
          </w:tcPr>
          <w:p w14:paraId="146ADE46" w14:textId="04309A54" w:rsidR="00291B48" w:rsidRPr="009A0F12" w:rsidRDefault="00291B48" w:rsidP="00291B48">
            <w:pPr>
              <w:rPr>
                <w:rFonts w:ascii="Roboto Condensed" w:hAnsi="Roboto Condensed"/>
                <w:color w:val="000000"/>
                <w:sz w:val="18"/>
                <w:szCs w:val="18"/>
              </w:rPr>
            </w:pPr>
            <w:r w:rsidRPr="009A0F12">
              <w:rPr>
                <w:rFonts w:ascii="Roboto Condensed" w:hAnsi="Roboto Condensed" w:cs="Calibri"/>
                <w:color w:val="000000"/>
                <w:sz w:val="18"/>
                <w:szCs w:val="18"/>
              </w:rPr>
              <w:t>Первая грузовая компания, АО</w:t>
            </w:r>
          </w:p>
        </w:tc>
        <w:tc>
          <w:tcPr>
            <w:tcW w:w="624" w:type="dxa"/>
            <w:shd w:val="clear" w:color="auto" w:fill="auto"/>
            <w:noWrap/>
            <w:hideMark/>
          </w:tcPr>
          <w:p w14:paraId="62DDE55D" w14:textId="72344255"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hideMark/>
          </w:tcPr>
          <w:p w14:paraId="75B51AFE" w14:textId="422E1E7A"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3FD965EE" w14:textId="7AC0E7EE"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1228256B" w14:textId="5B2A1FD4"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29303810" w14:textId="6B7E15AE"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39E38E83" w14:textId="699AAF88"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hideMark/>
          </w:tcPr>
          <w:p w14:paraId="69DF031E" w14:textId="16799711"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2B877356" w14:textId="46F37F38"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81" w:type="dxa"/>
            <w:shd w:val="clear" w:color="auto" w:fill="auto"/>
            <w:noWrap/>
            <w:hideMark/>
          </w:tcPr>
          <w:p w14:paraId="06607121" w14:textId="52812A4D"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3CE0AC05" w14:textId="09A4BF91"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12341C07" w14:textId="4978FD7E"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r w:rsidR="00291B48" w:rsidRPr="009A0F12" w14:paraId="41CAFD75" w14:textId="77777777" w:rsidTr="00D6279A">
        <w:trPr>
          <w:trHeight w:val="20"/>
          <w:jc w:val="center"/>
        </w:trPr>
        <w:tc>
          <w:tcPr>
            <w:tcW w:w="3402" w:type="dxa"/>
            <w:shd w:val="clear" w:color="auto" w:fill="auto"/>
            <w:noWrap/>
            <w:vAlign w:val="bottom"/>
            <w:hideMark/>
          </w:tcPr>
          <w:p w14:paraId="226FBE7D" w14:textId="4BF82028" w:rsidR="00291B48" w:rsidRPr="009A0F12" w:rsidRDefault="00291B48" w:rsidP="00291B48">
            <w:pPr>
              <w:rPr>
                <w:rFonts w:ascii="Roboto Condensed" w:hAnsi="Roboto Condensed"/>
                <w:color w:val="000000"/>
                <w:sz w:val="18"/>
                <w:szCs w:val="18"/>
              </w:rPr>
            </w:pPr>
            <w:r w:rsidRPr="009A0F12">
              <w:rPr>
                <w:rFonts w:ascii="Roboto Condensed" w:hAnsi="Roboto Condensed" w:cs="Calibri"/>
                <w:color w:val="000000"/>
                <w:sz w:val="18"/>
                <w:szCs w:val="18"/>
              </w:rPr>
              <w:t>Федеральная грузовая компания, АО</w:t>
            </w:r>
          </w:p>
        </w:tc>
        <w:tc>
          <w:tcPr>
            <w:tcW w:w="624" w:type="dxa"/>
            <w:shd w:val="clear" w:color="auto" w:fill="auto"/>
            <w:noWrap/>
            <w:hideMark/>
          </w:tcPr>
          <w:p w14:paraId="33EB8944" w14:textId="70D3311A"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hideMark/>
          </w:tcPr>
          <w:p w14:paraId="6DFDD6F5" w14:textId="003473DA"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3E2C6C5D" w14:textId="654F0D4B"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49461343" w14:textId="257F38A4"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205DC543" w14:textId="2ACDEF2A"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48655F99" w14:textId="3EA0E903"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hideMark/>
          </w:tcPr>
          <w:p w14:paraId="74115CA0" w14:textId="38D3FBAF"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591B637B" w14:textId="27D17A57"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81" w:type="dxa"/>
            <w:shd w:val="clear" w:color="auto" w:fill="auto"/>
            <w:noWrap/>
            <w:hideMark/>
          </w:tcPr>
          <w:p w14:paraId="0AC43B2E" w14:textId="3680E49C"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251F10DB" w14:textId="68EDB7EE"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33D65D6D" w14:textId="1E79D755"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r w:rsidR="00291B48" w:rsidRPr="009A0F12" w14:paraId="2DD9B278" w14:textId="77777777" w:rsidTr="00D6279A">
        <w:trPr>
          <w:trHeight w:val="20"/>
          <w:jc w:val="center"/>
        </w:trPr>
        <w:tc>
          <w:tcPr>
            <w:tcW w:w="3402" w:type="dxa"/>
            <w:shd w:val="clear" w:color="auto" w:fill="auto"/>
            <w:noWrap/>
            <w:vAlign w:val="bottom"/>
            <w:hideMark/>
          </w:tcPr>
          <w:p w14:paraId="236A49B2" w14:textId="494D45A3" w:rsidR="00291B48" w:rsidRPr="009A0F12" w:rsidRDefault="00291B48" w:rsidP="00291B48">
            <w:pPr>
              <w:rPr>
                <w:rFonts w:ascii="Roboto Condensed" w:hAnsi="Roboto Condensed"/>
                <w:color w:val="000000"/>
                <w:sz w:val="18"/>
                <w:szCs w:val="18"/>
              </w:rPr>
            </w:pPr>
            <w:r w:rsidRPr="009A0F12">
              <w:rPr>
                <w:rFonts w:ascii="Roboto Condensed" w:hAnsi="Roboto Condensed" w:cs="Calibri"/>
                <w:color w:val="000000"/>
                <w:sz w:val="18"/>
                <w:szCs w:val="18"/>
              </w:rPr>
              <w:t>Деметра-Холдинг (Ранее РТК, ГК)</w:t>
            </w:r>
          </w:p>
        </w:tc>
        <w:tc>
          <w:tcPr>
            <w:tcW w:w="624" w:type="dxa"/>
            <w:shd w:val="clear" w:color="auto" w:fill="auto"/>
            <w:noWrap/>
            <w:hideMark/>
          </w:tcPr>
          <w:p w14:paraId="3F9A037C" w14:textId="0645B4C0"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hideMark/>
          </w:tcPr>
          <w:p w14:paraId="12849360" w14:textId="528C4B48"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03168FDD" w14:textId="4DA680A0"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1399B76D" w14:textId="5688D516"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0B1E958A" w14:textId="39211511"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2F5B7772" w14:textId="29B1883B"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hideMark/>
          </w:tcPr>
          <w:p w14:paraId="63021F9D" w14:textId="7032A24A"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6383A3A6" w14:textId="5A9ECCE1"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81" w:type="dxa"/>
            <w:shd w:val="clear" w:color="auto" w:fill="auto"/>
            <w:noWrap/>
            <w:hideMark/>
          </w:tcPr>
          <w:p w14:paraId="4C29FA6F" w14:textId="7EE8D563"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01795A15" w14:textId="0A4F2672"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27817E5E" w14:textId="407C2AAA"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r w:rsidR="00291B48" w:rsidRPr="009A0F12" w14:paraId="39588F48" w14:textId="77777777" w:rsidTr="00D6279A">
        <w:trPr>
          <w:trHeight w:val="20"/>
          <w:jc w:val="center"/>
        </w:trPr>
        <w:tc>
          <w:tcPr>
            <w:tcW w:w="3402" w:type="dxa"/>
            <w:shd w:val="clear" w:color="auto" w:fill="auto"/>
            <w:noWrap/>
            <w:vAlign w:val="bottom"/>
            <w:hideMark/>
          </w:tcPr>
          <w:p w14:paraId="13A06E2A" w14:textId="4C7527C0" w:rsidR="00291B48" w:rsidRPr="009A0F12" w:rsidRDefault="00291B48" w:rsidP="00291B48">
            <w:pPr>
              <w:rPr>
                <w:rFonts w:ascii="Roboto Condensed" w:hAnsi="Roboto Condensed"/>
                <w:color w:val="000000"/>
                <w:sz w:val="18"/>
                <w:szCs w:val="18"/>
              </w:rPr>
            </w:pPr>
            <w:r w:rsidRPr="009A0F12">
              <w:rPr>
                <w:rFonts w:ascii="Roboto Condensed" w:hAnsi="Roboto Condensed" w:cs="Calibri"/>
                <w:color w:val="000000"/>
                <w:sz w:val="18"/>
                <w:szCs w:val="18"/>
              </w:rPr>
              <w:t>НТК, АО</w:t>
            </w:r>
          </w:p>
        </w:tc>
        <w:tc>
          <w:tcPr>
            <w:tcW w:w="624" w:type="dxa"/>
            <w:shd w:val="clear" w:color="auto" w:fill="auto"/>
            <w:noWrap/>
            <w:hideMark/>
          </w:tcPr>
          <w:p w14:paraId="0CAF04CF" w14:textId="4D4524B5"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hideMark/>
          </w:tcPr>
          <w:p w14:paraId="3158363B" w14:textId="7B1D4AA5"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20253A08" w14:textId="10E18ABE"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4F3016C4" w14:textId="5237D7C8"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02E634D6" w14:textId="03F463C1"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5485A672" w14:textId="0C2E0C86"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hideMark/>
          </w:tcPr>
          <w:p w14:paraId="264F3FCE" w14:textId="54B7DAD6"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494F8AE4" w14:textId="0A695CE7"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81" w:type="dxa"/>
            <w:shd w:val="clear" w:color="auto" w:fill="auto"/>
            <w:noWrap/>
            <w:hideMark/>
          </w:tcPr>
          <w:p w14:paraId="0B902A7E" w14:textId="193A1169"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34BAD933" w14:textId="0CC34726"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7F2B408E" w14:textId="54B5F502"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r w:rsidR="00291B48" w:rsidRPr="009A0F12" w14:paraId="3F1D0824" w14:textId="77777777" w:rsidTr="00D6279A">
        <w:trPr>
          <w:trHeight w:val="20"/>
          <w:jc w:val="center"/>
        </w:trPr>
        <w:tc>
          <w:tcPr>
            <w:tcW w:w="3402" w:type="dxa"/>
            <w:shd w:val="clear" w:color="auto" w:fill="auto"/>
            <w:noWrap/>
            <w:vAlign w:val="bottom"/>
            <w:hideMark/>
          </w:tcPr>
          <w:p w14:paraId="157D9533" w14:textId="3ECD522B" w:rsidR="00291B48" w:rsidRPr="009A0F12" w:rsidRDefault="00291B48" w:rsidP="00291B48">
            <w:pPr>
              <w:rPr>
                <w:rFonts w:ascii="Roboto Condensed" w:hAnsi="Roboto Condensed"/>
                <w:color w:val="000000"/>
                <w:sz w:val="18"/>
                <w:szCs w:val="18"/>
              </w:rPr>
            </w:pPr>
            <w:r w:rsidRPr="009A0F12">
              <w:rPr>
                <w:rFonts w:ascii="Roboto Condensed" w:hAnsi="Roboto Condensed" w:cs="Calibri"/>
                <w:color w:val="000000"/>
                <w:sz w:val="18"/>
                <w:szCs w:val="18"/>
              </w:rPr>
              <w:t>Globaltrans Investment plc</w:t>
            </w:r>
          </w:p>
        </w:tc>
        <w:tc>
          <w:tcPr>
            <w:tcW w:w="624" w:type="dxa"/>
            <w:shd w:val="clear" w:color="auto" w:fill="auto"/>
            <w:noWrap/>
            <w:hideMark/>
          </w:tcPr>
          <w:p w14:paraId="0DD1896A" w14:textId="09D52E9D"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24" w:type="dxa"/>
            <w:shd w:val="clear" w:color="auto" w:fill="auto"/>
            <w:hideMark/>
          </w:tcPr>
          <w:p w14:paraId="3A9170B7" w14:textId="4619F94E"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789DE1B6" w14:textId="141265C6"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5BE8FD06" w14:textId="78DED1F2"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143FBD67" w14:textId="215CA883"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hideMark/>
          </w:tcPr>
          <w:p w14:paraId="6C51D34F" w14:textId="3550BA0C"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796" w:type="dxa"/>
            <w:shd w:val="clear" w:color="auto" w:fill="auto"/>
            <w:noWrap/>
            <w:hideMark/>
          </w:tcPr>
          <w:p w14:paraId="1A247510" w14:textId="540A38E0"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03ABA7EE" w14:textId="30B5C9AF"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681" w:type="dxa"/>
            <w:shd w:val="clear" w:color="auto" w:fill="auto"/>
            <w:noWrap/>
            <w:hideMark/>
          </w:tcPr>
          <w:p w14:paraId="6B560304" w14:textId="2FD33118"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5DBE9B13" w14:textId="686D9DF7"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c>
          <w:tcPr>
            <w:tcW w:w="567" w:type="dxa"/>
            <w:shd w:val="clear" w:color="auto" w:fill="auto"/>
            <w:noWrap/>
            <w:hideMark/>
          </w:tcPr>
          <w:p w14:paraId="74501405" w14:textId="71B978B1" w:rsidR="00291B48" w:rsidRPr="009A0F12" w:rsidRDefault="00291B48" w:rsidP="00291B48">
            <w:pPr>
              <w:jc w:val="center"/>
              <w:rPr>
                <w:rFonts w:ascii="Roboto Condensed" w:hAnsi="Roboto Condensed"/>
                <w:color w:val="000000"/>
                <w:sz w:val="18"/>
                <w:szCs w:val="18"/>
              </w:rPr>
            </w:pPr>
            <w:r w:rsidRPr="003506A9">
              <w:rPr>
                <w:rFonts w:ascii="Roboto Condensed" w:hAnsi="Roboto Condensed" w:cs="Calibri"/>
                <w:color w:val="000000"/>
                <w:sz w:val="18"/>
                <w:szCs w:val="18"/>
                <w:lang w:val="en-US"/>
              </w:rPr>
              <w:t>*</w:t>
            </w:r>
          </w:p>
        </w:tc>
      </w:tr>
    </w:tbl>
    <w:p w14:paraId="1AB6F108" w14:textId="77777777" w:rsidR="000E6288" w:rsidRPr="009A0F12" w:rsidRDefault="000E6288" w:rsidP="000E6288">
      <w:pPr>
        <w:pStyle w:val="af3"/>
        <w:spacing w:line="192" w:lineRule="auto"/>
        <w:ind w:left="0"/>
        <w:jc w:val="left"/>
        <w:rPr>
          <w:rFonts w:ascii="Roboto Condensed" w:hAnsi="Roboto Condensed"/>
        </w:rPr>
      </w:pPr>
      <w:r w:rsidRPr="009A0F12">
        <w:rPr>
          <w:rFonts w:ascii="Roboto Condensed" w:hAnsi="Roboto Condensed"/>
        </w:rPr>
        <w:t xml:space="preserve"> "-" показатель отсутствует или не может быть рассчитан</w:t>
      </w:r>
    </w:p>
    <w:p w14:paraId="77498AAE" w14:textId="77777777" w:rsidR="000E6288" w:rsidRPr="009A0F12" w:rsidRDefault="000E6288" w:rsidP="000E6288">
      <w:pPr>
        <w:pStyle w:val="2"/>
        <w:spacing w:after="60"/>
        <w:jc w:val="both"/>
        <w:rPr>
          <w:rFonts w:ascii="Roboto Condensed" w:hAnsi="Roboto Condensed" w:cs="Times New Roman"/>
        </w:rPr>
      </w:pPr>
      <w:bookmarkStart w:id="62" w:name="_Toc94283944"/>
      <w:bookmarkStart w:id="63" w:name="_Toc120109891"/>
      <w:bookmarkStart w:id="64" w:name="_Toc176106903"/>
      <w:bookmarkStart w:id="65" w:name="_Toc183681929"/>
      <w:r w:rsidRPr="009A0F12">
        <w:rPr>
          <w:rFonts w:ascii="Roboto Condensed" w:hAnsi="Roboto Condensed" w:cs="Times New Roman"/>
          <w:bCs w:val="0"/>
          <w:iCs w:val="0"/>
        </w:rPr>
        <w:t>1.2 Рейтинг операторов по величине парка в управлении</w:t>
      </w:r>
      <w:bookmarkEnd w:id="62"/>
      <w:bookmarkEnd w:id="63"/>
      <w:bookmarkEnd w:id="64"/>
      <w:bookmarkEnd w:id="65"/>
    </w:p>
    <w:p w14:paraId="5B5A400D" w14:textId="5D374789" w:rsidR="000E6288" w:rsidRPr="009A0F12" w:rsidRDefault="000E6288" w:rsidP="000E6288">
      <w:pPr>
        <w:pStyle w:val="a5"/>
        <w:rPr>
          <w:rFonts w:ascii="Roboto Condensed" w:hAnsi="Roboto Condensed"/>
        </w:rPr>
      </w:pPr>
      <w:r w:rsidRPr="009A0F12">
        <w:rPr>
          <w:rFonts w:ascii="Roboto Condensed" w:hAnsi="Roboto Condensed"/>
        </w:rPr>
        <w:t xml:space="preserve">По итогам 2024 года на долю ТОП-30 операторов подвижного состава приходится около </w:t>
      </w:r>
      <w:r w:rsidR="00057FB6" w:rsidRPr="00057FB6">
        <w:rPr>
          <w:rFonts w:ascii="Roboto Condensed" w:hAnsi="Roboto Condensed"/>
        </w:rPr>
        <w:t>Х</w:t>
      </w:r>
      <w:r w:rsidRPr="009A0F12">
        <w:rPr>
          <w:rFonts w:ascii="Roboto Condensed" w:hAnsi="Roboto Condensed"/>
        </w:rPr>
        <w:t xml:space="preserve">% парка магистральных грузовых вагонов на сети "РЖД", причем доля TOP-10 сократилась по сравнению с итогами 2023 года на </w:t>
      </w:r>
      <w:r w:rsidR="00057FB6" w:rsidRPr="00057FB6">
        <w:rPr>
          <w:rFonts w:ascii="Roboto Condensed" w:hAnsi="Roboto Condensed"/>
        </w:rPr>
        <w:t>Х</w:t>
      </w:r>
      <w:r w:rsidRPr="009A0F12">
        <w:rPr>
          <w:rFonts w:ascii="Roboto Condensed" w:hAnsi="Roboto Condensed"/>
        </w:rPr>
        <w:t xml:space="preserve"> п.п. до </w:t>
      </w:r>
      <w:r w:rsidR="00057FB6" w:rsidRPr="00057FB6">
        <w:rPr>
          <w:rFonts w:ascii="Roboto Condensed" w:hAnsi="Roboto Condensed"/>
        </w:rPr>
        <w:t>Х</w:t>
      </w:r>
      <w:r w:rsidRPr="009A0F12">
        <w:rPr>
          <w:rFonts w:ascii="Roboto Condensed" w:hAnsi="Roboto Condensed"/>
        </w:rPr>
        <w:t xml:space="preserve">%, а ТОП-3 – выросла на </w:t>
      </w:r>
      <w:r w:rsidR="00057FB6" w:rsidRPr="00057FB6">
        <w:rPr>
          <w:rFonts w:ascii="Roboto Condensed" w:hAnsi="Roboto Condensed"/>
        </w:rPr>
        <w:t>Х</w:t>
      </w:r>
      <w:r w:rsidRPr="009A0F12">
        <w:rPr>
          <w:rFonts w:ascii="Roboto Condensed" w:hAnsi="Roboto Condensed"/>
        </w:rPr>
        <w:t xml:space="preserve"> п.п. до </w:t>
      </w:r>
      <w:r w:rsidR="00057FB6" w:rsidRPr="00057FB6">
        <w:rPr>
          <w:rFonts w:ascii="Roboto Condensed" w:hAnsi="Roboto Condensed"/>
        </w:rPr>
        <w:t>Х</w:t>
      </w:r>
      <w:r w:rsidRPr="009A0F12">
        <w:rPr>
          <w:rFonts w:ascii="Roboto Condensed" w:hAnsi="Roboto Condensed"/>
        </w:rPr>
        <w:t xml:space="preserve">%. </w:t>
      </w:r>
    </w:p>
    <w:tbl>
      <w:tblPr>
        <w:tblW w:w="0" w:type="auto"/>
        <w:tblCellMar>
          <w:left w:w="0" w:type="dxa"/>
          <w:right w:w="0" w:type="dxa"/>
        </w:tblCellMar>
        <w:tblLook w:val="04A0" w:firstRow="1" w:lastRow="0" w:firstColumn="1" w:lastColumn="0" w:noHBand="0" w:noVBand="1"/>
      </w:tblPr>
      <w:tblGrid>
        <w:gridCol w:w="9552"/>
      </w:tblGrid>
      <w:tr w:rsidR="000E6288" w:rsidRPr="009A0F12" w14:paraId="403F5B72" w14:textId="77777777" w:rsidTr="004121EA">
        <w:tc>
          <w:tcPr>
            <w:tcW w:w="9552" w:type="dxa"/>
            <w:hideMark/>
          </w:tcPr>
          <w:p w14:paraId="305822E4" w14:textId="35573B31" w:rsidR="000E6288" w:rsidRPr="009A0F12" w:rsidRDefault="000E6288" w:rsidP="004121EA">
            <w:pPr>
              <w:pStyle w:val="a5"/>
              <w:keepNext/>
              <w:autoSpaceDE w:val="0"/>
              <w:spacing w:before="120"/>
              <w:ind w:left="0" w:firstLine="0"/>
              <w:jc w:val="center"/>
              <w:rPr>
                <w:rFonts w:ascii="Roboto Condensed" w:hAnsi="Roboto Condensed"/>
              </w:rPr>
            </w:pPr>
            <w:bookmarkStart w:id="66" w:name="_Toc168666058"/>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sidR="00ED7800">
              <w:rPr>
                <w:rFonts w:ascii="Roboto Condensed" w:hAnsi="Roboto Condensed"/>
                <w:noProof/>
              </w:rPr>
              <w:t>1</w:t>
            </w:r>
            <w:r w:rsidRPr="009A0F12">
              <w:rPr>
                <w:rFonts w:ascii="Roboto Condensed" w:hAnsi="Roboto Condensed"/>
                <w:noProof/>
              </w:rPr>
              <w:fldChar w:fldCharType="end"/>
            </w:r>
            <w:r w:rsidRPr="009A0F12">
              <w:rPr>
                <w:rFonts w:ascii="Roboto Condensed" w:hAnsi="Roboto Condensed"/>
              </w:rPr>
              <w:t xml:space="preserve">. </w:t>
            </w:r>
            <w:bookmarkStart w:id="67" w:name="_Toc57967819"/>
            <w:bookmarkStart w:id="68" w:name="_Toc168666613"/>
            <w:bookmarkStart w:id="69" w:name="_Toc168909350"/>
            <w:bookmarkStart w:id="70" w:name="_Toc184047437"/>
            <w:r w:rsidRPr="009A0F12">
              <w:rPr>
                <w:rFonts w:ascii="Roboto Condensed" w:hAnsi="Roboto Condensed"/>
              </w:rPr>
              <w:t>Динамика доли рынка крупнейших операторов подвижного состава в управлении</w:t>
            </w:r>
            <w:r w:rsidRPr="009A0F12">
              <w:rPr>
                <w:rFonts w:ascii="Roboto Condensed" w:hAnsi="Roboto Condensed" w:cs="ZWAdobeF"/>
                <w:sz w:val="2"/>
                <w:szCs w:val="2"/>
              </w:rPr>
              <w:t>5F</w:t>
            </w:r>
            <w:r w:rsidRPr="009A0F12">
              <w:rPr>
                <w:rStyle w:val="ae"/>
                <w:rFonts w:ascii="Roboto Condensed" w:hAnsi="Roboto Condensed"/>
              </w:rPr>
              <w:footnoteReference w:id="8"/>
            </w:r>
            <w:r w:rsidRPr="009A0F12">
              <w:rPr>
                <w:rFonts w:ascii="Roboto Condensed" w:hAnsi="Roboto Condensed"/>
              </w:rPr>
              <w:t xml:space="preserve"> в 2019-2024 гг., %</w:t>
            </w:r>
            <w:bookmarkEnd w:id="66"/>
            <w:bookmarkEnd w:id="67"/>
            <w:bookmarkEnd w:id="68"/>
            <w:bookmarkEnd w:id="69"/>
            <w:bookmarkEnd w:id="70"/>
          </w:p>
        </w:tc>
      </w:tr>
      <w:tr w:rsidR="000E6288" w:rsidRPr="009A0F12" w14:paraId="033B56D7" w14:textId="77777777" w:rsidTr="004121EA">
        <w:tc>
          <w:tcPr>
            <w:tcW w:w="9552" w:type="dxa"/>
            <w:hideMark/>
          </w:tcPr>
          <w:p w14:paraId="59A3FD5A" w14:textId="77777777" w:rsidR="000E6288" w:rsidRPr="009A0F12" w:rsidRDefault="000E6288" w:rsidP="004121EA">
            <w:pPr>
              <w:pStyle w:val="a5"/>
              <w:keepNext/>
              <w:ind w:left="0" w:firstLine="0"/>
              <w:jc w:val="center"/>
              <w:rPr>
                <w:rFonts w:ascii="Roboto Condensed" w:hAnsi="Roboto Condensed"/>
              </w:rPr>
            </w:pPr>
            <w:r w:rsidRPr="009A0F12">
              <w:rPr>
                <w:rFonts w:ascii="Roboto Condensed" w:hAnsi="Roboto Condensed"/>
                <w:noProof/>
              </w:rPr>
              <w:drawing>
                <wp:inline distT="0" distB="0" distL="0" distR="0" wp14:anchorId="0D228119" wp14:editId="2279B3DB">
                  <wp:extent cx="5779826" cy="2722728"/>
                  <wp:effectExtent l="0" t="0" r="0" b="0"/>
                  <wp:docPr id="64"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0E6288" w:rsidRPr="009A0F12" w14:paraId="29033871" w14:textId="77777777" w:rsidTr="004121EA">
        <w:tc>
          <w:tcPr>
            <w:tcW w:w="9552" w:type="dxa"/>
            <w:hideMark/>
          </w:tcPr>
          <w:p w14:paraId="167F3439" w14:textId="77777777" w:rsidR="000E6288" w:rsidRPr="009A0F12" w:rsidRDefault="000E6288" w:rsidP="004121EA">
            <w:pPr>
              <w:pStyle w:val="a5"/>
              <w:spacing w:after="80"/>
              <w:jc w:val="right"/>
              <w:rPr>
                <w:rFonts w:ascii="Roboto Condensed" w:hAnsi="Roboto Condensed"/>
              </w:rPr>
            </w:pPr>
            <w:r w:rsidRPr="009A0F12">
              <w:rPr>
                <w:rFonts w:ascii="Roboto Condensed" w:hAnsi="Roboto Condensed"/>
                <w:i/>
                <w:sz w:val="16"/>
                <w:szCs w:val="16"/>
              </w:rPr>
              <w:t xml:space="preserve">Источник: </w:t>
            </w:r>
            <w:r w:rsidRPr="009A0F12">
              <w:rPr>
                <w:rFonts w:ascii="Roboto Condensed" w:hAnsi="Roboto Condensed"/>
                <w:i/>
                <w:sz w:val="16"/>
                <w:szCs w:val="16"/>
                <w:lang w:val="en-US"/>
              </w:rPr>
              <w:t>INFOLine</w:t>
            </w:r>
          </w:p>
        </w:tc>
      </w:tr>
    </w:tbl>
    <w:p w14:paraId="7B990756" w14:textId="25200AF8" w:rsidR="000E6288" w:rsidRPr="009A0F12" w:rsidRDefault="000E6288" w:rsidP="000E6288">
      <w:pPr>
        <w:pStyle w:val="a5"/>
        <w:rPr>
          <w:rFonts w:ascii="Roboto Condensed" w:hAnsi="Roboto Condensed"/>
        </w:rPr>
      </w:pPr>
      <w:r w:rsidRPr="009A0F12">
        <w:rPr>
          <w:rFonts w:ascii="Roboto Condensed" w:hAnsi="Roboto Condensed"/>
        </w:rPr>
        <w:t xml:space="preserve">По итогам января-сентября 2024 года лидерство по парку в управлении сохранило АО "ФГК", которое приобрело </w:t>
      </w:r>
      <w:r w:rsidR="00057FB6" w:rsidRPr="00057FB6">
        <w:rPr>
          <w:rFonts w:ascii="Roboto Condensed" w:hAnsi="Roboto Condensed"/>
        </w:rPr>
        <w:t>Х</w:t>
      </w:r>
      <w:r w:rsidRPr="009A0F12">
        <w:rPr>
          <w:rFonts w:ascii="Roboto Condensed" w:hAnsi="Roboto Condensed"/>
        </w:rPr>
        <w:t xml:space="preserve"> новых универсальных платформ с фитинговыми упорами модели 13-192-01 производства "УВЗ", а также </w:t>
      </w:r>
      <w:r w:rsidR="00057FB6" w:rsidRPr="00057FB6">
        <w:rPr>
          <w:rFonts w:ascii="Roboto Condensed" w:hAnsi="Roboto Condensed"/>
        </w:rPr>
        <w:t>Х</w:t>
      </w:r>
      <w:r w:rsidRPr="009A0F12">
        <w:rPr>
          <w:rFonts w:ascii="Roboto Condensed" w:hAnsi="Roboto Condensed"/>
        </w:rPr>
        <w:t xml:space="preserve"> полувагонов модели 12-132. </w:t>
      </w:r>
    </w:p>
    <w:p w14:paraId="38BB689A" w14:textId="1113EB12" w:rsidR="000E6288" w:rsidRPr="009A0F12" w:rsidRDefault="000E6288" w:rsidP="00954109">
      <w:pPr>
        <w:pStyle w:val="a5"/>
        <w:rPr>
          <w:rFonts w:ascii="Roboto Condensed" w:hAnsi="Roboto Condensed"/>
        </w:rPr>
      </w:pPr>
      <w:r w:rsidRPr="009A0F12">
        <w:rPr>
          <w:rFonts w:ascii="Roboto Condensed" w:hAnsi="Roboto Condensed"/>
        </w:rPr>
        <w:lastRenderedPageBreak/>
        <w:t xml:space="preserve">АО "ПГК" в январе-сентябре 2024 г. резко увеличило парк в управлении на 13,1 тыс. до 100,3 тыс., в первую очередь полувагонов – с </w:t>
      </w:r>
      <w:r w:rsidR="00057FB6" w:rsidRPr="00057FB6">
        <w:rPr>
          <w:rFonts w:ascii="Roboto Condensed" w:hAnsi="Roboto Condensed"/>
        </w:rPr>
        <w:t>Х</w:t>
      </w:r>
      <w:r w:rsidRPr="009A0F12">
        <w:rPr>
          <w:rFonts w:ascii="Roboto Condensed" w:hAnsi="Roboto Condensed"/>
        </w:rPr>
        <w:t xml:space="preserve"> до </w:t>
      </w:r>
      <w:r w:rsidR="00057FB6" w:rsidRPr="00057FB6">
        <w:rPr>
          <w:rFonts w:ascii="Roboto Condensed" w:hAnsi="Roboto Condensed"/>
        </w:rPr>
        <w:t xml:space="preserve">Х </w:t>
      </w:r>
      <w:r w:rsidRPr="009A0F12">
        <w:rPr>
          <w:rFonts w:ascii="Roboto Condensed" w:hAnsi="Roboto Condensed"/>
        </w:rPr>
        <w:t xml:space="preserve">ед., взяв в аренду около </w:t>
      </w:r>
      <w:r w:rsidR="00057FB6" w:rsidRPr="00057FB6">
        <w:rPr>
          <w:rFonts w:ascii="Roboto Condensed" w:hAnsi="Roboto Condensed"/>
        </w:rPr>
        <w:t xml:space="preserve">Х </w:t>
      </w:r>
      <w:r w:rsidRPr="009A0F12">
        <w:rPr>
          <w:rFonts w:ascii="Roboto Condensed" w:hAnsi="Roboto Condensed"/>
        </w:rPr>
        <w:t xml:space="preserve">полувагонов у </w:t>
      </w:r>
      <w:r w:rsidR="00954109" w:rsidRPr="009A0F12">
        <w:rPr>
          <w:rFonts w:ascii="Roboto Condensed" w:hAnsi="Roboto Condensed"/>
        </w:rPr>
        <w:t>"</w:t>
      </w:r>
      <w:r w:rsidRPr="009A0F12">
        <w:rPr>
          <w:rFonts w:ascii="Roboto Condensed" w:hAnsi="Roboto Condensed"/>
        </w:rPr>
        <w:t>Вектор Рейл</w:t>
      </w:r>
      <w:r w:rsidR="00954109" w:rsidRPr="009A0F12">
        <w:rPr>
          <w:rFonts w:ascii="Roboto Condensed" w:hAnsi="Roboto Condensed"/>
        </w:rPr>
        <w:t>"</w:t>
      </w:r>
      <w:r w:rsidRPr="009A0F12">
        <w:rPr>
          <w:rFonts w:ascii="Roboto Condensed" w:hAnsi="Roboto Condensed"/>
        </w:rPr>
        <w:t xml:space="preserve"> и </w:t>
      </w:r>
      <w:r w:rsidR="00057FB6" w:rsidRPr="00057FB6">
        <w:rPr>
          <w:rFonts w:ascii="Roboto Condensed" w:hAnsi="Roboto Condensed"/>
        </w:rPr>
        <w:t>Х</w:t>
      </w:r>
      <w:r w:rsidRPr="009A0F12">
        <w:rPr>
          <w:rFonts w:ascii="Roboto Condensed" w:hAnsi="Roboto Condensed"/>
        </w:rPr>
        <w:t xml:space="preserve"> </w:t>
      </w:r>
      <w:r w:rsidR="00954109">
        <w:rPr>
          <w:rFonts w:ascii="Roboto Condensed" w:hAnsi="Roboto Condensed"/>
        </w:rPr>
        <w:t xml:space="preserve">– </w:t>
      </w:r>
      <w:r w:rsidRPr="009A0F12">
        <w:rPr>
          <w:rFonts w:ascii="Roboto Condensed" w:hAnsi="Roboto Condensed"/>
        </w:rPr>
        <w:t xml:space="preserve">у </w:t>
      </w:r>
      <w:r w:rsidR="00954109" w:rsidRPr="009A0F12">
        <w:rPr>
          <w:rFonts w:ascii="Roboto Condensed" w:hAnsi="Roboto Condensed"/>
        </w:rPr>
        <w:t>"</w:t>
      </w:r>
      <w:r w:rsidRPr="009A0F12">
        <w:rPr>
          <w:rFonts w:ascii="Roboto Condensed" w:hAnsi="Roboto Condensed"/>
        </w:rPr>
        <w:t>Трансфин-М</w:t>
      </w:r>
      <w:r w:rsidR="00954109" w:rsidRPr="009A0F12">
        <w:rPr>
          <w:rFonts w:ascii="Roboto Condensed" w:hAnsi="Roboto Condensed"/>
        </w:rPr>
        <w:t>"</w:t>
      </w:r>
      <w:r w:rsidRPr="009A0F12">
        <w:rPr>
          <w:rFonts w:ascii="Roboto Condensed" w:hAnsi="Roboto Condensed"/>
        </w:rPr>
        <w:t>.</w:t>
      </w:r>
    </w:p>
    <w:p w14:paraId="08A8A740" w14:textId="442DBC9F" w:rsidR="000E6288" w:rsidRPr="009A0F12" w:rsidRDefault="000E6288" w:rsidP="000E6288">
      <w:pPr>
        <w:pStyle w:val="a5"/>
        <w:rPr>
          <w:rFonts w:ascii="Roboto Condensed" w:hAnsi="Roboto Condensed"/>
        </w:rPr>
      </w:pPr>
      <w:r w:rsidRPr="009A0F12">
        <w:rPr>
          <w:rFonts w:ascii="Roboto Condensed" w:hAnsi="Roboto Condensed"/>
        </w:rPr>
        <w:t xml:space="preserve">В рейтинге INFOLine Rail Russia TOP на третье место поднялся "Деметра-Холдинг", активно увеличивающий парк в управлении. Так в ноябре "Деметра-Холдинг" приобрели 100% железнодорожного оператора "Атлант". В результате сделки в управление группы перешло около </w:t>
      </w:r>
      <w:r w:rsidR="00057FB6" w:rsidRPr="00057FB6">
        <w:rPr>
          <w:rFonts w:ascii="Roboto Condensed" w:hAnsi="Roboto Condensed"/>
        </w:rPr>
        <w:t>Х</w:t>
      </w:r>
      <w:r w:rsidRPr="009A0F12">
        <w:rPr>
          <w:rFonts w:ascii="Roboto Condensed" w:hAnsi="Roboto Condensed"/>
        </w:rPr>
        <w:t xml:space="preserve"> вагонов, из которых </w:t>
      </w:r>
      <w:r w:rsidR="00057FB6" w:rsidRPr="00057FB6">
        <w:rPr>
          <w:rFonts w:ascii="Roboto Condensed" w:hAnsi="Roboto Condensed"/>
        </w:rPr>
        <w:t xml:space="preserve">Х </w:t>
      </w:r>
      <w:r w:rsidRPr="009A0F12">
        <w:rPr>
          <w:rFonts w:ascii="Roboto Condensed" w:hAnsi="Roboto Condensed"/>
        </w:rPr>
        <w:t>единиц — инновационные большегрузные полувагоны.</w:t>
      </w:r>
    </w:p>
    <w:p w14:paraId="49250AC8" w14:textId="350B44B3" w:rsidR="000E6288" w:rsidRPr="009A0F12" w:rsidRDefault="000E6288" w:rsidP="000E6288">
      <w:pPr>
        <w:pStyle w:val="a5"/>
        <w:rPr>
          <w:rFonts w:ascii="Roboto Condensed" w:hAnsi="Roboto Condensed"/>
        </w:rPr>
      </w:pPr>
      <w:r w:rsidRPr="009A0F12">
        <w:rPr>
          <w:rFonts w:ascii="Roboto Condensed" w:hAnsi="Roboto Condensed"/>
        </w:rPr>
        <w:t>В декабре 2023 г. ФАС РФ одобрила сделку по приобретению АО "НефтеТрансСервис" независимыми инвесторами. Одним из достигнутых соглашений между новым собственником и АО "Национальная транспортная компания" стала продажа всего парка полувагонов (</w:t>
      </w:r>
      <w:r w:rsidR="00057FB6" w:rsidRPr="00057FB6">
        <w:rPr>
          <w:rFonts w:ascii="Roboto Condensed" w:hAnsi="Roboto Condensed"/>
        </w:rPr>
        <w:t>Х</w:t>
      </w:r>
      <w:r w:rsidRPr="009A0F12">
        <w:rPr>
          <w:rFonts w:ascii="Roboto Condensed" w:hAnsi="Roboto Condensed"/>
        </w:rPr>
        <w:t>). Нефтеналивной сегмент бизнеса (</w:t>
      </w:r>
      <w:r w:rsidR="00057FB6" w:rsidRPr="00057FB6">
        <w:rPr>
          <w:rFonts w:ascii="Roboto Condensed" w:hAnsi="Roboto Condensed"/>
        </w:rPr>
        <w:t>Х</w:t>
      </w:r>
      <w:r w:rsidRPr="009A0F12">
        <w:rPr>
          <w:rFonts w:ascii="Roboto Condensed" w:hAnsi="Roboto Condensed"/>
        </w:rPr>
        <w:t xml:space="preserve"> цистерн в собственности) выставлен на продажу. На начало октября 2024 года в собственности "НефтеТрансСервиса" уже не было полувагонов, в управлении осталось </w:t>
      </w:r>
      <w:r w:rsidR="00057FB6" w:rsidRPr="00057FB6">
        <w:rPr>
          <w:rFonts w:ascii="Roboto Condensed" w:hAnsi="Roboto Condensed"/>
        </w:rPr>
        <w:t xml:space="preserve">Х </w:t>
      </w:r>
      <w:r w:rsidRPr="009A0F12">
        <w:rPr>
          <w:rFonts w:ascii="Roboto Condensed" w:hAnsi="Roboto Condensed"/>
        </w:rPr>
        <w:t xml:space="preserve">тыс. Процесс передачи парка полувагонов АО "НефтеТрансСервис" в управление АО "Национальная транспортная компания" произошел во </w:t>
      </w:r>
      <w:r w:rsidRPr="009A0F12">
        <w:rPr>
          <w:rFonts w:ascii="Roboto Condensed" w:hAnsi="Roboto Condensed"/>
          <w:lang w:val="en-US"/>
        </w:rPr>
        <w:t>II</w:t>
      </w:r>
      <w:r w:rsidRPr="009A0F12">
        <w:rPr>
          <w:rFonts w:ascii="Roboto Condensed" w:hAnsi="Roboto Condensed"/>
        </w:rPr>
        <w:t xml:space="preserve"> квартале 2024 года. </w:t>
      </w:r>
    </w:p>
    <w:p w14:paraId="2D1B6DE7" w14:textId="4C4D1821" w:rsidR="000E6288" w:rsidRPr="009A0F12" w:rsidRDefault="000E6288" w:rsidP="000E6288">
      <w:pPr>
        <w:pStyle w:val="a5"/>
        <w:keepNext/>
        <w:spacing w:before="120"/>
        <w:ind w:left="0" w:firstLine="0"/>
        <w:jc w:val="center"/>
        <w:rPr>
          <w:rFonts w:ascii="Roboto Condensed" w:hAnsi="Roboto Condensed"/>
        </w:rPr>
      </w:pPr>
      <w:bookmarkStart w:id="71" w:name="_Toc168666007"/>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2</w:t>
      </w:r>
      <w:r w:rsidRPr="009A0F12">
        <w:rPr>
          <w:rFonts w:ascii="Roboto Condensed" w:hAnsi="Roboto Condensed"/>
          <w:noProof/>
        </w:rPr>
        <w:fldChar w:fldCharType="end"/>
      </w:r>
      <w:r w:rsidRPr="009A0F12">
        <w:rPr>
          <w:rFonts w:ascii="Roboto Condensed" w:hAnsi="Roboto Condensed"/>
        </w:rPr>
        <w:t xml:space="preserve">. </w:t>
      </w:r>
      <w:bookmarkStart w:id="72" w:name="_Toc57968235"/>
      <w:bookmarkStart w:id="73" w:name="_Toc168666427"/>
      <w:bookmarkStart w:id="74" w:name="_Toc184047218"/>
      <w:r w:rsidRPr="009A0F12">
        <w:rPr>
          <w:rFonts w:ascii="Roboto Condensed" w:hAnsi="Roboto Condensed"/>
        </w:rPr>
        <w:t>Рейтинг крупнейших операторов по парку в управлении</w:t>
      </w:r>
      <w:r w:rsidRPr="009A0F12">
        <w:rPr>
          <w:rFonts w:ascii="Roboto Condensed" w:hAnsi="Roboto Condensed"/>
          <w:vertAlign w:val="superscript"/>
        </w:rPr>
        <w:footnoteReference w:id="9"/>
      </w:r>
      <w:r w:rsidRPr="009A0F12">
        <w:rPr>
          <w:rFonts w:ascii="Roboto Condensed" w:hAnsi="Roboto Condensed"/>
        </w:rPr>
        <w:t xml:space="preserve"> в 2020-2024 гг. тыс. шт.</w:t>
      </w:r>
      <w:bookmarkEnd w:id="71"/>
      <w:bookmarkEnd w:id="72"/>
      <w:bookmarkEnd w:id="73"/>
      <w:bookmarkEnd w:id="74"/>
    </w:p>
    <w:tbl>
      <w:tblPr>
        <w:tblW w:w="9640" w:type="dxa"/>
        <w:tblBorders>
          <w:insideH w:val="single" w:sz="4" w:space="0" w:color="auto"/>
        </w:tblBorders>
        <w:tblLayout w:type="fixed"/>
        <w:tblCellMar>
          <w:left w:w="0" w:type="dxa"/>
          <w:right w:w="0" w:type="dxa"/>
        </w:tblCellMar>
        <w:tblLook w:val="04A0" w:firstRow="1" w:lastRow="0" w:firstColumn="1" w:lastColumn="0" w:noHBand="0" w:noVBand="1"/>
      </w:tblPr>
      <w:tblGrid>
        <w:gridCol w:w="3119"/>
        <w:gridCol w:w="621"/>
        <w:gridCol w:w="544"/>
        <w:gridCol w:w="567"/>
        <w:gridCol w:w="567"/>
        <w:gridCol w:w="680"/>
        <w:gridCol w:w="737"/>
        <w:gridCol w:w="743"/>
        <w:gridCol w:w="502"/>
        <w:gridCol w:w="709"/>
        <w:gridCol w:w="425"/>
        <w:gridCol w:w="426"/>
      </w:tblGrid>
      <w:tr w:rsidR="000E6288" w:rsidRPr="009A0F12" w14:paraId="34742CF7" w14:textId="77777777" w:rsidTr="004121EA">
        <w:trPr>
          <w:trHeight w:val="20"/>
          <w:tblHeader/>
        </w:trPr>
        <w:tc>
          <w:tcPr>
            <w:tcW w:w="3119" w:type="dxa"/>
            <w:vMerge w:val="restart"/>
            <w:noWrap/>
            <w:vAlign w:val="center"/>
            <w:hideMark/>
          </w:tcPr>
          <w:p w14:paraId="10540931"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Оператор</w:t>
            </w:r>
            <w:r w:rsidRPr="009A0F12">
              <w:rPr>
                <w:rFonts w:ascii="Roboto Condensed" w:hAnsi="Roboto Condensed" w:cs="ZWAdobeF"/>
                <w:sz w:val="2"/>
                <w:szCs w:val="2"/>
              </w:rPr>
              <w:t>7F</w:t>
            </w:r>
            <w:r w:rsidRPr="009A0F12">
              <w:rPr>
                <w:rFonts w:ascii="Roboto Condensed" w:hAnsi="Roboto Condensed"/>
                <w:b/>
                <w:sz w:val="18"/>
                <w:szCs w:val="18"/>
                <w:vertAlign w:val="superscript"/>
              </w:rPr>
              <w:footnoteReference w:id="10"/>
            </w:r>
          </w:p>
        </w:tc>
        <w:tc>
          <w:tcPr>
            <w:tcW w:w="621" w:type="dxa"/>
            <w:vMerge w:val="restart"/>
            <w:noWrap/>
            <w:vAlign w:val="center"/>
            <w:hideMark/>
          </w:tcPr>
          <w:p w14:paraId="02F16137"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2020</w:t>
            </w:r>
          </w:p>
        </w:tc>
        <w:tc>
          <w:tcPr>
            <w:tcW w:w="544" w:type="dxa"/>
            <w:vMerge w:val="restart"/>
            <w:noWrap/>
            <w:vAlign w:val="center"/>
            <w:hideMark/>
          </w:tcPr>
          <w:p w14:paraId="012B283E"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2021</w:t>
            </w:r>
          </w:p>
        </w:tc>
        <w:tc>
          <w:tcPr>
            <w:tcW w:w="567" w:type="dxa"/>
            <w:vMerge w:val="restart"/>
            <w:noWrap/>
            <w:vAlign w:val="center"/>
            <w:hideMark/>
          </w:tcPr>
          <w:p w14:paraId="6FB37AE9"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2022</w:t>
            </w:r>
          </w:p>
        </w:tc>
        <w:tc>
          <w:tcPr>
            <w:tcW w:w="567" w:type="dxa"/>
            <w:vMerge w:val="restart"/>
            <w:noWrap/>
            <w:vAlign w:val="center"/>
            <w:hideMark/>
          </w:tcPr>
          <w:p w14:paraId="537F29CF"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2023</w:t>
            </w:r>
          </w:p>
        </w:tc>
        <w:tc>
          <w:tcPr>
            <w:tcW w:w="680" w:type="dxa"/>
            <w:vMerge w:val="restart"/>
            <w:vAlign w:val="center"/>
            <w:hideMark/>
          </w:tcPr>
          <w:p w14:paraId="5073C9E2" w14:textId="1DA5E92D"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2024</w:t>
            </w:r>
          </w:p>
        </w:tc>
        <w:tc>
          <w:tcPr>
            <w:tcW w:w="1480" w:type="dxa"/>
            <w:gridSpan w:val="2"/>
            <w:vAlign w:val="center"/>
            <w:hideMark/>
          </w:tcPr>
          <w:p w14:paraId="0514BB39" w14:textId="00EF2750" w:rsidR="000E6288" w:rsidRPr="009A0F12" w:rsidRDefault="000E6288" w:rsidP="000E533E">
            <w:pPr>
              <w:jc w:val="center"/>
              <w:rPr>
                <w:rFonts w:ascii="Roboto Condensed" w:hAnsi="Roboto Condensed"/>
                <w:b/>
                <w:color w:val="000000"/>
                <w:sz w:val="18"/>
                <w:szCs w:val="18"/>
              </w:rPr>
            </w:pPr>
            <w:proofErr w:type="gramStart"/>
            <w:r w:rsidRPr="009A0F12">
              <w:rPr>
                <w:rFonts w:ascii="Roboto Condensed" w:hAnsi="Roboto Condensed"/>
                <w:b/>
                <w:color w:val="000000"/>
                <w:sz w:val="18"/>
                <w:szCs w:val="18"/>
              </w:rPr>
              <w:t>Динамика  2024</w:t>
            </w:r>
            <w:proofErr w:type="gramEnd"/>
            <w:r w:rsidRPr="009A0F12">
              <w:rPr>
                <w:rFonts w:ascii="Roboto Condensed" w:hAnsi="Roboto Condensed"/>
                <w:b/>
                <w:color w:val="000000"/>
                <w:sz w:val="18"/>
                <w:szCs w:val="18"/>
              </w:rPr>
              <w:t xml:space="preserve"> г. к 2023 г.</w:t>
            </w:r>
          </w:p>
        </w:tc>
        <w:tc>
          <w:tcPr>
            <w:tcW w:w="1211" w:type="dxa"/>
            <w:gridSpan w:val="2"/>
            <w:vAlign w:val="center"/>
            <w:hideMark/>
          </w:tcPr>
          <w:p w14:paraId="075F1E33"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bCs/>
                <w:sz w:val="18"/>
                <w:szCs w:val="18"/>
                <w:lang w:eastAsia="en-US"/>
              </w:rPr>
              <w:t>Место</w:t>
            </w:r>
            <w:r w:rsidRPr="009A0F12">
              <w:rPr>
                <w:rFonts w:ascii="Roboto Condensed" w:hAnsi="Roboto Condensed" w:cs="ZWAdobeF"/>
                <w:bCs/>
                <w:sz w:val="2"/>
                <w:szCs w:val="2"/>
                <w:lang w:eastAsia="en-US"/>
              </w:rPr>
              <w:t>8F</w:t>
            </w:r>
            <w:r w:rsidRPr="009A0F12">
              <w:rPr>
                <w:rFonts w:ascii="Roboto Condensed" w:hAnsi="Roboto Condensed"/>
                <w:b/>
                <w:bCs/>
                <w:sz w:val="18"/>
                <w:szCs w:val="18"/>
                <w:vertAlign w:val="superscript"/>
                <w:lang w:eastAsia="en-US"/>
              </w:rPr>
              <w:footnoteReference w:id="11"/>
            </w:r>
          </w:p>
        </w:tc>
        <w:tc>
          <w:tcPr>
            <w:tcW w:w="851" w:type="dxa"/>
            <w:gridSpan w:val="2"/>
            <w:vMerge w:val="restart"/>
            <w:vAlign w:val="center"/>
            <w:hideMark/>
          </w:tcPr>
          <w:p w14:paraId="67164F9C" w14:textId="77777777" w:rsidR="000E6288" w:rsidRPr="009A0F12" w:rsidRDefault="000E6288" w:rsidP="004121EA">
            <w:pPr>
              <w:spacing w:line="276" w:lineRule="auto"/>
              <w:jc w:val="center"/>
              <w:rPr>
                <w:rFonts w:ascii="Roboto Condensed" w:hAnsi="Roboto Condensed"/>
                <w:b/>
                <w:bCs/>
                <w:sz w:val="18"/>
                <w:szCs w:val="18"/>
                <w:lang w:eastAsia="en-US"/>
              </w:rPr>
            </w:pPr>
            <w:r w:rsidRPr="009A0F12">
              <w:rPr>
                <w:rFonts w:ascii="Roboto Condensed" w:hAnsi="Roboto Condensed"/>
                <w:b/>
                <w:bCs/>
                <w:sz w:val="18"/>
                <w:szCs w:val="18"/>
                <w:lang w:eastAsia="en-US"/>
              </w:rPr>
              <w:t>Динамика</w:t>
            </w:r>
          </w:p>
          <w:p w14:paraId="5DF8FFA4"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bCs/>
                <w:sz w:val="18"/>
                <w:szCs w:val="18"/>
                <w:lang w:eastAsia="en-US"/>
              </w:rPr>
              <w:t>мест</w:t>
            </w:r>
          </w:p>
        </w:tc>
      </w:tr>
      <w:tr w:rsidR="000E6288" w:rsidRPr="009A0F12" w14:paraId="4E75B62F" w14:textId="77777777" w:rsidTr="004121EA">
        <w:trPr>
          <w:trHeight w:val="20"/>
          <w:tblHeader/>
        </w:trPr>
        <w:tc>
          <w:tcPr>
            <w:tcW w:w="3119" w:type="dxa"/>
            <w:vMerge/>
            <w:vAlign w:val="center"/>
            <w:hideMark/>
          </w:tcPr>
          <w:p w14:paraId="67EDD945" w14:textId="77777777" w:rsidR="000E6288" w:rsidRPr="009A0F12" w:rsidRDefault="000E6288" w:rsidP="004121EA">
            <w:pPr>
              <w:rPr>
                <w:rFonts w:ascii="Roboto Condensed" w:hAnsi="Roboto Condensed"/>
                <w:b/>
                <w:color w:val="000000"/>
                <w:sz w:val="18"/>
                <w:szCs w:val="18"/>
              </w:rPr>
            </w:pPr>
          </w:p>
        </w:tc>
        <w:tc>
          <w:tcPr>
            <w:tcW w:w="621" w:type="dxa"/>
            <w:vMerge/>
            <w:vAlign w:val="center"/>
            <w:hideMark/>
          </w:tcPr>
          <w:p w14:paraId="2AB5083B" w14:textId="77777777" w:rsidR="000E6288" w:rsidRPr="009A0F12" w:rsidRDefault="000E6288" w:rsidP="004121EA">
            <w:pPr>
              <w:rPr>
                <w:rFonts w:ascii="Roboto Condensed" w:hAnsi="Roboto Condensed"/>
                <w:b/>
                <w:color w:val="000000"/>
                <w:sz w:val="18"/>
                <w:szCs w:val="18"/>
              </w:rPr>
            </w:pPr>
          </w:p>
        </w:tc>
        <w:tc>
          <w:tcPr>
            <w:tcW w:w="544" w:type="dxa"/>
            <w:vMerge/>
            <w:vAlign w:val="center"/>
            <w:hideMark/>
          </w:tcPr>
          <w:p w14:paraId="7E0982F1" w14:textId="77777777" w:rsidR="000E6288" w:rsidRPr="009A0F12" w:rsidRDefault="000E6288" w:rsidP="004121EA">
            <w:pPr>
              <w:rPr>
                <w:rFonts w:ascii="Roboto Condensed" w:hAnsi="Roboto Condensed"/>
                <w:b/>
                <w:color w:val="000000"/>
                <w:sz w:val="18"/>
                <w:szCs w:val="18"/>
              </w:rPr>
            </w:pPr>
          </w:p>
        </w:tc>
        <w:tc>
          <w:tcPr>
            <w:tcW w:w="567" w:type="dxa"/>
            <w:vMerge/>
            <w:vAlign w:val="center"/>
            <w:hideMark/>
          </w:tcPr>
          <w:p w14:paraId="4DF14AA4" w14:textId="77777777" w:rsidR="000E6288" w:rsidRPr="009A0F12" w:rsidRDefault="000E6288" w:rsidP="004121EA">
            <w:pPr>
              <w:rPr>
                <w:rFonts w:ascii="Roboto Condensed" w:hAnsi="Roboto Condensed"/>
                <w:b/>
                <w:color w:val="000000"/>
                <w:sz w:val="18"/>
                <w:szCs w:val="18"/>
              </w:rPr>
            </w:pPr>
          </w:p>
        </w:tc>
        <w:tc>
          <w:tcPr>
            <w:tcW w:w="567" w:type="dxa"/>
            <w:vMerge/>
            <w:vAlign w:val="center"/>
            <w:hideMark/>
          </w:tcPr>
          <w:p w14:paraId="3CC94F6B" w14:textId="77777777" w:rsidR="000E6288" w:rsidRPr="009A0F12" w:rsidRDefault="000E6288" w:rsidP="004121EA">
            <w:pPr>
              <w:rPr>
                <w:rFonts w:ascii="Roboto Condensed" w:hAnsi="Roboto Condensed"/>
                <w:b/>
                <w:color w:val="000000"/>
                <w:sz w:val="18"/>
                <w:szCs w:val="18"/>
              </w:rPr>
            </w:pPr>
          </w:p>
        </w:tc>
        <w:tc>
          <w:tcPr>
            <w:tcW w:w="680" w:type="dxa"/>
            <w:vMerge/>
            <w:vAlign w:val="center"/>
            <w:hideMark/>
          </w:tcPr>
          <w:p w14:paraId="11F88D8C" w14:textId="77777777" w:rsidR="000E6288" w:rsidRPr="009A0F12" w:rsidRDefault="000E6288" w:rsidP="004121EA">
            <w:pPr>
              <w:rPr>
                <w:rFonts w:ascii="Roboto Condensed" w:hAnsi="Roboto Condensed"/>
                <w:b/>
                <w:color w:val="000000"/>
                <w:sz w:val="18"/>
                <w:szCs w:val="18"/>
              </w:rPr>
            </w:pPr>
          </w:p>
        </w:tc>
        <w:tc>
          <w:tcPr>
            <w:tcW w:w="737" w:type="dxa"/>
            <w:vAlign w:val="center"/>
            <w:hideMark/>
          </w:tcPr>
          <w:p w14:paraId="075AE6E4"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Тыс. ед.</w:t>
            </w:r>
          </w:p>
        </w:tc>
        <w:tc>
          <w:tcPr>
            <w:tcW w:w="743" w:type="dxa"/>
            <w:noWrap/>
            <w:vAlign w:val="center"/>
            <w:hideMark/>
          </w:tcPr>
          <w:p w14:paraId="455860B1"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w:t>
            </w:r>
            <w:r w:rsidRPr="009A0F12">
              <w:rPr>
                <w:rFonts w:ascii="Roboto Condensed" w:hAnsi="Roboto Condensed" w:cs="ZWAdobeF"/>
                <w:sz w:val="2"/>
                <w:szCs w:val="2"/>
              </w:rPr>
              <w:t>9F</w:t>
            </w:r>
            <w:r w:rsidRPr="009A0F12">
              <w:rPr>
                <w:rFonts w:ascii="Roboto Condensed" w:hAnsi="Roboto Condensed"/>
                <w:b/>
                <w:sz w:val="18"/>
                <w:szCs w:val="18"/>
                <w:vertAlign w:val="superscript"/>
              </w:rPr>
              <w:footnoteReference w:id="12"/>
            </w:r>
          </w:p>
        </w:tc>
        <w:tc>
          <w:tcPr>
            <w:tcW w:w="502" w:type="dxa"/>
            <w:vAlign w:val="center"/>
            <w:hideMark/>
          </w:tcPr>
          <w:p w14:paraId="6A82320D" w14:textId="77777777" w:rsidR="000E6288" w:rsidRPr="009A0F12" w:rsidRDefault="000E6288" w:rsidP="004121EA">
            <w:pPr>
              <w:spacing w:line="276" w:lineRule="auto"/>
              <w:jc w:val="center"/>
              <w:rPr>
                <w:rFonts w:ascii="Roboto Condensed" w:hAnsi="Roboto Condensed"/>
                <w:b/>
                <w:bCs/>
                <w:sz w:val="18"/>
                <w:szCs w:val="18"/>
                <w:lang w:eastAsia="en-US"/>
              </w:rPr>
            </w:pPr>
            <w:r w:rsidRPr="009A0F12">
              <w:rPr>
                <w:rFonts w:ascii="Roboto Condensed" w:hAnsi="Roboto Condensed"/>
                <w:b/>
                <w:color w:val="000000"/>
                <w:sz w:val="18"/>
                <w:szCs w:val="18"/>
              </w:rPr>
              <w:t>2023</w:t>
            </w:r>
          </w:p>
        </w:tc>
        <w:tc>
          <w:tcPr>
            <w:tcW w:w="709" w:type="dxa"/>
            <w:vAlign w:val="center"/>
            <w:hideMark/>
          </w:tcPr>
          <w:p w14:paraId="1FC70F11" w14:textId="00573F7E" w:rsidR="000E6288" w:rsidRPr="009A0F12" w:rsidRDefault="000E6288" w:rsidP="000E533E">
            <w:pPr>
              <w:spacing w:line="276" w:lineRule="auto"/>
              <w:jc w:val="center"/>
              <w:rPr>
                <w:rFonts w:ascii="Roboto Condensed" w:hAnsi="Roboto Condensed"/>
                <w:b/>
                <w:bCs/>
                <w:sz w:val="18"/>
                <w:szCs w:val="18"/>
                <w:lang w:eastAsia="en-US"/>
              </w:rPr>
            </w:pPr>
            <w:r w:rsidRPr="009A0F12">
              <w:rPr>
                <w:rFonts w:ascii="Roboto Condensed" w:hAnsi="Roboto Condensed"/>
                <w:b/>
                <w:color w:val="000000"/>
                <w:sz w:val="18"/>
                <w:szCs w:val="18"/>
              </w:rPr>
              <w:t>2024</w:t>
            </w:r>
          </w:p>
        </w:tc>
        <w:tc>
          <w:tcPr>
            <w:tcW w:w="851" w:type="dxa"/>
            <w:gridSpan w:val="2"/>
            <w:vMerge/>
            <w:vAlign w:val="center"/>
            <w:hideMark/>
          </w:tcPr>
          <w:p w14:paraId="3299B9B2" w14:textId="77777777" w:rsidR="000E6288" w:rsidRPr="009A0F12" w:rsidRDefault="000E6288" w:rsidP="004121EA">
            <w:pPr>
              <w:rPr>
                <w:rFonts w:ascii="Roboto Condensed" w:hAnsi="Roboto Condensed"/>
                <w:b/>
                <w:color w:val="000000"/>
                <w:sz w:val="18"/>
                <w:szCs w:val="18"/>
              </w:rPr>
            </w:pPr>
          </w:p>
        </w:tc>
      </w:tr>
      <w:tr w:rsidR="00C163C7" w:rsidRPr="009A0F12" w14:paraId="0B414CCF" w14:textId="77777777" w:rsidTr="004515D6">
        <w:trPr>
          <w:trHeight w:val="20"/>
        </w:trPr>
        <w:tc>
          <w:tcPr>
            <w:tcW w:w="3119" w:type="dxa"/>
            <w:noWrap/>
            <w:vAlign w:val="bottom"/>
            <w:hideMark/>
          </w:tcPr>
          <w:p w14:paraId="14DAFEB8" w14:textId="283E18EB" w:rsidR="00C163C7" w:rsidRPr="009A0F12" w:rsidRDefault="00C163C7" w:rsidP="00C163C7">
            <w:pPr>
              <w:rPr>
                <w:rFonts w:ascii="Roboto Condensed" w:hAnsi="Roboto Condensed"/>
                <w:color w:val="000000"/>
                <w:sz w:val="18"/>
                <w:szCs w:val="18"/>
              </w:rPr>
            </w:pPr>
            <w:r w:rsidRPr="009A0F12">
              <w:rPr>
                <w:rFonts w:ascii="Roboto Condensed" w:hAnsi="Roboto Condensed" w:cs="Calibri"/>
                <w:color w:val="000000"/>
                <w:sz w:val="18"/>
                <w:szCs w:val="18"/>
              </w:rPr>
              <w:t>Первая грузовая компания, АО</w:t>
            </w:r>
          </w:p>
        </w:tc>
        <w:tc>
          <w:tcPr>
            <w:tcW w:w="621" w:type="dxa"/>
            <w:noWrap/>
          </w:tcPr>
          <w:p w14:paraId="306AA3EC" w14:textId="21A6C42D"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061F6EBA" w14:textId="1DBFBDA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7EE78ED0" w14:textId="63ACC8AF"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145EB913" w14:textId="51268F85"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tcPr>
          <w:p w14:paraId="10EEDCF4" w14:textId="3756133C"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69F4852" w14:textId="5886A85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43" w:type="dxa"/>
            <w:noWrap/>
          </w:tcPr>
          <w:p w14:paraId="17A636CD" w14:textId="74A77539"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5E91151C" w14:textId="271E899E"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09" w:type="dxa"/>
          </w:tcPr>
          <w:p w14:paraId="7EE3CDAD" w14:textId="5C6F72BC"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04566561" w14:textId="45A0DC47" w:rsidR="00C163C7" w:rsidRPr="009A0F12" w:rsidRDefault="00C163C7" w:rsidP="00C163C7">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017BF3B6" w14:textId="0002C864" w:rsidR="00C163C7" w:rsidRPr="009A0F12" w:rsidRDefault="00C163C7"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C163C7" w:rsidRPr="009A0F12" w14:paraId="3F5E7900" w14:textId="77777777" w:rsidTr="004515D6">
        <w:trPr>
          <w:trHeight w:val="20"/>
        </w:trPr>
        <w:tc>
          <w:tcPr>
            <w:tcW w:w="3119" w:type="dxa"/>
            <w:noWrap/>
            <w:vAlign w:val="bottom"/>
            <w:hideMark/>
          </w:tcPr>
          <w:p w14:paraId="632C63CF" w14:textId="343C6D81" w:rsidR="00C163C7" w:rsidRPr="009A0F12" w:rsidRDefault="00C163C7" w:rsidP="00C163C7">
            <w:pPr>
              <w:rPr>
                <w:rFonts w:ascii="Roboto Condensed" w:hAnsi="Roboto Condensed"/>
                <w:color w:val="000000"/>
                <w:sz w:val="18"/>
                <w:szCs w:val="18"/>
              </w:rPr>
            </w:pPr>
            <w:r w:rsidRPr="009A0F12">
              <w:rPr>
                <w:rFonts w:ascii="Roboto Condensed" w:hAnsi="Roboto Condensed" w:cs="Calibri"/>
                <w:color w:val="000000"/>
                <w:sz w:val="18"/>
                <w:szCs w:val="18"/>
              </w:rPr>
              <w:t>Федеральная грузовая компания, АО</w:t>
            </w:r>
          </w:p>
        </w:tc>
        <w:tc>
          <w:tcPr>
            <w:tcW w:w="621" w:type="dxa"/>
            <w:noWrap/>
          </w:tcPr>
          <w:p w14:paraId="38FDF3E6" w14:textId="7CC92F5E"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01828BBC" w14:textId="0D738123"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08376239" w14:textId="2E8986F3"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4FBFDDA7" w14:textId="562E2F2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tcPr>
          <w:p w14:paraId="0EA736CF" w14:textId="6EE275D0"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FEE6AFB" w14:textId="1478E4EF"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43" w:type="dxa"/>
            <w:noWrap/>
          </w:tcPr>
          <w:p w14:paraId="388AF979" w14:textId="217D9D65"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46916C13" w14:textId="436BB00D"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09" w:type="dxa"/>
          </w:tcPr>
          <w:p w14:paraId="53EBFBEE" w14:textId="5F7ED20E"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1F2CA9F0" w14:textId="581C8ABB" w:rsidR="00C163C7" w:rsidRPr="009A0F12" w:rsidRDefault="00C163C7" w:rsidP="00C163C7">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0F8012D0" w14:textId="447477F4" w:rsidR="00C163C7" w:rsidRPr="009A0F12" w:rsidRDefault="00C163C7"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C163C7" w:rsidRPr="009A0F12" w14:paraId="7C64ED6D" w14:textId="77777777" w:rsidTr="004515D6">
        <w:trPr>
          <w:trHeight w:val="20"/>
        </w:trPr>
        <w:tc>
          <w:tcPr>
            <w:tcW w:w="3119" w:type="dxa"/>
            <w:noWrap/>
            <w:vAlign w:val="bottom"/>
            <w:hideMark/>
          </w:tcPr>
          <w:p w14:paraId="2654BAC3" w14:textId="3531398C" w:rsidR="00C163C7" w:rsidRPr="009A0F12" w:rsidRDefault="00C163C7" w:rsidP="00C163C7">
            <w:pPr>
              <w:rPr>
                <w:rFonts w:ascii="Roboto Condensed" w:hAnsi="Roboto Condensed"/>
                <w:color w:val="000000"/>
                <w:sz w:val="18"/>
                <w:szCs w:val="18"/>
              </w:rPr>
            </w:pPr>
            <w:r w:rsidRPr="009A0F12">
              <w:rPr>
                <w:rFonts w:ascii="Roboto Condensed" w:hAnsi="Roboto Condensed" w:cs="Calibri"/>
                <w:color w:val="000000"/>
                <w:sz w:val="18"/>
                <w:szCs w:val="18"/>
              </w:rPr>
              <w:t>Деметра-Холдинг (Ранее РТК, ГК)</w:t>
            </w:r>
          </w:p>
        </w:tc>
        <w:tc>
          <w:tcPr>
            <w:tcW w:w="621" w:type="dxa"/>
            <w:noWrap/>
          </w:tcPr>
          <w:p w14:paraId="1B8D8270" w14:textId="74C4B820"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1ED1D3FD" w14:textId="439C7598"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72BE4775" w14:textId="2597FA2E"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08C83657" w14:textId="1CEBA875"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tcPr>
          <w:p w14:paraId="03D94B33" w14:textId="7D7CBDA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4226A1B8" w14:textId="1F331691"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43" w:type="dxa"/>
            <w:noWrap/>
          </w:tcPr>
          <w:p w14:paraId="5F16E08A" w14:textId="33BE8048"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0BB10007" w14:textId="366D4915"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09" w:type="dxa"/>
          </w:tcPr>
          <w:p w14:paraId="205AC39E" w14:textId="2FACF617"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550F4B48" w14:textId="5768A25A" w:rsidR="00C163C7" w:rsidRPr="009A0F12" w:rsidRDefault="00C163C7" w:rsidP="00C163C7">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46C7DC8D" w14:textId="1E3FE687" w:rsidR="00C163C7" w:rsidRPr="009A0F12" w:rsidRDefault="00C163C7"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C163C7" w:rsidRPr="009A0F12" w14:paraId="3A31CD62" w14:textId="77777777" w:rsidTr="004515D6">
        <w:trPr>
          <w:trHeight w:val="20"/>
        </w:trPr>
        <w:tc>
          <w:tcPr>
            <w:tcW w:w="3119" w:type="dxa"/>
            <w:noWrap/>
            <w:vAlign w:val="bottom"/>
            <w:hideMark/>
          </w:tcPr>
          <w:p w14:paraId="46F5777E" w14:textId="11394A6B" w:rsidR="00C163C7" w:rsidRPr="009A0F12" w:rsidRDefault="00C163C7" w:rsidP="00C163C7">
            <w:pPr>
              <w:rPr>
                <w:rFonts w:ascii="Roboto Condensed" w:hAnsi="Roboto Condensed"/>
                <w:color w:val="000000"/>
                <w:sz w:val="18"/>
                <w:szCs w:val="18"/>
              </w:rPr>
            </w:pPr>
            <w:r w:rsidRPr="009A0F12">
              <w:rPr>
                <w:rFonts w:ascii="Roboto Condensed" w:hAnsi="Roboto Condensed" w:cs="Calibri"/>
                <w:color w:val="000000"/>
                <w:sz w:val="18"/>
                <w:szCs w:val="18"/>
              </w:rPr>
              <w:t>НТК, АО</w:t>
            </w:r>
          </w:p>
        </w:tc>
        <w:tc>
          <w:tcPr>
            <w:tcW w:w="621" w:type="dxa"/>
            <w:noWrap/>
          </w:tcPr>
          <w:p w14:paraId="51F5F138" w14:textId="0194214D"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6333C004" w14:textId="4703A42A"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535A4F04" w14:textId="14468EBE"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4A962611" w14:textId="0DCC4CA7"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tcPr>
          <w:p w14:paraId="7D3F3D4D" w14:textId="6FEF0F36"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7E1FBF16" w14:textId="25A664CC"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43" w:type="dxa"/>
            <w:noWrap/>
          </w:tcPr>
          <w:p w14:paraId="22F2A29C" w14:textId="6A74F6F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5154F8A3" w14:textId="42A80B6B"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09" w:type="dxa"/>
          </w:tcPr>
          <w:p w14:paraId="43D3675F" w14:textId="5AD442AF"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20317F68" w14:textId="604DCD05" w:rsidR="00C163C7" w:rsidRPr="009A0F12" w:rsidRDefault="00C163C7" w:rsidP="00C163C7">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25F16EBB" w14:textId="791B1093" w:rsidR="00C163C7" w:rsidRPr="009A0F12" w:rsidRDefault="00C163C7"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C163C7" w:rsidRPr="009A0F12" w14:paraId="5372A707" w14:textId="77777777" w:rsidTr="004515D6">
        <w:trPr>
          <w:trHeight w:val="20"/>
        </w:trPr>
        <w:tc>
          <w:tcPr>
            <w:tcW w:w="3119" w:type="dxa"/>
            <w:noWrap/>
            <w:vAlign w:val="bottom"/>
            <w:hideMark/>
          </w:tcPr>
          <w:p w14:paraId="23A0ED17" w14:textId="2FDF09B1" w:rsidR="00C163C7" w:rsidRPr="009A0F12" w:rsidRDefault="00C163C7" w:rsidP="00C163C7">
            <w:pPr>
              <w:rPr>
                <w:rFonts w:ascii="Roboto Condensed" w:hAnsi="Roboto Condensed"/>
                <w:color w:val="000000"/>
                <w:sz w:val="18"/>
                <w:szCs w:val="18"/>
              </w:rPr>
            </w:pPr>
            <w:r w:rsidRPr="009A0F12">
              <w:rPr>
                <w:rFonts w:ascii="Roboto Condensed" w:hAnsi="Roboto Condensed" w:cs="Calibri"/>
                <w:color w:val="000000"/>
                <w:sz w:val="18"/>
                <w:szCs w:val="18"/>
              </w:rPr>
              <w:t>Globaltrans Investment plc</w:t>
            </w:r>
          </w:p>
        </w:tc>
        <w:tc>
          <w:tcPr>
            <w:tcW w:w="621" w:type="dxa"/>
            <w:noWrap/>
          </w:tcPr>
          <w:p w14:paraId="6FB43F94" w14:textId="0837B08C"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44" w:type="dxa"/>
            <w:noWrap/>
          </w:tcPr>
          <w:p w14:paraId="70F801C1" w14:textId="55912966"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75684604" w14:textId="12CE6C93"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3C52FFDD" w14:textId="5BB86D19"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80" w:type="dxa"/>
          </w:tcPr>
          <w:p w14:paraId="572E973A" w14:textId="6A2A0D1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16C7306" w14:textId="5C033F6C"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43" w:type="dxa"/>
            <w:noWrap/>
          </w:tcPr>
          <w:p w14:paraId="288576B0" w14:textId="6935243E"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2" w:type="dxa"/>
          </w:tcPr>
          <w:p w14:paraId="2326F8AF" w14:textId="73DB539E"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09" w:type="dxa"/>
          </w:tcPr>
          <w:p w14:paraId="291F14A3" w14:textId="39832AFC"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5" w:type="dxa"/>
          </w:tcPr>
          <w:p w14:paraId="28677A7F" w14:textId="2753D0F5" w:rsidR="00C163C7" w:rsidRPr="009A0F12" w:rsidRDefault="00C163C7" w:rsidP="00C163C7">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26" w:type="dxa"/>
          </w:tcPr>
          <w:p w14:paraId="24D32657" w14:textId="48C771D2" w:rsidR="00C163C7" w:rsidRPr="009A0F12" w:rsidRDefault="00C163C7"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bl>
    <w:p w14:paraId="5DF33826" w14:textId="77777777" w:rsidR="000E6288" w:rsidRPr="009A0F12" w:rsidRDefault="000E6288" w:rsidP="000E6288">
      <w:pPr>
        <w:pStyle w:val="a5"/>
        <w:spacing w:after="120"/>
        <w:jc w:val="right"/>
        <w:rPr>
          <w:rFonts w:ascii="Roboto Condensed" w:hAnsi="Roboto Condensed"/>
          <w:i/>
          <w:sz w:val="16"/>
        </w:rPr>
      </w:pPr>
      <w:r w:rsidRPr="009A0F12">
        <w:rPr>
          <w:rFonts w:ascii="Roboto Condensed" w:hAnsi="Roboto Condensed"/>
          <w:i/>
          <w:sz w:val="16"/>
        </w:rPr>
        <w:t>Источник: данные компаний, расчеты и оценки (*) INFOLine</w:t>
      </w:r>
    </w:p>
    <w:p w14:paraId="60A44D1D" w14:textId="558B7718" w:rsidR="00D6279A" w:rsidRPr="00D6279A" w:rsidRDefault="00D6279A" w:rsidP="00D6279A">
      <w:pPr>
        <w:pStyle w:val="a5"/>
        <w:spacing w:after="120"/>
        <w:ind w:left="0"/>
        <w:jc w:val="center"/>
        <w:rPr>
          <w:rFonts w:ascii="Roboto Condensed" w:hAnsi="Roboto Condensed"/>
          <w:i/>
          <w:sz w:val="16"/>
        </w:rPr>
      </w:pPr>
      <w:bookmarkStart w:id="75" w:name="_Toc94283945"/>
      <w:bookmarkStart w:id="76" w:name="_Toc120109892"/>
      <w:bookmarkStart w:id="77" w:name="_Toc176106904"/>
      <w:bookmarkStart w:id="78" w:name="_Toc183681930"/>
      <w:r w:rsidRPr="003506A9">
        <w:rPr>
          <w:rFonts w:ascii="Roboto Condensed" w:hAnsi="Roboto Condensed"/>
          <w:b/>
          <w:bCs/>
          <w:i/>
          <w:iCs/>
          <w:color w:val="0000FF"/>
          <w:sz w:val="26"/>
        </w:rPr>
        <w:t>Демонстрационная версия. В разделе представлен рейтинг TOP-30 опера</w:t>
      </w:r>
      <w:r>
        <w:rPr>
          <w:rFonts w:ascii="Roboto Condensed" w:hAnsi="Roboto Condensed"/>
          <w:b/>
          <w:bCs/>
          <w:i/>
          <w:iCs/>
          <w:color w:val="0000FF"/>
          <w:sz w:val="26"/>
        </w:rPr>
        <w:t xml:space="preserve">торов подвижного состава по </w:t>
      </w:r>
      <w:r w:rsidR="000E533E">
        <w:rPr>
          <w:rFonts w:ascii="Roboto Condensed" w:hAnsi="Roboto Condensed"/>
          <w:b/>
          <w:bCs/>
          <w:i/>
          <w:iCs/>
          <w:color w:val="0000FF"/>
          <w:sz w:val="26"/>
        </w:rPr>
        <w:t>итогам</w:t>
      </w:r>
      <w:r w:rsidRPr="003506A9">
        <w:rPr>
          <w:rFonts w:ascii="Roboto Condensed" w:hAnsi="Roboto Condensed"/>
          <w:b/>
          <w:bCs/>
          <w:i/>
          <w:iCs/>
          <w:color w:val="0000FF"/>
          <w:sz w:val="26"/>
        </w:rPr>
        <w:t xml:space="preserve"> 2024 года.</w:t>
      </w:r>
    </w:p>
    <w:p w14:paraId="4DE3E5D3" w14:textId="77777777" w:rsidR="000E6288" w:rsidRPr="009A0F12" w:rsidRDefault="000E6288" w:rsidP="000E6288">
      <w:pPr>
        <w:pStyle w:val="2"/>
        <w:widowControl w:val="0"/>
        <w:spacing w:before="120"/>
        <w:jc w:val="both"/>
        <w:rPr>
          <w:rFonts w:ascii="Roboto Condensed" w:hAnsi="Roboto Condensed" w:cs="Times New Roman"/>
        </w:rPr>
      </w:pPr>
      <w:r w:rsidRPr="009A0F12">
        <w:rPr>
          <w:rFonts w:ascii="Roboto Condensed" w:hAnsi="Roboto Condensed" w:cs="Times New Roman"/>
          <w:bCs w:val="0"/>
          <w:iCs w:val="0"/>
        </w:rPr>
        <w:t>1.3 Рейтинг операторов по величине парка в собственности</w:t>
      </w:r>
      <w:bookmarkEnd w:id="75"/>
      <w:bookmarkEnd w:id="76"/>
      <w:bookmarkEnd w:id="77"/>
      <w:bookmarkEnd w:id="78"/>
    </w:p>
    <w:p w14:paraId="3AF4B495" w14:textId="7BD05914" w:rsidR="000E6288" w:rsidRPr="009A0F12" w:rsidRDefault="000E533E" w:rsidP="000E6288">
      <w:pPr>
        <w:ind w:left="2835" w:firstLine="709"/>
        <w:jc w:val="both"/>
        <w:rPr>
          <w:rFonts w:ascii="Roboto Condensed" w:hAnsi="Roboto Condensed"/>
          <w:sz w:val="20"/>
          <w:szCs w:val="20"/>
        </w:rPr>
      </w:pPr>
      <w:r>
        <w:rPr>
          <w:rFonts w:ascii="Roboto Condensed" w:hAnsi="Roboto Condensed"/>
          <w:sz w:val="20"/>
          <w:szCs w:val="20"/>
        </w:rPr>
        <w:t>По итогам 2024</w:t>
      </w:r>
      <w:r w:rsidR="000E6288" w:rsidRPr="009A0F12">
        <w:rPr>
          <w:rFonts w:ascii="Roboto Condensed" w:hAnsi="Roboto Condensed"/>
          <w:sz w:val="20"/>
          <w:szCs w:val="20"/>
        </w:rPr>
        <w:t xml:space="preserve"> года доля TOP-3 крупнейших собственников подвижного состава увеличилась на </w:t>
      </w:r>
      <w:r w:rsidR="00057FB6" w:rsidRPr="00057FB6">
        <w:rPr>
          <w:rFonts w:ascii="Roboto Condensed" w:hAnsi="Roboto Condensed"/>
          <w:sz w:val="20"/>
          <w:szCs w:val="20"/>
        </w:rPr>
        <w:t>Х</w:t>
      </w:r>
      <w:r w:rsidR="000E6288" w:rsidRPr="009A0F12">
        <w:rPr>
          <w:rFonts w:ascii="Roboto Condensed" w:hAnsi="Roboto Condensed"/>
          <w:sz w:val="20"/>
          <w:szCs w:val="20"/>
        </w:rPr>
        <w:t xml:space="preserve"> п.п. до </w:t>
      </w:r>
      <w:r w:rsidR="00057FB6" w:rsidRPr="00057FB6">
        <w:rPr>
          <w:rFonts w:ascii="Roboto Condensed" w:hAnsi="Roboto Condensed"/>
          <w:sz w:val="20"/>
          <w:szCs w:val="20"/>
        </w:rPr>
        <w:t>Х</w:t>
      </w:r>
      <w:r w:rsidR="000E6288" w:rsidRPr="009A0F12">
        <w:rPr>
          <w:rFonts w:ascii="Roboto Condensed" w:hAnsi="Roboto Condensed"/>
          <w:sz w:val="20"/>
          <w:szCs w:val="20"/>
        </w:rPr>
        <w:t xml:space="preserve">% парка магистральных грузовых вагонов РФ, а TOP-10 на </w:t>
      </w:r>
      <w:r w:rsidR="00057FB6" w:rsidRPr="00057FB6">
        <w:rPr>
          <w:rFonts w:ascii="Roboto Condensed" w:hAnsi="Roboto Condensed"/>
          <w:sz w:val="20"/>
          <w:szCs w:val="20"/>
        </w:rPr>
        <w:t>Х</w:t>
      </w:r>
      <w:r w:rsidR="000E6288" w:rsidRPr="009A0F12">
        <w:rPr>
          <w:rFonts w:ascii="Roboto Condensed" w:hAnsi="Roboto Condensed"/>
          <w:sz w:val="20"/>
          <w:szCs w:val="20"/>
        </w:rPr>
        <w:t xml:space="preserve"> п.п. до </w:t>
      </w:r>
      <w:r w:rsidR="00057FB6" w:rsidRPr="00057FB6">
        <w:rPr>
          <w:rFonts w:ascii="Roboto Condensed" w:hAnsi="Roboto Condensed"/>
          <w:sz w:val="20"/>
          <w:szCs w:val="20"/>
        </w:rPr>
        <w:t>Х</w:t>
      </w:r>
      <w:r w:rsidR="000E6288" w:rsidRPr="009A0F12">
        <w:rPr>
          <w:rFonts w:ascii="Roboto Condensed" w:hAnsi="Roboto Condensed"/>
          <w:sz w:val="20"/>
          <w:szCs w:val="20"/>
        </w:rPr>
        <w:t xml:space="preserve">%. </w:t>
      </w:r>
    </w:p>
    <w:p w14:paraId="58C0854E" w14:textId="774C0CBC" w:rsidR="000E6288" w:rsidRPr="009A0F12" w:rsidRDefault="000E6288" w:rsidP="000E6288">
      <w:pPr>
        <w:pStyle w:val="a5"/>
        <w:rPr>
          <w:rFonts w:ascii="Roboto Condensed" w:hAnsi="Roboto Condensed"/>
        </w:rPr>
      </w:pPr>
      <w:r w:rsidRPr="009A0F12">
        <w:rPr>
          <w:rFonts w:ascii="Roboto Condensed" w:hAnsi="Roboto Condensed"/>
        </w:rPr>
        <w:t>Крупнейшие пок</w:t>
      </w:r>
      <w:r w:rsidR="00D6115F">
        <w:rPr>
          <w:rFonts w:ascii="Roboto Condensed" w:hAnsi="Roboto Condensed"/>
        </w:rPr>
        <w:t xml:space="preserve">упатели новых грузовых </w:t>
      </w:r>
      <w:proofErr w:type="gramStart"/>
      <w:r w:rsidR="00D6115F">
        <w:rPr>
          <w:rFonts w:ascii="Roboto Condensed" w:hAnsi="Roboto Condensed"/>
        </w:rPr>
        <w:t>вагонов  2024</w:t>
      </w:r>
      <w:proofErr w:type="gramEnd"/>
      <w:r w:rsidR="00D6115F">
        <w:rPr>
          <w:rFonts w:ascii="Roboto Condensed" w:hAnsi="Roboto Condensed"/>
        </w:rPr>
        <w:t xml:space="preserve"> году</w:t>
      </w:r>
      <w:r w:rsidRPr="009A0F12">
        <w:rPr>
          <w:rFonts w:ascii="Roboto Condensed" w:hAnsi="Roboto Condensed"/>
        </w:rPr>
        <w:t>:</w:t>
      </w:r>
    </w:p>
    <w:p w14:paraId="6CC6DE9F" w14:textId="3ECE8295" w:rsidR="000E6288" w:rsidRPr="009A0F12" w:rsidRDefault="000E6288" w:rsidP="000E6288">
      <w:pPr>
        <w:pStyle w:val="a5"/>
        <w:numPr>
          <w:ilvl w:val="0"/>
          <w:numId w:val="28"/>
        </w:numPr>
        <w:rPr>
          <w:rFonts w:ascii="Roboto Condensed" w:hAnsi="Roboto Condensed"/>
          <w:sz w:val="18"/>
          <w:szCs w:val="18"/>
        </w:rPr>
      </w:pPr>
      <w:r w:rsidRPr="009A0F12">
        <w:rPr>
          <w:rFonts w:ascii="Roboto Condensed" w:hAnsi="Roboto Condensed"/>
          <w:sz w:val="18"/>
          <w:szCs w:val="18"/>
        </w:rPr>
        <w:t xml:space="preserve">"Деметра-Холдинг" – </w:t>
      </w:r>
      <w:r w:rsidR="00954109" w:rsidRPr="00057FB6">
        <w:rPr>
          <w:rFonts w:ascii="Roboto Condensed" w:hAnsi="Roboto Condensed"/>
          <w:sz w:val="18"/>
          <w:szCs w:val="18"/>
        </w:rPr>
        <w:t>Х</w:t>
      </w:r>
      <w:r w:rsidRPr="009A0F12">
        <w:rPr>
          <w:rFonts w:ascii="Roboto Condensed" w:hAnsi="Roboto Condensed"/>
          <w:sz w:val="18"/>
          <w:szCs w:val="18"/>
        </w:rPr>
        <w:t xml:space="preserve"> зерновозов и </w:t>
      </w:r>
      <w:r w:rsidR="00954109" w:rsidRPr="00057FB6">
        <w:rPr>
          <w:rFonts w:ascii="Roboto Condensed" w:hAnsi="Roboto Condensed"/>
          <w:sz w:val="18"/>
          <w:szCs w:val="18"/>
        </w:rPr>
        <w:t>Х</w:t>
      </w:r>
      <w:r w:rsidRPr="009A0F12">
        <w:rPr>
          <w:rFonts w:ascii="Roboto Condensed" w:hAnsi="Roboto Condensed"/>
          <w:sz w:val="18"/>
          <w:szCs w:val="18"/>
        </w:rPr>
        <w:t xml:space="preserve"> полувагонов; </w:t>
      </w:r>
    </w:p>
    <w:p w14:paraId="24575913" w14:textId="766045FF" w:rsidR="000E6288" w:rsidRPr="009A0F12" w:rsidRDefault="000E6288" w:rsidP="00057FB6">
      <w:pPr>
        <w:pStyle w:val="a5"/>
        <w:numPr>
          <w:ilvl w:val="0"/>
          <w:numId w:val="28"/>
        </w:numPr>
        <w:rPr>
          <w:rFonts w:ascii="Roboto Condensed" w:hAnsi="Roboto Condensed"/>
          <w:sz w:val="18"/>
          <w:szCs w:val="18"/>
        </w:rPr>
      </w:pPr>
      <w:r w:rsidRPr="009A0F12">
        <w:rPr>
          <w:rFonts w:ascii="Roboto Condensed" w:hAnsi="Roboto Condensed"/>
          <w:sz w:val="18"/>
          <w:szCs w:val="18"/>
        </w:rPr>
        <w:t xml:space="preserve">АО "ФГК" – </w:t>
      </w:r>
      <w:r w:rsidR="00057FB6" w:rsidRPr="00057FB6">
        <w:rPr>
          <w:rFonts w:ascii="Roboto Condensed" w:hAnsi="Roboto Condensed"/>
          <w:sz w:val="18"/>
          <w:szCs w:val="18"/>
        </w:rPr>
        <w:t>Х</w:t>
      </w:r>
      <w:r w:rsidRPr="009A0F12">
        <w:rPr>
          <w:rFonts w:ascii="Roboto Condensed" w:hAnsi="Roboto Condensed"/>
          <w:sz w:val="18"/>
          <w:szCs w:val="18"/>
        </w:rPr>
        <w:t xml:space="preserve"> платформ с фитинговыми упорами и </w:t>
      </w:r>
      <w:r w:rsidR="00057FB6" w:rsidRPr="00057FB6">
        <w:rPr>
          <w:rFonts w:ascii="Roboto Condensed" w:hAnsi="Roboto Condensed"/>
          <w:sz w:val="18"/>
          <w:szCs w:val="18"/>
        </w:rPr>
        <w:t xml:space="preserve">Х </w:t>
      </w:r>
      <w:r w:rsidRPr="009A0F12">
        <w:rPr>
          <w:rFonts w:ascii="Roboto Condensed" w:hAnsi="Roboto Condensed"/>
          <w:sz w:val="18"/>
          <w:szCs w:val="18"/>
        </w:rPr>
        <w:t xml:space="preserve">полувагонов; </w:t>
      </w:r>
    </w:p>
    <w:p w14:paraId="7CE3EB7A" w14:textId="77777777" w:rsidR="00057FB6" w:rsidRDefault="000E6288" w:rsidP="00057FB6">
      <w:pPr>
        <w:pStyle w:val="a5"/>
        <w:numPr>
          <w:ilvl w:val="0"/>
          <w:numId w:val="28"/>
        </w:numPr>
        <w:rPr>
          <w:rFonts w:ascii="Roboto Condensed" w:hAnsi="Roboto Condensed"/>
          <w:sz w:val="18"/>
          <w:szCs w:val="18"/>
        </w:rPr>
      </w:pPr>
      <w:r w:rsidRPr="009A0F12">
        <w:rPr>
          <w:rFonts w:ascii="Roboto Condensed" w:hAnsi="Roboto Condensed"/>
          <w:sz w:val="18"/>
          <w:szCs w:val="18"/>
        </w:rPr>
        <w:t xml:space="preserve">АО "ПГК" - </w:t>
      </w:r>
      <w:r w:rsidR="00057FB6" w:rsidRPr="00057FB6">
        <w:rPr>
          <w:rFonts w:ascii="Roboto Condensed" w:hAnsi="Roboto Condensed"/>
          <w:sz w:val="18"/>
          <w:szCs w:val="18"/>
        </w:rPr>
        <w:t>Х</w:t>
      </w:r>
      <w:r w:rsidRPr="009A0F12">
        <w:rPr>
          <w:rFonts w:ascii="Roboto Condensed" w:hAnsi="Roboto Condensed"/>
          <w:sz w:val="18"/>
          <w:szCs w:val="18"/>
        </w:rPr>
        <w:t xml:space="preserve"> полувагонов и </w:t>
      </w:r>
      <w:r w:rsidR="00057FB6" w:rsidRPr="00057FB6">
        <w:rPr>
          <w:rFonts w:ascii="Roboto Condensed" w:hAnsi="Roboto Condensed"/>
          <w:sz w:val="18"/>
          <w:szCs w:val="18"/>
        </w:rPr>
        <w:t>Х</w:t>
      </w:r>
      <w:r w:rsidRPr="009A0F12">
        <w:rPr>
          <w:rFonts w:ascii="Roboto Condensed" w:hAnsi="Roboto Condensed"/>
          <w:sz w:val="18"/>
          <w:szCs w:val="18"/>
        </w:rPr>
        <w:t xml:space="preserve"> крытых вагонов;</w:t>
      </w:r>
    </w:p>
    <w:p w14:paraId="4600E32D" w14:textId="4ECD9F48" w:rsidR="000E6288" w:rsidRPr="009A0F12" w:rsidRDefault="000E6288" w:rsidP="00057FB6">
      <w:pPr>
        <w:pStyle w:val="a5"/>
        <w:numPr>
          <w:ilvl w:val="0"/>
          <w:numId w:val="28"/>
        </w:numPr>
        <w:rPr>
          <w:rFonts w:ascii="Roboto Condensed" w:hAnsi="Roboto Condensed"/>
          <w:sz w:val="18"/>
          <w:szCs w:val="18"/>
        </w:rPr>
      </w:pPr>
      <w:r w:rsidRPr="009A0F12">
        <w:rPr>
          <w:rFonts w:ascii="Roboto Condensed" w:hAnsi="Roboto Condensed"/>
          <w:sz w:val="18"/>
          <w:szCs w:val="18"/>
        </w:rPr>
        <w:t xml:space="preserve"> ООО "Урал Логистика" – </w:t>
      </w:r>
      <w:r w:rsidR="00057FB6" w:rsidRPr="00057FB6">
        <w:rPr>
          <w:rFonts w:ascii="Roboto Condensed" w:hAnsi="Roboto Condensed"/>
          <w:sz w:val="18"/>
          <w:szCs w:val="18"/>
        </w:rPr>
        <w:t>Х</w:t>
      </w:r>
      <w:r w:rsidRPr="009A0F12">
        <w:rPr>
          <w:rFonts w:ascii="Roboto Condensed" w:hAnsi="Roboto Condensed"/>
          <w:sz w:val="18"/>
          <w:szCs w:val="18"/>
        </w:rPr>
        <w:t xml:space="preserve"> полувагонов и </w:t>
      </w:r>
      <w:r w:rsidR="00057FB6" w:rsidRPr="00057FB6">
        <w:rPr>
          <w:rFonts w:ascii="Roboto Condensed" w:hAnsi="Roboto Condensed"/>
          <w:sz w:val="18"/>
          <w:szCs w:val="18"/>
        </w:rPr>
        <w:t xml:space="preserve">Х </w:t>
      </w:r>
      <w:r w:rsidRPr="009A0F12">
        <w:rPr>
          <w:rFonts w:ascii="Roboto Condensed" w:hAnsi="Roboto Condensed"/>
          <w:sz w:val="18"/>
          <w:szCs w:val="18"/>
        </w:rPr>
        <w:t xml:space="preserve">цистерн; </w:t>
      </w:r>
    </w:p>
    <w:p w14:paraId="2B1814CF" w14:textId="139578B8" w:rsidR="000E6288" w:rsidRPr="009A0F12" w:rsidRDefault="000E6288" w:rsidP="000E6288">
      <w:pPr>
        <w:pStyle w:val="a5"/>
        <w:numPr>
          <w:ilvl w:val="0"/>
          <w:numId w:val="28"/>
        </w:numPr>
        <w:rPr>
          <w:rFonts w:ascii="Roboto Condensed" w:hAnsi="Roboto Condensed"/>
          <w:sz w:val="18"/>
          <w:szCs w:val="18"/>
        </w:rPr>
      </w:pPr>
      <w:r w:rsidRPr="009A0F12">
        <w:rPr>
          <w:rFonts w:ascii="Roboto Condensed" w:hAnsi="Roboto Condensed"/>
          <w:sz w:val="18"/>
          <w:szCs w:val="18"/>
        </w:rPr>
        <w:t xml:space="preserve">ООО "Уральская транспортная компания" - </w:t>
      </w:r>
      <w:r w:rsidR="00057FB6" w:rsidRPr="00057FB6">
        <w:rPr>
          <w:rFonts w:ascii="Roboto Condensed" w:hAnsi="Roboto Condensed"/>
          <w:sz w:val="18"/>
          <w:szCs w:val="18"/>
        </w:rPr>
        <w:t xml:space="preserve"> Х</w:t>
      </w:r>
      <w:r w:rsidR="00057FB6">
        <w:rPr>
          <w:rFonts w:ascii="Roboto Condensed" w:hAnsi="Roboto Condensed"/>
          <w:sz w:val="18"/>
          <w:szCs w:val="18"/>
        </w:rPr>
        <w:t xml:space="preserve"> </w:t>
      </w:r>
      <w:r w:rsidRPr="009A0F12">
        <w:rPr>
          <w:rFonts w:ascii="Roboto Condensed" w:hAnsi="Roboto Condensed"/>
          <w:sz w:val="18"/>
          <w:szCs w:val="18"/>
        </w:rPr>
        <w:t xml:space="preserve">полувагонов; </w:t>
      </w:r>
    </w:p>
    <w:p w14:paraId="356E86BF" w14:textId="77777777" w:rsidR="000E6288" w:rsidRPr="009A0F12" w:rsidRDefault="000E6288" w:rsidP="000E6288">
      <w:pPr>
        <w:pStyle w:val="a5"/>
        <w:rPr>
          <w:rFonts w:ascii="Roboto Condensed" w:hAnsi="Roboto Condensed"/>
        </w:rPr>
      </w:pPr>
      <w:r w:rsidRPr="009A0F12">
        <w:rPr>
          <w:rFonts w:ascii="Roboto Condensed" w:hAnsi="Roboto Condensed"/>
        </w:rPr>
        <w:t xml:space="preserve">Крупнейшие списания вагонов в январе-сентябре 2024 года осуществили: </w:t>
      </w:r>
    </w:p>
    <w:p w14:paraId="6C341D8F" w14:textId="0240FB96" w:rsidR="000E6288" w:rsidRPr="009A0F12" w:rsidRDefault="000E6288" w:rsidP="000E6288">
      <w:pPr>
        <w:pStyle w:val="a5"/>
        <w:numPr>
          <w:ilvl w:val="0"/>
          <w:numId w:val="27"/>
        </w:numPr>
        <w:rPr>
          <w:rFonts w:ascii="Roboto Condensed" w:hAnsi="Roboto Condensed"/>
          <w:sz w:val="18"/>
          <w:szCs w:val="18"/>
        </w:rPr>
      </w:pPr>
      <w:r w:rsidRPr="009A0F12">
        <w:rPr>
          <w:rFonts w:ascii="Roboto Condensed" w:hAnsi="Roboto Condensed"/>
          <w:sz w:val="18"/>
          <w:szCs w:val="18"/>
        </w:rPr>
        <w:t xml:space="preserve">ДЗО "РЖД" – </w:t>
      </w:r>
      <w:r w:rsidR="00057FB6" w:rsidRPr="00057FB6">
        <w:rPr>
          <w:rFonts w:ascii="Roboto Condensed" w:hAnsi="Roboto Condensed"/>
          <w:sz w:val="18"/>
          <w:szCs w:val="18"/>
        </w:rPr>
        <w:t>Х</w:t>
      </w:r>
      <w:r w:rsidRPr="009A0F12">
        <w:rPr>
          <w:rFonts w:ascii="Roboto Condensed" w:hAnsi="Roboto Condensed"/>
          <w:sz w:val="18"/>
          <w:szCs w:val="18"/>
        </w:rPr>
        <w:t xml:space="preserve"> ед. в том числе "ФГК" -</w:t>
      </w:r>
      <w:r w:rsidR="00057FB6" w:rsidRPr="00057FB6">
        <w:rPr>
          <w:rFonts w:ascii="Roboto Condensed" w:hAnsi="Roboto Condensed"/>
          <w:sz w:val="18"/>
          <w:szCs w:val="18"/>
        </w:rPr>
        <w:t xml:space="preserve"> Х</w:t>
      </w:r>
      <w:r w:rsidR="00057FB6" w:rsidRPr="009A0F12">
        <w:rPr>
          <w:rFonts w:ascii="Roboto Condensed" w:hAnsi="Roboto Condensed"/>
          <w:sz w:val="18"/>
          <w:szCs w:val="18"/>
        </w:rPr>
        <w:t xml:space="preserve"> </w:t>
      </w:r>
      <w:r w:rsidRPr="009A0F12">
        <w:rPr>
          <w:rFonts w:ascii="Roboto Condensed" w:hAnsi="Roboto Condensed"/>
          <w:sz w:val="18"/>
          <w:szCs w:val="18"/>
        </w:rPr>
        <w:t xml:space="preserve">ед.; </w:t>
      </w:r>
    </w:p>
    <w:p w14:paraId="265EF56E" w14:textId="7D48C82D" w:rsidR="000E6288" w:rsidRPr="009A0F12" w:rsidRDefault="000E6288" w:rsidP="000E6288">
      <w:pPr>
        <w:pStyle w:val="a5"/>
        <w:numPr>
          <w:ilvl w:val="0"/>
          <w:numId w:val="27"/>
        </w:numPr>
        <w:rPr>
          <w:rFonts w:ascii="Roboto Condensed" w:hAnsi="Roboto Condensed"/>
          <w:sz w:val="18"/>
          <w:szCs w:val="18"/>
        </w:rPr>
      </w:pPr>
      <w:r w:rsidRPr="009A0F12">
        <w:rPr>
          <w:rFonts w:ascii="Roboto Condensed" w:hAnsi="Roboto Condensed"/>
          <w:sz w:val="18"/>
          <w:szCs w:val="18"/>
        </w:rPr>
        <w:t xml:space="preserve">АО "ПГК" – </w:t>
      </w:r>
      <w:r w:rsidR="00057FB6" w:rsidRPr="00057FB6">
        <w:rPr>
          <w:rFonts w:ascii="Roboto Condensed" w:hAnsi="Roboto Condensed"/>
          <w:sz w:val="18"/>
          <w:szCs w:val="18"/>
        </w:rPr>
        <w:t>Х</w:t>
      </w:r>
      <w:r w:rsidRPr="009A0F12">
        <w:rPr>
          <w:rFonts w:ascii="Roboto Condensed" w:hAnsi="Roboto Condensed"/>
          <w:sz w:val="18"/>
          <w:szCs w:val="18"/>
        </w:rPr>
        <w:t xml:space="preserve"> ед.; </w:t>
      </w:r>
    </w:p>
    <w:p w14:paraId="23FA47D1" w14:textId="095C5121" w:rsidR="000E6288" w:rsidRPr="009A0F12" w:rsidRDefault="000E6288" w:rsidP="000E6288">
      <w:pPr>
        <w:pStyle w:val="a5"/>
        <w:numPr>
          <w:ilvl w:val="0"/>
          <w:numId w:val="27"/>
        </w:numPr>
        <w:rPr>
          <w:rFonts w:ascii="Roboto Condensed" w:hAnsi="Roboto Condensed"/>
          <w:sz w:val="18"/>
          <w:szCs w:val="18"/>
        </w:rPr>
      </w:pPr>
      <w:r w:rsidRPr="009A0F12">
        <w:rPr>
          <w:rFonts w:ascii="Roboto Condensed" w:hAnsi="Roboto Condensed"/>
          <w:sz w:val="18"/>
          <w:szCs w:val="18"/>
        </w:rPr>
        <w:t xml:space="preserve">ГК "Дело"– </w:t>
      </w:r>
      <w:r w:rsidR="00057FB6" w:rsidRPr="00057FB6">
        <w:rPr>
          <w:rFonts w:ascii="Roboto Condensed" w:hAnsi="Roboto Condensed"/>
          <w:sz w:val="18"/>
          <w:szCs w:val="18"/>
        </w:rPr>
        <w:t>Х</w:t>
      </w:r>
      <w:r w:rsidRPr="009A0F12">
        <w:rPr>
          <w:rFonts w:ascii="Roboto Condensed" w:hAnsi="Roboto Condensed"/>
          <w:sz w:val="18"/>
          <w:szCs w:val="18"/>
        </w:rPr>
        <w:t xml:space="preserve"> платформу; </w:t>
      </w:r>
    </w:p>
    <w:p w14:paraId="53A1E202" w14:textId="762C4E89" w:rsidR="000E6288" w:rsidRPr="009A0F12" w:rsidRDefault="000E6288" w:rsidP="00057FB6">
      <w:pPr>
        <w:pStyle w:val="a5"/>
        <w:numPr>
          <w:ilvl w:val="0"/>
          <w:numId w:val="27"/>
        </w:numPr>
        <w:rPr>
          <w:rFonts w:ascii="Roboto Condensed" w:hAnsi="Roboto Condensed"/>
          <w:sz w:val="18"/>
          <w:szCs w:val="18"/>
        </w:rPr>
      </w:pPr>
      <w:r w:rsidRPr="009A0F12">
        <w:rPr>
          <w:rFonts w:ascii="Roboto Condensed" w:hAnsi="Roboto Condensed"/>
          <w:sz w:val="18"/>
          <w:szCs w:val="18"/>
        </w:rPr>
        <w:t xml:space="preserve">ГК "СГ-транс" – </w:t>
      </w:r>
      <w:r w:rsidR="00057FB6" w:rsidRPr="00057FB6">
        <w:rPr>
          <w:rFonts w:ascii="Roboto Condensed" w:hAnsi="Roboto Condensed"/>
          <w:sz w:val="18"/>
          <w:szCs w:val="18"/>
        </w:rPr>
        <w:t>Х</w:t>
      </w:r>
      <w:r w:rsidRPr="009A0F12">
        <w:rPr>
          <w:rFonts w:ascii="Roboto Condensed" w:hAnsi="Roboto Condensed"/>
          <w:sz w:val="18"/>
          <w:szCs w:val="18"/>
        </w:rPr>
        <w:t xml:space="preserve"> цистерн; </w:t>
      </w:r>
    </w:p>
    <w:p w14:paraId="046852B4" w14:textId="5240EDD3" w:rsidR="000E6288" w:rsidRPr="009A0F12" w:rsidRDefault="000E6288" w:rsidP="000E6288">
      <w:pPr>
        <w:pStyle w:val="a5"/>
        <w:numPr>
          <w:ilvl w:val="0"/>
          <w:numId w:val="27"/>
        </w:numPr>
        <w:rPr>
          <w:rFonts w:ascii="Roboto Condensed" w:hAnsi="Roboto Condensed"/>
          <w:sz w:val="18"/>
          <w:szCs w:val="18"/>
        </w:rPr>
      </w:pPr>
      <w:r w:rsidRPr="009A0F12">
        <w:rPr>
          <w:rFonts w:ascii="Roboto Condensed" w:hAnsi="Roboto Condensed"/>
          <w:sz w:val="18"/>
          <w:szCs w:val="18"/>
        </w:rPr>
        <w:t xml:space="preserve">ГК "Новотранс" - </w:t>
      </w:r>
      <w:r w:rsidR="00057FB6" w:rsidRPr="00057FB6">
        <w:rPr>
          <w:rFonts w:ascii="Roboto Condensed" w:hAnsi="Roboto Condensed"/>
          <w:sz w:val="18"/>
          <w:szCs w:val="18"/>
        </w:rPr>
        <w:t>Х</w:t>
      </w:r>
      <w:r w:rsidRPr="009A0F12">
        <w:rPr>
          <w:rFonts w:ascii="Roboto Condensed" w:hAnsi="Roboto Condensed"/>
          <w:sz w:val="18"/>
          <w:szCs w:val="18"/>
        </w:rPr>
        <w:t xml:space="preserve"> полувагона.</w:t>
      </w:r>
    </w:p>
    <w:tbl>
      <w:tblPr>
        <w:tblW w:w="10178" w:type="dxa"/>
        <w:jc w:val="center"/>
        <w:tblCellMar>
          <w:left w:w="0" w:type="dxa"/>
          <w:right w:w="0" w:type="dxa"/>
        </w:tblCellMar>
        <w:tblLook w:val="04A0" w:firstRow="1" w:lastRow="0" w:firstColumn="1" w:lastColumn="0" w:noHBand="0" w:noVBand="1"/>
      </w:tblPr>
      <w:tblGrid>
        <w:gridCol w:w="10178"/>
      </w:tblGrid>
      <w:tr w:rsidR="000E6288" w:rsidRPr="009A0F12" w14:paraId="03196544" w14:textId="77777777" w:rsidTr="004121EA">
        <w:trPr>
          <w:jc w:val="center"/>
        </w:trPr>
        <w:tc>
          <w:tcPr>
            <w:tcW w:w="10178" w:type="dxa"/>
            <w:hideMark/>
          </w:tcPr>
          <w:p w14:paraId="31396D0D" w14:textId="1EBB741B" w:rsidR="000E6288" w:rsidRPr="009A0F12" w:rsidRDefault="000E6288" w:rsidP="004121EA">
            <w:pPr>
              <w:pStyle w:val="a5"/>
              <w:keepNext/>
              <w:spacing w:before="120"/>
              <w:ind w:left="0" w:firstLine="0"/>
              <w:jc w:val="center"/>
              <w:rPr>
                <w:rFonts w:ascii="Roboto Condensed" w:hAnsi="Roboto Condensed"/>
              </w:rPr>
            </w:pPr>
            <w:bookmarkStart w:id="79" w:name="_Toc168666059"/>
            <w:r w:rsidRPr="009A0F12">
              <w:rPr>
                <w:rFonts w:ascii="Roboto Condensed" w:hAnsi="Roboto Condensed"/>
              </w:rPr>
              <w:lastRenderedPageBreak/>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sidR="00ED7800">
              <w:rPr>
                <w:rFonts w:ascii="Roboto Condensed" w:hAnsi="Roboto Condensed"/>
                <w:noProof/>
              </w:rPr>
              <w:t>2</w:t>
            </w:r>
            <w:r w:rsidRPr="009A0F12">
              <w:rPr>
                <w:rFonts w:ascii="Roboto Condensed" w:hAnsi="Roboto Condensed"/>
                <w:noProof/>
              </w:rPr>
              <w:fldChar w:fldCharType="end"/>
            </w:r>
            <w:r w:rsidRPr="009A0F12">
              <w:rPr>
                <w:rFonts w:ascii="Roboto Condensed" w:hAnsi="Roboto Condensed"/>
              </w:rPr>
              <w:t xml:space="preserve">. </w:t>
            </w:r>
            <w:bookmarkStart w:id="80" w:name="_Toc57967820"/>
            <w:bookmarkStart w:id="81" w:name="_Toc168666614"/>
            <w:bookmarkStart w:id="82" w:name="_Toc168909351"/>
            <w:bookmarkStart w:id="83" w:name="_Toc184047438"/>
            <w:r w:rsidRPr="009A0F12">
              <w:rPr>
                <w:rFonts w:ascii="Roboto Condensed" w:hAnsi="Roboto Condensed"/>
              </w:rPr>
              <w:t>Динамика доли крупнейших операторов в структуре парка РФ (с учетом фин. лизинга) в 2020-2024 гг., %</w:t>
            </w:r>
            <w:bookmarkEnd w:id="79"/>
            <w:bookmarkEnd w:id="80"/>
            <w:bookmarkEnd w:id="81"/>
            <w:bookmarkEnd w:id="82"/>
            <w:bookmarkEnd w:id="83"/>
          </w:p>
        </w:tc>
      </w:tr>
      <w:tr w:rsidR="000E6288" w:rsidRPr="009A0F12" w14:paraId="6216F360" w14:textId="77777777" w:rsidTr="004121EA">
        <w:trPr>
          <w:jc w:val="center"/>
        </w:trPr>
        <w:tc>
          <w:tcPr>
            <w:tcW w:w="10178" w:type="dxa"/>
            <w:hideMark/>
          </w:tcPr>
          <w:p w14:paraId="004E9781" w14:textId="77777777" w:rsidR="000E6288" w:rsidRPr="009A0F12" w:rsidRDefault="000E6288" w:rsidP="004121EA">
            <w:pPr>
              <w:pStyle w:val="a5"/>
              <w:ind w:left="0" w:firstLine="0"/>
              <w:jc w:val="center"/>
              <w:rPr>
                <w:rFonts w:ascii="Roboto Condensed" w:hAnsi="Roboto Condensed"/>
              </w:rPr>
            </w:pPr>
            <w:r w:rsidRPr="009A0F12">
              <w:rPr>
                <w:rFonts w:ascii="Roboto Condensed" w:hAnsi="Roboto Condensed"/>
                <w:noProof/>
              </w:rPr>
              <w:drawing>
                <wp:inline distT="0" distB="0" distL="0" distR="0" wp14:anchorId="6AA9639E" wp14:editId="5C614B29">
                  <wp:extent cx="6391559" cy="2503805"/>
                  <wp:effectExtent l="0" t="0" r="0" b="0"/>
                  <wp:docPr id="65"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25838D9A" w14:textId="77777777" w:rsidR="000E6288" w:rsidRPr="009A0F12" w:rsidRDefault="000E6288" w:rsidP="000E6288">
      <w:pPr>
        <w:pStyle w:val="a5"/>
        <w:spacing w:after="120"/>
        <w:ind w:left="0" w:firstLine="0"/>
        <w:jc w:val="right"/>
        <w:rPr>
          <w:rFonts w:ascii="Roboto Condensed" w:hAnsi="Roboto Condensed"/>
          <w:i/>
          <w:sz w:val="16"/>
          <w:szCs w:val="16"/>
        </w:rPr>
      </w:pPr>
      <w:r w:rsidRPr="009A0F12">
        <w:rPr>
          <w:rFonts w:ascii="Roboto Condensed" w:hAnsi="Roboto Condensed"/>
          <w:i/>
          <w:sz w:val="16"/>
          <w:szCs w:val="16"/>
        </w:rPr>
        <w:t xml:space="preserve">Источник: </w:t>
      </w:r>
      <w:r w:rsidRPr="009A0F12">
        <w:rPr>
          <w:rFonts w:ascii="Roboto Condensed" w:hAnsi="Roboto Condensed"/>
          <w:i/>
          <w:sz w:val="16"/>
          <w:szCs w:val="16"/>
          <w:lang w:val="en-US"/>
        </w:rPr>
        <w:t>INFOLine</w:t>
      </w:r>
    </w:p>
    <w:p w14:paraId="2BB020FE" w14:textId="1566F754" w:rsidR="000E6288" w:rsidRPr="009A0F12" w:rsidRDefault="000E6288" w:rsidP="000E6288">
      <w:pPr>
        <w:ind w:left="2835" w:firstLine="709"/>
        <w:jc w:val="both"/>
        <w:rPr>
          <w:rFonts w:ascii="Roboto Condensed" w:hAnsi="Roboto Condensed"/>
          <w:sz w:val="20"/>
          <w:szCs w:val="20"/>
        </w:rPr>
      </w:pPr>
      <w:r w:rsidRPr="009A0F12">
        <w:rPr>
          <w:rFonts w:ascii="Roboto Condensed" w:hAnsi="Roboto Condensed"/>
          <w:sz w:val="20"/>
          <w:szCs w:val="20"/>
        </w:rPr>
        <w:t xml:space="preserve">В августе 2024 года "Деметра-Холдинг", объединяющий активы в перевозке зерна, лесных и других грузов, приобрел компанию </w:t>
      </w:r>
      <w:r w:rsidR="00E079A3" w:rsidRPr="009A0F12">
        <w:rPr>
          <w:rFonts w:ascii="Roboto Condensed" w:hAnsi="Roboto Condensed"/>
          <w:sz w:val="20"/>
          <w:szCs w:val="20"/>
        </w:rPr>
        <w:t>"</w:t>
      </w:r>
      <w:r w:rsidRPr="009A0F12">
        <w:rPr>
          <w:rFonts w:ascii="Roboto Condensed" w:hAnsi="Roboto Condensed"/>
          <w:sz w:val="20"/>
          <w:szCs w:val="20"/>
        </w:rPr>
        <w:t>Нефрит</w:t>
      </w:r>
      <w:r w:rsidR="00E079A3" w:rsidRPr="009A0F12">
        <w:rPr>
          <w:rFonts w:ascii="Roboto Condensed" w:hAnsi="Roboto Condensed"/>
          <w:sz w:val="20"/>
          <w:szCs w:val="20"/>
        </w:rPr>
        <w:t>"</w:t>
      </w:r>
      <w:r w:rsidRPr="009A0F12">
        <w:rPr>
          <w:rFonts w:ascii="Roboto Condensed" w:hAnsi="Roboto Condensed"/>
          <w:sz w:val="20"/>
          <w:szCs w:val="20"/>
        </w:rPr>
        <w:t xml:space="preserve">, владеющую </w:t>
      </w:r>
      <w:r w:rsidR="00057FB6" w:rsidRPr="00057FB6">
        <w:rPr>
          <w:rFonts w:ascii="Roboto Condensed" w:hAnsi="Roboto Condensed"/>
          <w:sz w:val="20"/>
          <w:szCs w:val="20"/>
        </w:rPr>
        <w:t>Х</w:t>
      </w:r>
      <w:r w:rsidRPr="009A0F12">
        <w:rPr>
          <w:rFonts w:ascii="Roboto Condensed" w:hAnsi="Roboto Condensed"/>
          <w:sz w:val="20"/>
          <w:szCs w:val="20"/>
        </w:rPr>
        <w:t xml:space="preserve"> полувагонов и цементовозов. В ноябре 2024 года структуры "Деметра-Холдинга" приобрели 100% железнодорожного оператора "Атлант". В результате сделки в управление группы перешло около </w:t>
      </w:r>
      <w:r w:rsidR="00057FB6" w:rsidRPr="00057FB6">
        <w:rPr>
          <w:rFonts w:ascii="Roboto Condensed" w:hAnsi="Roboto Condensed"/>
          <w:sz w:val="20"/>
          <w:szCs w:val="20"/>
        </w:rPr>
        <w:t>Х</w:t>
      </w:r>
      <w:r w:rsidRPr="009A0F12">
        <w:rPr>
          <w:rFonts w:ascii="Roboto Condensed" w:hAnsi="Roboto Condensed"/>
          <w:sz w:val="20"/>
          <w:szCs w:val="20"/>
        </w:rPr>
        <w:t xml:space="preserve"> тыс. вагонов, из которых</w:t>
      </w:r>
      <w:r w:rsidR="00057FB6" w:rsidRPr="00057FB6">
        <w:rPr>
          <w:rFonts w:ascii="Roboto Condensed" w:hAnsi="Roboto Condensed"/>
          <w:sz w:val="20"/>
          <w:szCs w:val="20"/>
        </w:rPr>
        <w:t xml:space="preserve"> Х</w:t>
      </w:r>
      <w:r w:rsidR="00057FB6" w:rsidRPr="009A0F12">
        <w:rPr>
          <w:rFonts w:ascii="Roboto Condensed" w:hAnsi="Roboto Condensed"/>
          <w:sz w:val="20"/>
          <w:szCs w:val="20"/>
        </w:rPr>
        <w:t xml:space="preserve"> </w:t>
      </w:r>
      <w:r w:rsidRPr="009A0F12">
        <w:rPr>
          <w:rFonts w:ascii="Roboto Condensed" w:hAnsi="Roboto Condensed"/>
          <w:sz w:val="20"/>
          <w:szCs w:val="20"/>
        </w:rPr>
        <w:t>тыс. единиц — инновационные большегрузные полувагоны. Также в парке компании есть цистерны моделей 15-150-04П, 15-1219, 15-2132 и 15-2132П.</w:t>
      </w:r>
    </w:p>
    <w:p w14:paraId="1EEE7D14" w14:textId="709FEE58" w:rsidR="000E6288" w:rsidRPr="009A0F12" w:rsidRDefault="000E6288" w:rsidP="000E6288">
      <w:pPr>
        <w:ind w:left="2835" w:firstLine="709"/>
        <w:jc w:val="both"/>
        <w:rPr>
          <w:rFonts w:ascii="Roboto Condensed" w:hAnsi="Roboto Condensed"/>
          <w:sz w:val="20"/>
          <w:szCs w:val="20"/>
        </w:rPr>
      </w:pPr>
      <w:r w:rsidRPr="009A0F12">
        <w:rPr>
          <w:rFonts w:ascii="Roboto Condensed" w:hAnsi="Roboto Condensed"/>
          <w:sz w:val="20"/>
          <w:szCs w:val="20"/>
        </w:rPr>
        <w:t xml:space="preserve">14 марта 2024 года ООО "Урал Логистика" приобрело </w:t>
      </w:r>
      <w:r w:rsidR="00057FB6" w:rsidRPr="00057FB6">
        <w:rPr>
          <w:rFonts w:ascii="Roboto Condensed" w:hAnsi="Roboto Condensed"/>
          <w:sz w:val="20"/>
          <w:szCs w:val="20"/>
        </w:rPr>
        <w:t>Х</w:t>
      </w:r>
      <w:r w:rsidRPr="009A0F12">
        <w:rPr>
          <w:rFonts w:ascii="Roboto Condensed" w:hAnsi="Roboto Condensed"/>
          <w:sz w:val="20"/>
          <w:szCs w:val="20"/>
        </w:rPr>
        <w:t>% ООО "РэйлСпецТранс" (</w:t>
      </w:r>
      <w:r w:rsidR="00057FB6" w:rsidRPr="00057FB6">
        <w:rPr>
          <w:rFonts w:ascii="Roboto Condensed" w:hAnsi="Roboto Condensed"/>
          <w:sz w:val="20"/>
          <w:szCs w:val="20"/>
        </w:rPr>
        <w:t>Х</w:t>
      </w:r>
      <w:r w:rsidRPr="009A0F12">
        <w:rPr>
          <w:rFonts w:ascii="Roboto Condensed" w:hAnsi="Roboto Condensed"/>
          <w:sz w:val="20"/>
          <w:szCs w:val="20"/>
        </w:rPr>
        <w:t xml:space="preserve">% ООО "РСТ" с 31 января 2024 года принадлежат бенефициару "Урал Логистики" Александру Иванову). ООО "РэйлСпецТранс" занимается перевозками грузов в крытых вагонах, и его парк превышает </w:t>
      </w:r>
      <w:r w:rsidR="00057FB6" w:rsidRPr="00057FB6">
        <w:rPr>
          <w:rFonts w:ascii="Roboto Condensed" w:hAnsi="Roboto Condensed"/>
          <w:sz w:val="20"/>
          <w:szCs w:val="20"/>
        </w:rPr>
        <w:t>Х</w:t>
      </w:r>
      <w:r w:rsidRPr="009A0F12">
        <w:rPr>
          <w:rFonts w:ascii="Roboto Condensed" w:hAnsi="Roboto Condensed"/>
          <w:sz w:val="20"/>
          <w:szCs w:val="20"/>
        </w:rPr>
        <w:t xml:space="preserve"> тыс. В рейтинге INFOLine Rail Russia TOP показатели ООО "Урал Логистика" и ООО "РэйлСпецТранс" не консолидированы, и компании представлены в таблице отдельными строками.</w:t>
      </w:r>
    </w:p>
    <w:p w14:paraId="3E4122B6" w14:textId="66CE30DF" w:rsidR="000E6288" w:rsidRPr="009A0F12" w:rsidRDefault="000E6288" w:rsidP="000E6288">
      <w:pPr>
        <w:ind w:left="2835" w:firstLine="709"/>
        <w:jc w:val="both"/>
        <w:rPr>
          <w:rFonts w:ascii="Roboto Condensed" w:hAnsi="Roboto Condensed"/>
          <w:sz w:val="20"/>
          <w:szCs w:val="20"/>
        </w:rPr>
      </w:pPr>
      <w:r w:rsidRPr="009A0F12">
        <w:rPr>
          <w:rFonts w:ascii="Roboto Condensed" w:hAnsi="Roboto Condensed"/>
          <w:sz w:val="20"/>
          <w:szCs w:val="20"/>
        </w:rPr>
        <w:t xml:space="preserve">В октябре 2024 года стало известно, что лизинговая компания "Трансфин-М" в интересах дочерней операторской компании "Атлант" купила </w:t>
      </w:r>
      <w:r w:rsidR="00057FB6" w:rsidRPr="00057FB6">
        <w:rPr>
          <w:rFonts w:ascii="Roboto Condensed" w:hAnsi="Roboto Condensed"/>
          <w:sz w:val="20"/>
          <w:szCs w:val="20"/>
        </w:rPr>
        <w:t>Х</w:t>
      </w:r>
      <w:r w:rsidRPr="009A0F12">
        <w:rPr>
          <w:rFonts w:ascii="Roboto Condensed" w:hAnsi="Roboto Condensed"/>
          <w:sz w:val="20"/>
          <w:szCs w:val="20"/>
        </w:rPr>
        <w:t xml:space="preserve"> инновационных грузовых вагонов, для этой цели был привлечен кредит у одного из российских банков на сумму </w:t>
      </w:r>
      <w:r w:rsidR="00057FB6" w:rsidRPr="00057FB6">
        <w:rPr>
          <w:rFonts w:ascii="Roboto Condensed" w:hAnsi="Roboto Condensed"/>
          <w:sz w:val="20"/>
          <w:szCs w:val="20"/>
        </w:rPr>
        <w:t>Х</w:t>
      </w:r>
      <w:r w:rsidRPr="009A0F12">
        <w:rPr>
          <w:rFonts w:ascii="Roboto Condensed" w:hAnsi="Roboto Condensed"/>
          <w:sz w:val="20"/>
          <w:szCs w:val="20"/>
        </w:rPr>
        <w:t xml:space="preserve"> руб.</w:t>
      </w:r>
    </w:p>
    <w:p w14:paraId="63DD6DAB" w14:textId="3CC06650" w:rsidR="000E6288" w:rsidRPr="009A0F12" w:rsidRDefault="000E6288" w:rsidP="000E6288">
      <w:pPr>
        <w:pStyle w:val="a5"/>
        <w:keepNext/>
        <w:spacing w:before="120"/>
        <w:ind w:left="0" w:firstLine="0"/>
        <w:jc w:val="center"/>
        <w:rPr>
          <w:rFonts w:ascii="Roboto Condensed" w:hAnsi="Roboto Condensed"/>
        </w:rPr>
      </w:pPr>
      <w:bookmarkStart w:id="84" w:name="_Toc168666008"/>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3</w:t>
      </w:r>
      <w:r w:rsidRPr="009A0F12">
        <w:rPr>
          <w:rFonts w:ascii="Roboto Condensed" w:hAnsi="Roboto Condensed"/>
          <w:noProof/>
        </w:rPr>
        <w:fldChar w:fldCharType="end"/>
      </w:r>
      <w:r w:rsidRPr="009A0F12">
        <w:rPr>
          <w:rFonts w:ascii="Roboto Condensed" w:hAnsi="Roboto Condensed"/>
        </w:rPr>
        <w:t xml:space="preserve">. </w:t>
      </w:r>
      <w:bookmarkStart w:id="85" w:name="_Toc57968236"/>
      <w:bookmarkStart w:id="86" w:name="_Toc168666428"/>
      <w:bookmarkStart w:id="87" w:name="_Toc184047219"/>
      <w:r w:rsidRPr="009A0F12">
        <w:rPr>
          <w:rFonts w:ascii="Roboto Condensed" w:hAnsi="Roboto Condensed"/>
        </w:rPr>
        <w:t>Рейтинг крупнейших операторов подвижного состава по величине парка в собственности (включая финансовый лизинг) на конец периода в 2020-</w:t>
      </w:r>
      <w:r w:rsidRPr="009A0F12">
        <w:rPr>
          <w:rFonts w:ascii="Roboto Condensed" w:hAnsi="Roboto Condensed"/>
          <w:color w:val="000000"/>
          <w:szCs w:val="18"/>
        </w:rPr>
        <w:t>2024</w:t>
      </w:r>
      <w:r w:rsidRPr="009A0F12">
        <w:rPr>
          <w:rFonts w:ascii="Roboto Condensed" w:hAnsi="Roboto Condensed"/>
        </w:rPr>
        <w:t xml:space="preserve"> гг., тыс. шт.</w:t>
      </w:r>
      <w:bookmarkEnd w:id="84"/>
      <w:bookmarkEnd w:id="85"/>
      <w:bookmarkEnd w:id="86"/>
      <w:bookmarkEnd w:id="87"/>
    </w:p>
    <w:tbl>
      <w:tblPr>
        <w:tblW w:w="9961"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103"/>
        <w:gridCol w:w="567"/>
        <w:gridCol w:w="567"/>
        <w:gridCol w:w="567"/>
        <w:gridCol w:w="567"/>
        <w:gridCol w:w="567"/>
        <w:gridCol w:w="737"/>
        <w:gridCol w:w="696"/>
        <w:gridCol w:w="737"/>
        <w:gridCol w:w="851"/>
        <w:gridCol w:w="509"/>
        <w:gridCol w:w="493"/>
      </w:tblGrid>
      <w:tr w:rsidR="000E6288" w:rsidRPr="009A0F12" w14:paraId="73543ABA" w14:textId="77777777" w:rsidTr="004121EA">
        <w:trPr>
          <w:trHeight w:val="20"/>
          <w:tblHeader/>
          <w:jc w:val="center"/>
        </w:trPr>
        <w:tc>
          <w:tcPr>
            <w:tcW w:w="3103" w:type="dxa"/>
            <w:vMerge w:val="restart"/>
            <w:noWrap/>
            <w:vAlign w:val="center"/>
            <w:hideMark/>
          </w:tcPr>
          <w:p w14:paraId="40C512E3" w14:textId="77777777" w:rsidR="000E6288" w:rsidRPr="009A0F12" w:rsidRDefault="000E6288" w:rsidP="004121EA">
            <w:pPr>
              <w:keepNext/>
              <w:jc w:val="center"/>
              <w:rPr>
                <w:rFonts w:ascii="Roboto Condensed" w:hAnsi="Roboto Condensed"/>
                <w:b/>
                <w:color w:val="000000"/>
                <w:sz w:val="18"/>
                <w:szCs w:val="18"/>
              </w:rPr>
            </w:pPr>
            <w:r w:rsidRPr="009A0F12">
              <w:rPr>
                <w:rFonts w:ascii="Roboto Condensed" w:hAnsi="Roboto Condensed"/>
                <w:b/>
                <w:color w:val="000000"/>
                <w:sz w:val="18"/>
                <w:szCs w:val="18"/>
              </w:rPr>
              <w:t>Оператор</w:t>
            </w:r>
            <w:r w:rsidRPr="009A0F12">
              <w:rPr>
                <w:rFonts w:ascii="Roboto Condensed" w:hAnsi="Roboto Condensed" w:cs="ZWAdobeF"/>
                <w:sz w:val="2"/>
                <w:szCs w:val="2"/>
              </w:rPr>
              <w:t>10F</w:t>
            </w:r>
            <w:r w:rsidRPr="009A0F12">
              <w:rPr>
                <w:rFonts w:ascii="Roboto Condensed" w:hAnsi="Roboto Condensed"/>
                <w:b/>
                <w:sz w:val="18"/>
                <w:szCs w:val="18"/>
                <w:vertAlign w:val="superscript"/>
              </w:rPr>
              <w:footnoteReference w:id="13"/>
            </w:r>
          </w:p>
        </w:tc>
        <w:tc>
          <w:tcPr>
            <w:tcW w:w="567" w:type="dxa"/>
            <w:vMerge w:val="restart"/>
            <w:noWrap/>
            <w:vAlign w:val="center"/>
            <w:hideMark/>
          </w:tcPr>
          <w:p w14:paraId="6372592B" w14:textId="77777777" w:rsidR="000E6288" w:rsidRPr="009A0F12" w:rsidRDefault="000E6288" w:rsidP="004121EA">
            <w:pPr>
              <w:keepNext/>
              <w:jc w:val="center"/>
              <w:rPr>
                <w:rFonts w:ascii="Roboto Condensed" w:hAnsi="Roboto Condensed"/>
                <w:b/>
                <w:color w:val="000000"/>
                <w:sz w:val="18"/>
                <w:szCs w:val="18"/>
              </w:rPr>
            </w:pPr>
            <w:r w:rsidRPr="009A0F12">
              <w:rPr>
                <w:rFonts w:ascii="Roboto Condensed" w:hAnsi="Roboto Condensed"/>
                <w:b/>
                <w:color w:val="000000"/>
                <w:sz w:val="18"/>
                <w:szCs w:val="18"/>
              </w:rPr>
              <w:t>2020</w:t>
            </w:r>
          </w:p>
        </w:tc>
        <w:tc>
          <w:tcPr>
            <w:tcW w:w="567" w:type="dxa"/>
            <w:vMerge w:val="restart"/>
            <w:noWrap/>
            <w:vAlign w:val="center"/>
            <w:hideMark/>
          </w:tcPr>
          <w:p w14:paraId="34D3A422" w14:textId="77777777" w:rsidR="000E6288" w:rsidRPr="009A0F12" w:rsidRDefault="000E6288" w:rsidP="004121EA">
            <w:pPr>
              <w:keepNext/>
              <w:jc w:val="center"/>
              <w:rPr>
                <w:rFonts w:ascii="Roboto Condensed" w:hAnsi="Roboto Condensed"/>
                <w:b/>
                <w:color w:val="000000"/>
                <w:sz w:val="18"/>
                <w:szCs w:val="18"/>
              </w:rPr>
            </w:pPr>
            <w:r w:rsidRPr="009A0F12">
              <w:rPr>
                <w:rFonts w:ascii="Roboto Condensed" w:hAnsi="Roboto Condensed"/>
                <w:b/>
                <w:color w:val="000000"/>
                <w:sz w:val="18"/>
                <w:szCs w:val="18"/>
              </w:rPr>
              <w:t>2021</w:t>
            </w:r>
          </w:p>
        </w:tc>
        <w:tc>
          <w:tcPr>
            <w:tcW w:w="567" w:type="dxa"/>
            <w:vMerge w:val="restart"/>
            <w:noWrap/>
            <w:vAlign w:val="center"/>
            <w:hideMark/>
          </w:tcPr>
          <w:p w14:paraId="364C7A34" w14:textId="77777777" w:rsidR="000E6288" w:rsidRPr="009A0F12" w:rsidRDefault="000E6288" w:rsidP="004121EA">
            <w:pPr>
              <w:keepNext/>
              <w:jc w:val="center"/>
              <w:rPr>
                <w:rFonts w:ascii="Roboto Condensed" w:hAnsi="Roboto Condensed"/>
                <w:b/>
                <w:color w:val="000000"/>
                <w:sz w:val="18"/>
                <w:szCs w:val="18"/>
              </w:rPr>
            </w:pPr>
            <w:r w:rsidRPr="009A0F12">
              <w:rPr>
                <w:rFonts w:ascii="Roboto Condensed" w:hAnsi="Roboto Condensed"/>
                <w:b/>
                <w:color w:val="000000"/>
                <w:sz w:val="18"/>
                <w:szCs w:val="18"/>
              </w:rPr>
              <w:t>2022</w:t>
            </w:r>
          </w:p>
        </w:tc>
        <w:tc>
          <w:tcPr>
            <w:tcW w:w="567" w:type="dxa"/>
            <w:vMerge w:val="restart"/>
            <w:noWrap/>
            <w:vAlign w:val="center"/>
            <w:hideMark/>
          </w:tcPr>
          <w:p w14:paraId="2EF8EC2B" w14:textId="77777777" w:rsidR="000E6288" w:rsidRPr="009A0F12" w:rsidRDefault="000E6288" w:rsidP="004121EA">
            <w:pPr>
              <w:keepNext/>
              <w:jc w:val="center"/>
              <w:rPr>
                <w:rFonts w:ascii="Roboto Condensed" w:hAnsi="Roboto Condensed"/>
                <w:b/>
                <w:color w:val="000000"/>
                <w:sz w:val="18"/>
                <w:szCs w:val="18"/>
              </w:rPr>
            </w:pPr>
            <w:r w:rsidRPr="009A0F12">
              <w:rPr>
                <w:rFonts w:ascii="Roboto Condensed" w:hAnsi="Roboto Condensed"/>
                <w:b/>
                <w:color w:val="000000"/>
                <w:sz w:val="18"/>
                <w:szCs w:val="18"/>
              </w:rPr>
              <w:t>2023</w:t>
            </w:r>
          </w:p>
        </w:tc>
        <w:tc>
          <w:tcPr>
            <w:tcW w:w="567" w:type="dxa"/>
            <w:vMerge w:val="restart"/>
            <w:vAlign w:val="center"/>
            <w:hideMark/>
          </w:tcPr>
          <w:p w14:paraId="1E88E7D8" w14:textId="0BA1486F" w:rsidR="000E6288" w:rsidRPr="009A0F12" w:rsidRDefault="000E6288" w:rsidP="004121EA">
            <w:pPr>
              <w:keepNext/>
              <w:jc w:val="center"/>
              <w:rPr>
                <w:rFonts w:ascii="Roboto Condensed" w:hAnsi="Roboto Condensed"/>
                <w:b/>
                <w:color w:val="000000"/>
                <w:sz w:val="18"/>
                <w:szCs w:val="18"/>
              </w:rPr>
            </w:pPr>
            <w:r w:rsidRPr="009A0F12">
              <w:rPr>
                <w:rFonts w:ascii="Roboto Condensed" w:hAnsi="Roboto Condensed"/>
                <w:b/>
                <w:color w:val="000000"/>
                <w:sz w:val="18"/>
                <w:szCs w:val="18"/>
              </w:rPr>
              <w:t>2024</w:t>
            </w:r>
          </w:p>
        </w:tc>
        <w:tc>
          <w:tcPr>
            <w:tcW w:w="1433" w:type="dxa"/>
            <w:gridSpan w:val="2"/>
            <w:vAlign w:val="center"/>
            <w:hideMark/>
          </w:tcPr>
          <w:p w14:paraId="0533021E" w14:textId="79A616EF" w:rsidR="000E6288" w:rsidRPr="009A0F12" w:rsidRDefault="000E6288" w:rsidP="00D6115F">
            <w:pPr>
              <w:jc w:val="center"/>
              <w:rPr>
                <w:rFonts w:ascii="Roboto Condensed" w:hAnsi="Roboto Condensed"/>
                <w:b/>
                <w:color w:val="000000"/>
                <w:sz w:val="18"/>
                <w:szCs w:val="18"/>
              </w:rPr>
            </w:pPr>
            <w:r w:rsidRPr="009A0F12">
              <w:rPr>
                <w:rFonts w:ascii="Roboto Condensed" w:hAnsi="Roboto Condensed"/>
                <w:b/>
                <w:color w:val="000000"/>
                <w:sz w:val="18"/>
                <w:szCs w:val="18"/>
              </w:rPr>
              <w:t>Динамика 2024 г. к 2023 г.</w:t>
            </w:r>
          </w:p>
        </w:tc>
        <w:tc>
          <w:tcPr>
            <w:tcW w:w="1588" w:type="dxa"/>
            <w:gridSpan w:val="2"/>
            <w:vAlign w:val="center"/>
            <w:hideMark/>
          </w:tcPr>
          <w:p w14:paraId="10E4F8AA" w14:textId="77777777" w:rsidR="000E6288" w:rsidRPr="009A0F12" w:rsidRDefault="000E6288" w:rsidP="004121EA">
            <w:pPr>
              <w:keepNext/>
              <w:jc w:val="center"/>
              <w:rPr>
                <w:rFonts w:ascii="Roboto Condensed" w:hAnsi="Roboto Condensed"/>
                <w:b/>
                <w:color w:val="000000"/>
                <w:sz w:val="18"/>
                <w:szCs w:val="18"/>
              </w:rPr>
            </w:pPr>
            <w:r w:rsidRPr="009A0F12">
              <w:rPr>
                <w:rFonts w:ascii="Roboto Condensed" w:hAnsi="Roboto Condensed"/>
                <w:b/>
                <w:bCs/>
                <w:sz w:val="18"/>
                <w:szCs w:val="18"/>
                <w:lang w:eastAsia="en-US"/>
              </w:rPr>
              <w:t>Место</w:t>
            </w:r>
            <w:r w:rsidRPr="009A0F12">
              <w:rPr>
                <w:rFonts w:ascii="Roboto Condensed" w:hAnsi="Roboto Condensed" w:cs="ZWAdobeF"/>
                <w:bCs/>
                <w:sz w:val="2"/>
                <w:szCs w:val="2"/>
                <w:lang w:eastAsia="en-US"/>
              </w:rPr>
              <w:t>11F</w:t>
            </w:r>
            <w:r w:rsidRPr="009A0F12">
              <w:rPr>
                <w:rFonts w:ascii="Roboto Condensed" w:hAnsi="Roboto Condensed"/>
                <w:b/>
                <w:bCs/>
                <w:sz w:val="18"/>
                <w:szCs w:val="18"/>
                <w:vertAlign w:val="superscript"/>
                <w:lang w:eastAsia="en-US"/>
              </w:rPr>
              <w:footnoteReference w:id="14"/>
            </w:r>
          </w:p>
        </w:tc>
        <w:tc>
          <w:tcPr>
            <w:tcW w:w="1002" w:type="dxa"/>
            <w:gridSpan w:val="2"/>
            <w:vMerge w:val="restart"/>
            <w:vAlign w:val="center"/>
            <w:hideMark/>
          </w:tcPr>
          <w:p w14:paraId="3B245B57" w14:textId="77777777" w:rsidR="000E6288" w:rsidRPr="009A0F12" w:rsidRDefault="000E6288" w:rsidP="004121EA">
            <w:pPr>
              <w:keepNext/>
              <w:spacing w:line="276" w:lineRule="auto"/>
              <w:jc w:val="center"/>
              <w:rPr>
                <w:rFonts w:ascii="Roboto Condensed" w:hAnsi="Roboto Condensed"/>
                <w:b/>
                <w:bCs/>
                <w:sz w:val="18"/>
                <w:szCs w:val="18"/>
                <w:lang w:eastAsia="en-US"/>
              </w:rPr>
            </w:pPr>
            <w:r w:rsidRPr="009A0F12">
              <w:rPr>
                <w:rFonts w:ascii="Roboto Condensed" w:hAnsi="Roboto Condensed"/>
                <w:b/>
                <w:bCs/>
                <w:sz w:val="18"/>
                <w:szCs w:val="18"/>
                <w:lang w:eastAsia="en-US"/>
              </w:rPr>
              <w:t>Динамика</w:t>
            </w:r>
          </w:p>
          <w:p w14:paraId="7CD0DA50" w14:textId="77777777" w:rsidR="000E6288" w:rsidRPr="009A0F12" w:rsidRDefault="000E6288" w:rsidP="004121EA">
            <w:pPr>
              <w:keepNext/>
              <w:jc w:val="center"/>
              <w:rPr>
                <w:rFonts w:ascii="Roboto Condensed" w:hAnsi="Roboto Condensed"/>
                <w:b/>
                <w:color w:val="000000"/>
                <w:sz w:val="18"/>
                <w:szCs w:val="18"/>
              </w:rPr>
            </w:pPr>
            <w:r w:rsidRPr="009A0F12">
              <w:rPr>
                <w:rFonts w:ascii="Roboto Condensed" w:hAnsi="Roboto Condensed"/>
                <w:b/>
                <w:bCs/>
                <w:sz w:val="18"/>
                <w:szCs w:val="18"/>
                <w:lang w:eastAsia="en-US"/>
              </w:rPr>
              <w:t>мест</w:t>
            </w:r>
          </w:p>
        </w:tc>
      </w:tr>
      <w:tr w:rsidR="000E6288" w:rsidRPr="009A0F12" w14:paraId="5F30E0F3" w14:textId="77777777" w:rsidTr="004121EA">
        <w:trPr>
          <w:trHeight w:val="342"/>
          <w:tblHeader/>
          <w:jc w:val="center"/>
        </w:trPr>
        <w:tc>
          <w:tcPr>
            <w:tcW w:w="3103" w:type="dxa"/>
            <w:vMerge/>
            <w:vAlign w:val="center"/>
            <w:hideMark/>
          </w:tcPr>
          <w:p w14:paraId="015DE198" w14:textId="77777777" w:rsidR="000E6288" w:rsidRPr="009A0F12" w:rsidRDefault="000E6288" w:rsidP="004121EA">
            <w:pPr>
              <w:rPr>
                <w:rFonts w:ascii="Roboto Condensed" w:hAnsi="Roboto Condensed"/>
                <w:b/>
                <w:color w:val="000000"/>
                <w:sz w:val="18"/>
                <w:szCs w:val="18"/>
              </w:rPr>
            </w:pPr>
          </w:p>
        </w:tc>
        <w:tc>
          <w:tcPr>
            <w:tcW w:w="567" w:type="dxa"/>
            <w:vMerge/>
            <w:vAlign w:val="center"/>
            <w:hideMark/>
          </w:tcPr>
          <w:p w14:paraId="09A4269D" w14:textId="77777777" w:rsidR="000E6288" w:rsidRPr="009A0F12" w:rsidRDefault="000E6288" w:rsidP="004121EA">
            <w:pPr>
              <w:rPr>
                <w:rFonts w:ascii="Roboto Condensed" w:hAnsi="Roboto Condensed"/>
                <w:b/>
                <w:color w:val="000000"/>
                <w:sz w:val="18"/>
                <w:szCs w:val="18"/>
              </w:rPr>
            </w:pPr>
          </w:p>
        </w:tc>
        <w:tc>
          <w:tcPr>
            <w:tcW w:w="567" w:type="dxa"/>
            <w:vMerge/>
            <w:vAlign w:val="center"/>
            <w:hideMark/>
          </w:tcPr>
          <w:p w14:paraId="796A16D2" w14:textId="77777777" w:rsidR="000E6288" w:rsidRPr="009A0F12" w:rsidRDefault="000E6288" w:rsidP="004121EA">
            <w:pPr>
              <w:rPr>
                <w:rFonts w:ascii="Roboto Condensed" w:hAnsi="Roboto Condensed"/>
                <w:b/>
                <w:color w:val="000000"/>
                <w:sz w:val="18"/>
                <w:szCs w:val="18"/>
              </w:rPr>
            </w:pPr>
          </w:p>
        </w:tc>
        <w:tc>
          <w:tcPr>
            <w:tcW w:w="567" w:type="dxa"/>
            <w:vMerge/>
            <w:vAlign w:val="center"/>
            <w:hideMark/>
          </w:tcPr>
          <w:p w14:paraId="75FA6E0F" w14:textId="77777777" w:rsidR="000E6288" w:rsidRPr="009A0F12" w:rsidRDefault="000E6288" w:rsidP="004121EA">
            <w:pPr>
              <w:rPr>
                <w:rFonts w:ascii="Roboto Condensed" w:hAnsi="Roboto Condensed"/>
                <w:b/>
                <w:color w:val="000000"/>
                <w:sz w:val="18"/>
                <w:szCs w:val="18"/>
              </w:rPr>
            </w:pPr>
          </w:p>
        </w:tc>
        <w:tc>
          <w:tcPr>
            <w:tcW w:w="567" w:type="dxa"/>
            <w:vMerge/>
            <w:vAlign w:val="center"/>
            <w:hideMark/>
          </w:tcPr>
          <w:p w14:paraId="235D301C" w14:textId="77777777" w:rsidR="000E6288" w:rsidRPr="009A0F12" w:rsidRDefault="000E6288" w:rsidP="004121EA">
            <w:pPr>
              <w:rPr>
                <w:rFonts w:ascii="Roboto Condensed" w:hAnsi="Roboto Condensed"/>
                <w:b/>
                <w:color w:val="000000"/>
                <w:sz w:val="18"/>
                <w:szCs w:val="18"/>
              </w:rPr>
            </w:pPr>
          </w:p>
        </w:tc>
        <w:tc>
          <w:tcPr>
            <w:tcW w:w="567" w:type="dxa"/>
            <w:vMerge/>
            <w:vAlign w:val="center"/>
            <w:hideMark/>
          </w:tcPr>
          <w:p w14:paraId="490B62FC" w14:textId="77777777" w:rsidR="000E6288" w:rsidRPr="009A0F12" w:rsidRDefault="000E6288" w:rsidP="004121EA">
            <w:pPr>
              <w:rPr>
                <w:rFonts w:ascii="Roboto Condensed" w:hAnsi="Roboto Condensed"/>
                <w:b/>
                <w:color w:val="000000"/>
                <w:sz w:val="18"/>
                <w:szCs w:val="18"/>
              </w:rPr>
            </w:pPr>
          </w:p>
        </w:tc>
        <w:tc>
          <w:tcPr>
            <w:tcW w:w="737" w:type="dxa"/>
            <w:vAlign w:val="center"/>
            <w:hideMark/>
          </w:tcPr>
          <w:p w14:paraId="54E13BF5"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Тыс. ед.</w:t>
            </w:r>
          </w:p>
        </w:tc>
        <w:tc>
          <w:tcPr>
            <w:tcW w:w="696" w:type="dxa"/>
            <w:noWrap/>
            <w:vAlign w:val="center"/>
            <w:hideMark/>
          </w:tcPr>
          <w:p w14:paraId="5FC5FABF"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w:t>
            </w:r>
            <w:r w:rsidRPr="009A0F12">
              <w:rPr>
                <w:rFonts w:ascii="Roboto Condensed" w:hAnsi="Roboto Condensed" w:cs="ZWAdobeF"/>
                <w:sz w:val="2"/>
                <w:szCs w:val="2"/>
              </w:rPr>
              <w:t>12F</w:t>
            </w:r>
            <w:r w:rsidRPr="009A0F12">
              <w:rPr>
                <w:rFonts w:ascii="Roboto Condensed" w:hAnsi="Roboto Condensed"/>
                <w:b/>
                <w:sz w:val="18"/>
                <w:szCs w:val="18"/>
                <w:vertAlign w:val="superscript"/>
              </w:rPr>
              <w:footnoteReference w:id="15"/>
            </w:r>
          </w:p>
        </w:tc>
        <w:tc>
          <w:tcPr>
            <w:tcW w:w="737" w:type="dxa"/>
            <w:vAlign w:val="center"/>
            <w:hideMark/>
          </w:tcPr>
          <w:p w14:paraId="49315BEF" w14:textId="77777777" w:rsidR="000E6288" w:rsidRPr="009A0F12" w:rsidRDefault="000E6288" w:rsidP="004121EA">
            <w:pPr>
              <w:spacing w:line="276" w:lineRule="auto"/>
              <w:jc w:val="center"/>
              <w:rPr>
                <w:rFonts w:ascii="Roboto Condensed" w:hAnsi="Roboto Condensed"/>
                <w:b/>
                <w:bCs/>
                <w:sz w:val="18"/>
                <w:szCs w:val="18"/>
                <w:lang w:eastAsia="en-US"/>
              </w:rPr>
            </w:pPr>
            <w:r w:rsidRPr="009A0F12">
              <w:rPr>
                <w:rFonts w:ascii="Roboto Condensed" w:hAnsi="Roboto Condensed"/>
                <w:b/>
                <w:color w:val="000000"/>
                <w:sz w:val="18"/>
                <w:szCs w:val="18"/>
              </w:rPr>
              <w:t>2023</w:t>
            </w:r>
          </w:p>
        </w:tc>
        <w:tc>
          <w:tcPr>
            <w:tcW w:w="851" w:type="dxa"/>
            <w:vAlign w:val="center"/>
            <w:hideMark/>
          </w:tcPr>
          <w:p w14:paraId="05A0C4E8" w14:textId="3A17E643" w:rsidR="000E6288" w:rsidRPr="009A0F12" w:rsidRDefault="000E6288" w:rsidP="004121EA">
            <w:pPr>
              <w:spacing w:line="276" w:lineRule="auto"/>
              <w:jc w:val="center"/>
              <w:rPr>
                <w:rFonts w:ascii="Roboto Condensed" w:hAnsi="Roboto Condensed"/>
                <w:b/>
                <w:bCs/>
                <w:sz w:val="18"/>
                <w:szCs w:val="18"/>
                <w:lang w:eastAsia="en-US"/>
              </w:rPr>
            </w:pPr>
            <w:r w:rsidRPr="009A0F12">
              <w:rPr>
                <w:rFonts w:ascii="Roboto Condensed" w:hAnsi="Roboto Condensed"/>
                <w:b/>
                <w:color w:val="000000"/>
                <w:sz w:val="18"/>
                <w:szCs w:val="18"/>
              </w:rPr>
              <w:t xml:space="preserve"> 2024</w:t>
            </w:r>
          </w:p>
        </w:tc>
        <w:tc>
          <w:tcPr>
            <w:tcW w:w="1002" w:type="dxa"/>
            <w:gridSpan w:val="2"/>
            <w:vMerge/>
            <w:vAlign w:val="center"/>
            <w:hideMark/>
          </w:tcPr>
          <w:p w14:paraId="03AEAD09" w14:textId="77777777" w:rsidR="000E6288" w:rsidRPr="009A0F12" w:rsidRDefault="000E6288" w:rsidP="004121EA">
            <w:pPr>
              <w:rPr>
                <w:rFonts w:ascii="Roboto Condensed" w:hAnsi="Roboto Condensed"/>
                <w:b/>
                <w:color w:val="000000"/>
                <w:sz w:val="18"/>
                <w:szCs w:val="18"/>
              </w:rPr>
            </w:pPr>
          </w:p>
        </w:tc>
      </w:tr>
      <w:tr w:rsidR="00C163C7" w:rsidRPr="009A0F12" w14:paraId="68549C02" w14:textId="77777777" w:rsidTr="00AA6E67">
        <w:trPr>
          <w:trHeight w:val="20"/>
          <w:jc w:val="center"/>
        </w:trPr>
        <w:tc>
          <w:tcPr>
            <w:tcW w:w="3103" w:type="dxa"/>
            <w:noWrap/>
            <w:vAlign w:val="center"/>
          </w:tcPr>
          <w:p w14:paraId="7132AA55" w14:textId="01A4A1D3" w:rsidR="00C163C7" w:rsidRPr="009A0F12" w:rsidRDefault="00C163C7" w:rsidP="00C163C7">
            <w:pPr>
              <w:rPr>
                <w:rFonts w:ascii="Roboto Condensed" w:hAnsi="Roboto Condensed"/>
                <w:color w:val="000000"/>
                <w:sz w:val="18"/>
                <w:szCs w:val="18"/>
              </w:rPr>
            </w:pPr>
            <w:r w:rsidRPr="009A0F12">
              <w:rPr>
                <w:rFonts w:ascii="Roboto Condensed" w:hAnsi="Roboto Condensed" w:cs="Calibri"/>
                <w:color w:val="000000"/>
                <w:sz w:val="18"/>
                <w:szCs w:val="18"/>
              </w:rPr>
              <w:t>Первая грузовая компания, АО</w:t>
            </w:r>
          </w:p>
        </w:tc>
        <w:tc>
          <w:tcPr>
            <w:tcW w:w="567" w:type="dxa"/>
            <w:noWrap/>
          </w:tcPr>
          <w:p w14:paraId="3FBD79D6" w14:textId="1D5F53F3"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62F7E36D" w14:textId="24D5C19F"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5ADCC0E3" w14:textId="20F26497"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61E09AB5" w14:textId="23D65331"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tcPr>
          <w:p w14:paraId="009BEE38" w14:textId="37AF1288"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790E935C" w14:textId="4D19C301"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96" w:type="dxa"/>
            <w:noWrap/>
          </w:tcPr>
          <w:p w14:paraId="3F383964" w14:textId="695D67C8"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6AFE9834" w14:textId="624E485A"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851" w:type="dxa"/>
          </w:tcPr>
          <w:p w14:paraId="4421EBCA" w14:textId="119342BC"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9" w:type="dxa"/>
          </w:tcPr>
          <w:p w14:paraId="645F899C" w14:textId="2C921377" w:rsidR="00C163C7" w:rsidRPr="009A0F12" w:rsidRDefault="00C163C7" w:rsidP="00C163C7">
            <w:pPr>
              <w:jc w:val="center"/>
              <w:rPr>
                <w:rFonts w:ascii="Roboto Condensed" w:hAnsi="Roboto Condensed" w:cs="Calibri"/>
                <w:color w:val="F79646"/>
                <w:sz w:val="18"/>
                <w:szCs w:val="18"/>
              </w:rPr>
            </w:pPr>
            <w:r w:rsidRPr="003506A9">
              <w:rPr>
                <w:rFonts w:ascii="Roboto Condensed" w:hAnsi="Roboto Condensed" w:cs="Calibri"/>
                <w:color w:val="000000"/>
                <w:sz w:val="18"/>
                <w:szCs w:val="18"/>
              </w:rPr>
              <w:t>*</w:t>
            </w:r>
          </w:p>
        </w:tc>
        <w:tc>
          <w:tcPr>
            <w:tcW w:w="493" w:type="dxa"/>
          </w:tcPr>
          <w:p w14:paraId="402F0EB9" w14:textId="0482BDC3" w:rsidR="00C163C7" w:rsidRPr="009A0F12" w:rsidRDefault="00C163C7"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C163C7" w:rsidRPr="009A0F12" w14:paraId="36AD4B3C" w14:textId="77777777" w:rsidTr="00AA6E67">
        <w:trPr>
          <w:trHeight w:val="20"/>
          <w:jc w:val="center"/>
        </w:trPr>
        <w:tc>
          <w:tcPr>
            <w:tcW w:w="3103" w:type="dxa"/>
            <w:noWrap/>
            <w:vAlign w:val="center"/>
          </w:tcPr>
          <w:p w14:paraId="10F1D98A" w14:textId="50871A6E" w:rsidR="00C163C7" w:rsidRPr="009A0F12" w:rsidRDefault="00C163C7" w:rsidP="00C163C7">
            <w:pPr>
              <w:rPr>
                <w:rFonts w:ascii="Roboto Condensed" w:hAnsi="Roboto Condensed"/>
                <w:color w:val="000000"/>
                <w:sz w:val="18"/>
                <w:szCs w:val="18"/>
              </w:rPr>
            </w:pPr>
            <w:r w:rsidRPr="009A0F12">
              <w:rPr>
                <w:rFonts w:ascii="Roboto Condensed" w:hAnsi="Roboto Condensed" w:cs="Calibri"/>
                <w:color w:val="000000"/>
                <w:sz w:val="18"/>
                <w:szCs w:val="18"/>
              </w:rPr>
              <w:t>Федеральная грузовая компания, АО</w:t>
            </w:r>
          </w:p>
        </w:tc>
        <w:tc>
          <w:tcPr>
            <w:tcW w:w="567" w:type="dxa"/>
            <w:noWrap/>
          </w:tcPr>
          <w:p w14:paraId="29332A52" w14:textId="4D45494A"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AEB658E" w14:textId="4B3BBB11"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3A3C34B" w14:textId="68E0CA9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5C87CB64" w14:textId="260DC71D"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tcPr>
          <w:p w14:paraId="6092AF8A" w14:textId="00D0BC97"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766536C4" w14:textId="36C93D8E"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96" w:type="dxa"/>
            <w:noWrap/>
          </w:tcPr>
          <w:p w14:paraId="23F30427" w14:textId="1F0039F4"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CF304E4" w14:textId="592D6D9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851" w:type="dxa"/>
          </w:tcPr>
          <w:p w14:paraId="520F658F" w14:textId="024630FD"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9" w:type="dxa"/>
          </w:tcPr>
          <w:p w14:paraId="33B80AC6" w14:textId="44CD5EA2" w:rsidR="00C163C7" w:rsidRPr="009A0F12" w:rsidRDefault="00C163C7" w:rsidP="00C163C7">
            <w:pPr>
              <w:jc w:val="center"/>
              <w:rPr>
                <w:rFonts w:ascii="Roboto Condensed" w:hAnsi="Roboto Condensed" w:cs="Calibri"/>
                <w:color w:val="F79646"/>
                <w:sz w:val="18"/>
                <w:szCs w:val="18"/>
              </w:rPr>
            </w:pPr>
            <w:r w:rsidRPr="003506A9">
              <w:rPr>
                <w:rFonts w:ascii="Roboto Condensed" w:hAnsi="Roboto Condensed" w:cs="Calibri"/>
                <w:color w:val="000000"/>
                <w:sz w:val="18"/>
                <w:szCs w:val="18"/>
              </w:rPr>
              <w:t>*</w:t>
            </w:r>
          </w:p>
        </w:tc>
        <w:tc>
          <w:tcPr>
            <w:tcW w:w="493" w:type="dxa"/>
          </w:tcPr>
          <w:p w14:paraId="36821004" w14:textId="407BC0CD" w:rsidR="00C163C7" w:rsidRPr="009A0F12" w:rsidRDefault="00C163C7"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C163C7" w:rsidRPr="009A0F12" w14:paraId="3841E69A" w14:textId="77777777" w:rsidTr="00AA6E67">
        <w:trPr>
          <w:trHeight w:val="20"/>
          <w:jc w:val="center"/>
        </w:trPr>
        <w:tc>
          <w:tcPr>
            <w:tcW w:w="3103" w:type="dxa"/>
            <w:noWrap/>
            <w:vAlign w:val="center"/>
          </w:tcPr>
          <w:p w14:paraId="312C1836" w14:textId="2DFEF82A" w:rsidR="00C163C7" w:rsidRPr="009A0F12" w:rsidRDefault="00C163C7" w:rsidP="00C163C7">
            <w:pPr>
              <w:rPr>
                <w:rFonts w:ascii="Roboto Condensed" w:hAnsi="Roboto Condensed" w:cs="Calibri"/>
                <w:color w:val="000000"/>
                <w:sz w:val="18"/>
                <w:szCs w:val="18"/>
              </w:rPr>
            </w:pPr>
            <w:r w:rsidRPr="009A0F12">
              <w:rPr>
                <w:rFonts w:ascii="Roboto Condensed" w:hAnsi="Roboto Condensed" w:cs="Calibri"/>
                <w:color w:val="000000"/>
                <w:sz w:val="18"/>
                <w:szCs w:val="18"/>
              </w:rPr>
              <w:t>Деметра-Холдинг (Ранее РТК, ГК)</w:t>
            </w:r>
          </w:p>
        </w:tc>
        <w:tc>
          <w:tcPr>
            <w:tcW w:w="567" w:type="dxa"/>
            <w:noWrap/>
          </w:tcPr>
          <w:p w14:paraId="03A99A2D" w14:textId="69AEC844" w:rsidR="00C163C7" w:rsidRPr="009A0F12" w:rsidRDefault="00C163C7"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7" w:type="dxa"/>
            <w:noWrap/>
          </w:tcPr>
          <w:p w14:paraId="1C8C5990" w14:textId="1F31D2DF" w:rsidR="00C163C7" w:rsidRPr="009A0F12" w:rsidRDefault="00C163C7"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7" w:type="dxa"/>
            <w:noWrap/>
          </w:tcPr>
          <w:p w14:paraId="4F54990B" w14:textId="47E3D06D" w:rsidR="00C163C7" w:rsidRPr="009A0F12" w:rsidRDefault="00C163C7"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7" w:type="dxa"/>
            <w:noWrap/>
          </w:tcPr>
          <w:p w14:paraId="7B800985" w14:textId="1CD23558" w:rsidR="00C163C7" w:rsidRPr="009A0F12" w:rsidRDefault="00C163C7"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7" w:type="dxa"/>
          </w:tcPr>
          <w:p w14:paraId="79FA1AF0" w14:textId="2A46E55C" w:rsidR="00C163C7" w:rsidRPr="009A0F12" w:rsidRDefault="00C163C7"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737" w:type="dxa"/>
          </w:tcPr>
          <w:p w14:paraId="0AE8717C" w14:textId="4B5AA3E4" w:rsidR="00C163C7" w:rsidRPr="009A0F12" w:rsidRDefault="00C163C7"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696" w:type="dxa"/>
            <w:noWrap/>
          </w:tcPr>
          <w:p w14:paraId="1256651C" w14:textId="288A52D4" w:rsidR="00C163C7" w:rsidRPr="009A0F12" w:rsidRDefault="00C163C7"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737" w:type="dxa"/>
          </w:tcPr>
          <w:p w14:paraId="1771AC74" w14:textId="377A9395" w:rsidR="00C163C7" w:rsidRPr="009A0F12" w:rsidRDefault="00C163C7"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851" w:type="dxa"/>
          </w:tcPr>
          <w:p w14:paraId="7EF1AA57" w14:textId="6791A09D" w:rsidR="00C163C7" w:rsidRPr="009A0F12" w:rsidRDefault="00C163C7"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09" w:type="dxa"/>
          </w:tcPr>
          <w:p w14:paraId="1820C165" w14:textId="2DBC6D2B" w:rsidR="00C163C7" w:rsidRPr="009A0F12" w:rsidRDefault="00C163C7" w:rsidP="00C163C7">
            <w:pPr>
              <w:jc w:val="center"/>
              <w:rPr>
                <w:rFonts w:ascii="Roboto Condensed" w:hAnsi="Roboto Condensed" w:cs="Calibri"/>
                <w:color w:val="F79646"/>
                <w:sz w:val="16"/>
                <w:szCs w:val="16"/>
              </w:rPr>
            </w:pPr>
            <w:r w:rsidRPr="003506A9">
              <w:rPr>
                <w:rFonts w:ascii="Roboto Condensed" w:hAnsi="Roboto Condensed" w:cs="Calibri"/>
                <w:color w:val="000000"/>
                <w:sz w:val="18"/>
                <w:szCs w:val="18"/>
              </w:rPr>
              <w:t>*</w:t>
            </w:r>
          </w:p>
        </w:tc>
        <w:tc>
          <w:tcPr>
            <w:tcW w:w="493" w:type="dxa"/>
          </w:tcPr>
          <w:p w14:paraId="3BA807D9" w14:textId="2673D721" w:rsidR="00C163C7" w:rsidRPr="009A0F12" w:rsidRDefault="00C163C7" w:rsidP="00C163C7">
            <w:pPr>
              <w:jc w:val="center"/>
              <w:rPr>
                <w:rFonts w:ascii="Roboto Condensed" w:hAnsi="Roboto Condensed" w:cs="Calibri"/>
                <w:b/>
                <w:bCs/>
                <w:color w:val="F79646"/>
                <w:sz w:val="18"/>
                <w:szCs w:val="18"/>
              </w:rPr>
            </w:pPr>
            <w:r w:rsidRPr="003506A9">
              <w:rPr>
                <w:rFonts w:ascii="Roboto Condensed" w:hAnsi="Roboto Condensed" w:cs="Calibri"/>
                <w:color w:val="000000"/>
                <w:sz w:val="18"/>
                <w:szCs w:val="18"/>
              </w:rPr>
              <w:t>*</w:t>
            </w:r>
          </w:p>
        </w:tc>
      </w:tr>
      <w:tr w:rsidR="00C163C7" w:rsidRPr="009A0F12" w14:paraId="577AAFBF" w14:textId="77777777" w:rsidTr="00AA6E67">
        <w:trPr>
          <w:trHeight w:val="20"/>
          <w:jc w:val="center"/>
        </w:trPr>
        <w:tc>
          <w:tcPr>
            <w:tcW w:w="3103" w:type="dxa"/>
            <w:noWrap/>
            <w:vAlign w:val="center"/>
          </w:tcPr>
          <w:p w14:paraId="53386275" w14:textId="4DDBACB1" w:rsidR="00C163C7" w:rsidRPr="009A0F12" w:rsidRDefault="00C163C7" w:rsidP="00C163C7">
            <w:pPr>
              <w:rPr>
                <w:rFonts w:ascii="Roboto Condensed" w:hAnsi="Roboto Condensed"/>
                <w:color w:val="000000"/>
                <w:sz w:val="18"/>
                <w:szCs w:val="18"/>
              </w:rPr>
            </w:pPr>
            <w:r w:rsidRPr="009A0F12">
              <w:rPr>
                <w:rFonts w:ascii="Roboto Condensed" w:hAnsi="Roboto Condensed" w:cs="Calibri"/>
                <w:color w:val="000000"/>
                <w:sz w:val="18"/>
                <w:szCs w:val="18"/>
              </w:rPr>
              <w:t>НТК, АО</w:t>
            </w:r>
          </w:p>
        </w:tc>
        <w:tc>
          <w:tcPr>
            <w:tcW w:w="567" w:type="dxa"/>
            <w:noWrap/>
          </w:tcPr>
          <w:p w14:paraId="35260B68" w14:textId="13AE50F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0F9053A6" w14:textId="15319C5E"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EE5C9FE" w14:textId="14935B49"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4082E213" w14:textId="4BF97104"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tcPr>
          <w:p w14:paraId="7827D3B5" w14:textId="0BD5149D"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2AF1BAAB" w14:textId="5C528C24"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96" w:type="dxa"/>
            <w:noWrap/>
          </w:tcPr>
          <w:p w14:paraId="16930BF7" w14:textId="0C0D4E8F"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223EAE0B" w14:textId="02A51FF2"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851" w:type="dxa"/>
          </w:tcPr>
          <w:p w14:paraId="59A78F05" w14:textId="5D685C61"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9" w:type="dxa"/>
          </w:tcPr>
          <w:p w14:paraId="0C26A769" w14:textId="2F7D9DDA" w:rsidR="00C163C7" w:rsidRPr="009A0F12" w:rsidRDefault="00C163C7" w:rsidP="00C163C7">
            <w:pPr>
              <w:jc w:val="center"/>
              <w:rPr>
                <w:rFonts w:ascii="Roboto Condensed" w:hAnsi="Roboto Condensed" w:cs="Calibri"/>
                <w:color w:val="F79646"/>
                <w:sz w:val="18"/>
                <w:szCs w:val="18"/>
              </w:rPr>
            </w:pPr>
            <w:r w:rsidRPr="003506A9">
              <w:rPr>
                <w:rFonts w:ascii="Roboto Condensed" w:hAnsi="Roboto Condensed" w:cs="Calibri"/>
                <w:color w:val="000000"/>
                <w:sz w:val="18"/>
                <w:szCs w:val="18"/>
              </w:rPr>
              <w:t>*</w:t>
            </w:r>
          </w:p>
        </w:tc>
        <w:tc>
          <w:tcPr>
            <w:tcW w:w="493" w:type="dxa"/>
          </w:tcPr>
          <w:p w14:paraId="41F10C89" w14:textId="62D0E41E" w:rsidR="00C163C7" w:rsidRPr="009A0F12" w:rsidRDefault="00C163C7"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C163C7" w:rsidRPr="009A0F12" w14:paraId="0DB73613" w14:textId="77777777" w:rsidTr="00AA6E67">
        <w:trPr>
          <w:trHeight w:val="20"/>
          <w:jc w:val="center"/>
        </w:trPr>
        <w:tc>
          <w:tcPr>
            <w:tcW w:w="3103" w:type="dxa"/>
            <w:noWrap/>
            <w:vAlign w:val="center"/>
          </w:tcPr>
          <w:p w14:paraId="18B51346" w14:textId="2237B6B8" w:rsidR="00C163C7" w:rsidRPr="009A0F12" w:rsidRDefault="00C163C7" w:rsidP="00C163C7">
            <w:pPr>
              <w:rPr>
                <w:rFonts w:ascii="Roboto Condensed" w:hAnsi="Roboto Condensed"/>
                <w:color w:val="000000"/>
                <w:sz w:val="18"/>
                <w:szCs w:val="18"/>
              </w:rPr>
            </w:pPr>
            <w:r w:rsidRPr="009A0F12">
              <w:rPr>
                <w:rFonts w:ascii="Roboto Condensed" w:hAnsi="Roboto Condensed" w:cs="Calibri"/>
                <w:color w:val="000000"/>
                <w:sz w:val="18"/>
                <w:szCs w:val="18"/>
              </w:rPr>
              <w:t>Globaltrans Investment plc</w:t>
            </w:r>
          </w:p>
        </w:tc>
        <w:tc>
          <w:tcPr>
            <w:tcW w:w="567" w:type="dxa"/>
            <w:noWrap/>
          </w:tcPr>
          <w:p w14:paraId="75B11295" w14:textId="0EE6BD88"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522DA23" w14:textId="6F59F336"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45173BDE" w14:textId="32A5F9BC"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noWrap/>
          </w:tcPr>
          <w:p w14:paraId="2760949C" w14:textId="2233F436"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tcPr>
          <w:p w14:paraId="3F31D9CC" w14:textId="4B4F8AA3"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767D38A1" w14:textId="52D79478"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96" w:type="dxa"/>
            <w:noWrap/>
          </w:tcPr>
          <w:p w14:paraId="3CF26A4E" w14:textId="2A5053A9"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737" w:type="dxa"/>
          </w:tcPr>
          <w:p w14:paraId="3AE508E1" w14:textId="11BEA43A"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851" w:type="dxa"/>
          </w:tcPr>
          <w:p w14:paraId="7F9271B5" w14:textId="2B4DA455" w:rsidR="00C163C7" w:rsidRPr="009A0F12" w:rsidRDefault="00C163C7"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9" w:type="dxa"/>
          </w:tcPr>
          <w:p w14:paraId="30212205" w14:textId="6F0DDE16" w:rsidR="00C163C7" w:rsidRPr="009A0F12" w:rsidRDefault="00C163C7" w:rsidP="00C163C7">
            <w:pPr>
              <w:jc w:val="center"/>
              <w:rPr>
                <w:rFonts w:ascii="Roboto Condensed" w:hAnsi="Roboto Condensed" w:cs="Calibri"/>
                <w:color w:val="F79646"/>
                <w:sz w:val="18"/>
                <w:szCs w:val="18"/>
              </w:rPr>
            </w:pPr>
            <w:r w:rsidRPr="003506A9">
              <w:rPr>
                <w:rFonts w:ascii="Roboto Condensed" w:hAnsi="Roboto Condensed" w:cs="Calibri"/>
                <w:color w:val="000000"/>
                <w:sz w:val="18"/>
                <w:szCs w:val="18"/>
              </w:rPr>
              <w:t>*</w:t>
            </w:r>
          </w:p>
        </w:tc>
        <w:tc>
          <w:tcPr>
            <w:tcW w:w="493" w:type="dxa"/>
          </w:tcPr>
          <w:p w14:paraId="0222D7A3" w14:textId="68935922" w:rsidR="00C163C7" w:rsidRPr="009A0F12" w:rsidRDefault="00C163C7"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bl>
    <w:p w14:paraId="745BC6A9" w14:textId="77777777" w:rsidR="000E6288" w:rsidRPr="00D6279A" w:rsidRDefault="000E6288" w:rsidP="000E6288">
      <w:pPr>
        <w:pStyle w:val="a5"/>
        <w:widowControl w:val="0"/>
        <w:ind w:left="0" w:firstLine="0"/>
        <w:jc w:val="right"/>
        <w:rPr>
          <w:rFonts w:ascii="Roboto Condensed" w:hAnsi="Roboto Condensed"/>
          <w:i/>
          <w:sz w:val="16"/>
          <w:szCs w:val="16"/>
        </w:rPr>
      </w:pPr>
      <w:r w:rsidRPr="009A0F12">
        <w:rPr>
          <w:rFonts w:ascii="Roboto Condensed" w:hAnsi="Roboto Condensed"/>
          <w:i/>
          <w:sz w:val="16"/>
          <w:szCs w:val="16"/>
        </w:rPr>
        <w:t xml:space="preserve">Источник: данные компаний, расчеты и оценки (*) </w:t>
      </w:r>
      <w:r w:rsidRPr="009A0F12">
        <w:rPr>
          <w:rFonts w:ascii="Roboto Condensed" w:hAnsi="Roboto Condensed"/>
          <w:i/>
          <w:sz w:val="16"/>
          <w:szCs w:val="16"/>
          <w:lang w:val="en-US"/>
        </w:rPr>
        <w:t>INFOLine</w:t>
      </w:r>
    </w:p>
    <w:p w14:paraId="3DF5BE79" w14:textId="77777777" w:rsidR="00C163C7" w:rsidRDefault="00C163C7" w:rsidP="00D6279A">
      <w:pPr>
        <w:pStyle w:val="a5"/>
        <w:spacing w:after="120"/>
        <w:ind w:left="0"/>
        <w:jc w:val="center"/>
        <w:rPr>
          <w:rFonts w:ascii="Roboto Condensed" w:hAnsi="Roboto Condensed"/>
          <w:b/>
          <w:bCs/>
          <w:i/>
          <w:iCs/>
          <w:color w:val="0000FF"/>
          <w:sz w:val="26"/>
        </w:rPr>
      </w:pPr>
    </w:p>
    <w:p w14:paraId="5BF9F9C0" w14:textId="6AB0922B" w:rsidR="00D6279A" w:rsidRPr="003506A9" w:rsidRDefault="00D6279A" w:rsidP="00D6279A">
      <w:pPr>
        <w:pStyle w:val="a5"/>
        <w:spacing w:after="120"/>
        <w:ind w:left="0"/>
        <w:jc w:val="center"/>
        <w:rPr>
          <w:rFonts w:ascii="Roboto Condensed" w:hAnsi="Roboto Condensed"/>
          <w:i/>
          <w:sz w:val="16"/>
        </w:rPr>
      </w:pPr>
      <w:r w:rsidRPr="003506A9">
        <w:rPr>
          <w:rFonts w:ascii="Roboto Condensed" w:hAnsi="Roboto Condensed"/>
          <w:b/>
          <w:bCs/>
          <w:i/>
          <w:iCs/>
          <w:color w:val="0000FF"/>
          <w:sz w:val="26"/>
        </w:rPr>
        <w:t xml:space="preserve">Демонстрационная версия. В разделе представлен рейтинг TOP-30 </w:t>
      </w:r>
      <w:r>
        <w:rPr>
          <w:rFonts w:ascii="Roboto Condensed" w:hAnsi="Roboto Condensed"/>
          <w:b/>
          <w:bCs/>
          <w:i/>
          <w:iCs/>
          <w:color w:val="0000FF"/>
          <w:sz w:val="26"/>
        </w:rPr>
        <w:t>операторов подвижного состава</w:t>
      </w:r>
      <w:r w:rsidR="00D6115F">
        <w:rPr>
          <w:rFonts w:ascii="Roboto Condensed" w:hAnsi="Roboto Condensed"/>
          <w:b/>
          <w:bCs/>
          <w:i/>
          <w:iCs/>
          <w:color w:val="0000FF"/>
          <w:sz w:val="26"/>
        </w:rPr>
        <w:t xml:space="preserve"> по итогам</w:t>
      </w:r>
      <w:r w:rsidRPr="003506A9">
        <w:rPr>
          <w:rFonts w:ascii="Roboto Condensed" w:hAnsi="Roboto Condensed"/>
          <w:b/>
          <w:bCs/>
          <w:i/>
          <w:iCs/>
          <w:color w:val="0000FF"/>
          <w:sz w:val="26"/>
        </w:rPr>
        <w:t xml:space="preserve"> 2024 года.</w:t>
      </w:r>
    </w:p>
    <w:p w14:paraId="7962BD02" w14:textId="77777777" w:rsidR="00D6279A" w:rsidRPr="00D6279A" w:rsidRDefault="00D6279A" w:rsidP="000E6288">
      <w:pPr>
        <w:pStyle w:val="a5"/>
        <w:widowControl w:val="0"/>
        <w:ind w:left="0" w:firstLine="0"/>
        <w:jc w:val="right"/>
        <w:rPr>
          <w:rFonts w:ascii="Roboto Condensed" w:hAnsi="Roboto Condensed"/>
          <w:i/>
          <w:sz w:val="16"/>
          <w:szCs w:val="16"/>
        </w:rPr>
      </w:pPr>
    </w:p>
    <w:p w14:paraId="7FE13501" w14:textId="77777777" w:rsidR="000E6288" w:rsidRPr="009A0F12" w:rsidRDefault="000E6288" w:rsidP="000E6288">
      <w:pPr>
        <w:pStyle w:val="2"/>
        <w:spacing w:before="120"/>
        <w:jc w:val="both"/>
        <w:rPr>
          <w:rFonts w:ascii="Roboto Condensed" w:hAnsi="Roboto Condensed" w:cs="Times New Roman"/>
        </w:rPr>
      </w:pPr>
      <w:bookmarkStart w:id="88" w:name="_Toc74415161"/>
      <w:bookmarkStart w:id="89" w:name="_Toc77864983"/>
      <w:bookmarkStart w:id="90" w:name="_Toc80803043"/>
      <w:bookmarkStart w:id="91" w:name="_Toc94283946"/>
      <w:bookmarkStart w:id="92" w:name="_Toc120109893"/>
      <w:bookmarkStart w:id="93" w:name="_Toc176106905"/>
      <w:bookmarkStart w:id="94" w:name="_Toc183681931"/>
      <w:r w:rsidRPr="009A0F12">
        <w:rPr>
          <w:rFonts w:ascii="Roboto Condensed" w:hAnsi="Roboto Condensed" w:cs="Times New Roman"/>
          <w:bCs w:val="0"/>
          <w:iCs w:val="0"/>
        </w:rPr>
        <w:lastRenderedPageBreak/>
        <w:t>1.4 Рейтинг операторов по объему перевозок</w:t>
      </w:r>
      <w:bookmarkEnd w:id="88"/>
      <w:bookmarkEnd w:id="89"/>
      <w:bookmarkEnd w:id="90"/>
      <w:bookmarkEnd w:id="91"/>
      <w:bookmarkEnd w:id="92"/>
      <w:bookmarkEnd w:id="93"/>
      <w:bookmarkEnd w:id="94"/>
    </w:p>
    <w:p w14:paraId="1847AF95" w14:textId="12E464E6" w:rsidR="000E6288" w:rsidRPr="00D6279A" w:rsidRDefault="000E6288" w:rsidP="00D6279A">
      <w:pPr>
        <w:pStyle w:val="a5"/>
        <w:rPr>
          <w:rFonts w:ascii="Roboto Condensed" w:hAnsi="Roboto Condensed"/>
          <w:bCs/>
        </w:rPr>
      </w:pPr>
      <w:r w:rsidRPr="009A0F12">
        <w:rPr>
          <w:rFonts w:ascii="Roboto Condensed" w:hAnsi="Roboto Condensed"/>
          <w:bCs/>
        </w:rPr>
        <w:t xml:space="preserve">По итогам 2024 года доля 10 крупнейших операторов сократилась на </w:t>
      </w:r>
      <w:r w:rsidR="00057FB6">
        <w:rPr>
          <w:rFonts w:ascii="Roboto Condensed" w:hAnsi="Roboto Condensed"/>
        </w:rPr>
        <w:t>Х</w:t>
      </w:r>
      <w:r w:rsidR="00057FB6" w:rsidRPr="009A0F12">
        <w:rPr>
          <w:rFonts w:ascii="Roboto Condensed" w:hAnsi="Roboto Condensed"/>
          <w:bCs/>
        </w:rPr>
        <w:t xml:space="preserve"> </w:t>
      </w:r>
      <w:r w:rsidRPr="009A0F12">
        <w:rPr>
          <w:rFonts w:ascii="Roboto Condensed" w:hAnsi="Roboto Condensed"/>
          <w:bCs/>
        </w:rPr>
        <w:t xml:space="preserve">п.п. до </w:t>
      </w:r>
      <w:r w:rsidR="00057FB6">
        <w:rPr>
          <w:rFonts w:ascii="Roboto Condensed" w:hAnsi="Roboto Condensed"/>
        </w:rPr>
        <w:t>Х</w:t>
      </w:r>
      <w:r w:rsidRPr="009A0F12">
        <w:rPr>
          <w:rFonts w:ascii="Roboto Condensed" w:hAnsi="Roboto Condensed"/>
          <w:bCs/>
        </w:rPr>
        <w:t xml:space="preserve">% объема перевозок, а TOP-3 увеличился на </w:t>
      </w:r>
      <w:r w:rsidR="00057FB6">
        <w:rPr>
          <w:rFonts w:ascii="Roboto Condensed" w:hAnsi="Roboto Condensed"/>
        </w:rPr>
        <w:t>Х</w:t>
      </w:r>
      <w:r w:rsidRPr="009A0F12">
        <w:rPr>
          <w:rFonts w:ascii="Roboto Condensed" w:hAnsi="Roboto Condensed"/>
          <w:bCs/>
        </w:rPr>
        <w:t xml:space="preserve"> п.п. до </w:t>
      </w:r>
      <w:r w:rsidR="00057FB6">
        <w:rPr>
          <w:rFonts w:ascii="Roboto Condensed" w:hAnsi="Roboto Condensed"/>
        </w:rPr>
        <w:t>Х</w:t>
      </w:r>
      <w:r w:rsidRPr="009A0F12">
        <w:rPr>
          <w:rFonts w:ascii="Roboto Condensed" w:hAnsi="Roboto Condensed"/>
          <w:bCs/>
        </w:rPr>
        <w:t>%.</w:t>
      </w:r>
    </w:p>
    <w:tbl>
      <w:tblPr>
        <w:tblW w:w="0" w:type="auto"/>
        <w:jc w:val="center"/>
        <w:tblCellMar>
          <w:left w:w="0" w:type="dxa"/>
          <w:right w:w="0" w:type="dxa"/>
        </w:tblCellMar>
        <w:tblLook w:val="04A0" w:firstRow="1" w:lastRow="0" w:firstColumn="1" w:lastColumn="0" w:noHBand="0" w:noVBand="1"/>
      </w:tblPr>
      <w:tblGrid>
        <w:gridCol w:w="9552"/>
      </w:tblGrid>
      <w:tr w:rsidR="000E6288" w:rsidRPr="009A0F12" w14:paraId="3B5110B8" w14:textId="77777777" w:rsidTr="004121EA">
        <w:trPr>
          <w:cantSplit/>
          <w:trHeight w:val="57"/>
          <w:jc w:val="center"/>
        </w:trPr>
        <w:tc>
          <w:tcPr>
            <w:tcW w:w="9552" w:type="dxa"/>
            <w:hideMark/>
          </w:tcPr>
          <w:p w14:paraId="1127B4D5" w14:textId="0D302A79" w:rsidR="000E6288" w:rsidRPr="009A0F12" w:rsidRDefault="000E6288" w:rsidP="004121EA">
            <w:pPr>
              <w:pStyle w:val="a5"/>
              <w:keepNext/>
              <w:keepLines/>
              <w:ind w:left="0" w:firstLine="0"/>
              <w:jc w:val="center"/>
              <w:rPr>
                <w:rFonts w:ascii="Roboto Condensed" w:hAnsi="Roboto Condensed"/>
              </w:rPr>
            </w:pPr>
            <w:r w:rsidRPr="009A0F12">
              <w:rPr>
                <w:rFonts w:ascii="Roboto Condensed" w:hAnsi="Roboto Condensed"/>
              </w:rPr>
              <w:br w:type="page"/>
            </w:r>
            <w:bookmarkStart w:id="95" w:name="_Toc168666060"/>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sidR="00ED7800">
              <w:rPr>
                <w:rFonts w:ascii="Roboto Condensed" w:hAnsi="Roboto Condensed"/>
                <w:noProof/>
              </w:rPr>
              <w:t>3</w:t>
            </w:r>
            <w:r w:rsidRPr="009A0F12">
              <w:rPr>
                <w:rFonts w:ascii="Roboto Condensed" w:hAnsi="Roboto Condensed"/>
                <w:noProof/>
              </w:rPr>
              <w:fldChar w:fldCharType="end"/>
            </w:r>
            <w:r w:rsidRPr="009A0F12">
              <w:rPr>
                <w:rFonts w:ascii="Roboto Condensed" w:hAnsi="Roboto Condensed"/>
              </w:rPr>
              <w:t xml:space="preserve">. </w:t>
            </w:r>
            <w:bookmarkStart w:id="96" w:name="_Toc57967821"/>
            <w:bookmarkStart w:id="97" w:name="_Toc168666615"/>
            <w:bookmarkStart w:id="98" w:name="_Toc168909352"/>
            <w:bookmarkStart w:id="99" w:name="_Toc184047439"/>
            <w:r w:rsidRPr="009A0F12">
              <w:rPr>
                <w:rFonts w:ascii="Roboto Condensed" w:hAnsi="Roboto Condensed"/>
              </w:rPr>
              <w:t>Динамика доли крупнейших операторов в объеме перевозок в 2020-2024 гг., %</w:t>
            </w:r>
            <w:bookmarkEnd w:id="95"/>
            <w:bookmarkEnd w:id="96"/>
            <w:bookmarkEnd w:id="97"/>
            <w:bookmarkEnd w:id="98"/>
            <w:bookmarkEnd w:id="99"/>
          </w:p>
        </w:tc>
      </w:tr>
      <w:tr w:rsidR="000E6288" w:rsidRPr="009A0F12" w14:paraId="50D2FF98" w14:textId="77777777" w:rsidTr="004121EA">
        <w:trPr>
          <w:cantSplit/>
          <w:trHeight w:val="3447"/>
          <w:jc w:val="center"/>
        </w:trPr>
        <w:tc>
          <w:tcPr>
            <w:tcW w:w="9552" w:type="dxa"/>
            <w:hideMark/>
          </w:tcPr>
          <w:p w14:paraId="2FFB254E" w14:textId="77777777" w:rsidR="000E6288" w:rsidRPr="009A0F12" w:rsidRDefault="000E6288" w:rsidP="004121EA">
            <w:pPr>
              <w:pStyle w:val="a5"/>
              <w:keepNext/>
              <w:keepLines/>
              <w:spacing w:after="80"/>
              <w:ind w:left="0" w:firstLine="0"/>
              <w:jc w:val="center"/>
              <w:rPr>
                <w:rFonts w:ascii="Roboto Condensed" w:hAnsi="Roboto Condensed"/>
              </w:rPr>
            </w:pPr>
            <w:r w:rsidRPr="009A0F12">
              <w:rPr>
                <w:rFonts w:ascii="Roboto Condensed" w:hAnsi="Roboto Condensed"/>
                <w:noProof/>
              </w:rPr>
              <w:drawing>
                <wp:inline distT="0" distB="0" distL="0" distR="0" wp14:anchorId="108898A9" wp14:editId="398A8D2A">
                  <wp:extent cx="6043542" cy="2244090"/>
                  <wp:effectExtent l="0" t="0" r="0" b="0"/>
                  <wp:docPr id="1872"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0E6288" w:rsidRPr="009A0F12" w14:paraId="40B963C1" w14:textId="77777777" w:rsidTr="004121EA">
        <w:trPr>
          <w:cantSplit/>
          <w:trHeight w:val="57"/>
          <w:jc w:val="center"/>
        </w:trPr>
        <w:tc>
          <w:tcPr>
            <w:tcW w:w="9552" w:type="dxa"/>
            <w:hideMark/>
          </w:tcPr>
          <w:p w14:paraId="49A45764" w14:textId="77777777" w:rsidR="000E6288" w:rsidRPr="009A0F12" w:rsidRDefault="000E6288" w:rsidP="004121EA">
            <w:pPr>
              <w:pStyle w:val="a5"/>
              <w:widowControl w:val="0"/>
              <w:spacing w:after="80"/>
              <w:ind w:left="0" w:firstLine="0"/>
              <w:jc w:val="right"/>
              <w:rPr>
                <w:rFonts w:ascii="Roboto Condensed" w:hAnsi="Roboto Condensed"/>
              </w:rPr>
            </w:pPr>
            <w:r w:rsidRPr="009A0F12">
              <w:rPr>
                <w:rFonts w:ascii="Roboto Condensed" w:hAnsi="Roboto Condensed"/>
                <w:i/>
                <w:sz w:val="16"/>
                <w:szCs w:val="16"/>
              </w:rPr>
              <w:t xml:space="preserve">Источник: </w:t>
            </w:r>
            <w:r w:rsidRPr="009A0F12">
              <w:rPr>
                <w:rFonts w:ascii="Roboto Condensed" w:hAnsi="Roboto Condensed"/>
                <w:i/>
                <w:sz w:val="16"/>
                <w:szCs w:val="16"/>
                <w:lang w:val="en-US"/>
              </w:rPr>
              <w:t>INFOLine</w:t>
            </w:r>
          </w:p>
        </w:tc>
      </w:tr>
    </w:tbl>
    <w:p w14:paraId="395C9CE3" w14:textId="31C22C02" w:rsidR="00D6279A" w:rsidRPr="009A0F12" w:rsidRDefault="00D6279A" w:rsidP="00D6279A">
      <w:pPr>
        <w:pStyle w:val="a5"/>
        <w:rPr>
          <w:rFonts w:ascii="Roboto Condensed" w:hAnsi="Roboto Condensed"/>
        </w:rPr>
      </w:pPr>
      <w:bookmarkStart w:id="100" w:name="_Toc168666009"/>
      <w:r w:rsidRPr="009A0F12">
        <w:rPr>
          <w:rFonts w:ascii="Roboto Condensed" w:hAnsi="Roboto Condensed"/>
        </w:rPr>
        <w:t xml:space="preserve">Одним из важных показателей эффективности операторской компании является отношение объема перевозок к парку подвижного состава в управлении. Наиболее высокие показатели характерны для компаний, специализирующихся на маршрутных перевозках по закольцованным маршрутам, а также использующих парк с увеличенной осевой нагрузкой. В условиях ухудшения диспетчеризации и роста простоев эффективность перевозок у большинства игроков снизилась. </w:t>
      </w:r>
    </w:p>
    <w:p w14:paraId="3AD41C35" w14:textId="46C2B5BA" w:rsidR="000E6288" w:rsidRPr="009A0F12" w:rsidRDefault="000E6288" w:rsidP="000E6288">
      <w:pPr>
        <w:pStyle w:val="af5"/>
        <w:keepNext/>
        <w:widowControl w:val="0"/>
        <w:spacing w:before="40"/>
        <w:rPr>
          <w:rFonts w:ascii="Roboto Condensed" w:hAnsi="Roboto Condensed"/>
        </w:rPr>
      </w:pPr>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4</w:t>
      </w:r>
      <w:r w:rsidRPr="009A0F12">
        <w:rPr>
          <w:rFonts w:ascii="Roboto Condensed" w:hAnsi="Roboto Condensed"/>
          <w:noProof/>
        </w:rPr>
        <w:fldChar w:fldCharType="end"/>
      </w:r>
      <w:r w:rsidRPr="009A0F12">
        <w:rPr>
          <w:rFonts w:ascii="Roboto Condensed" w:hAnsi="Roboto Condensed"/>
        </w:rPr>
        <w:t xml:space="preserve">. </w:t>
      </w:r>
      <w:bookmarkStart w:id="101" w:name="_Toc57968238"/>
      <w:bookmarkStart w:id="102" w:name="_Toc168666429"/>
      <w:bookmarkStart w:id="103" w:name="_Toc184047220"/>
      <w:r w:rsidRPr="009A0F12">
        <w:rPr>
          <w:rFonts w:ascii="Roboto Condensed" w:hAnsi="Roboto Condensed"/>
        </w:rPr>
        <w:t>Рейтинг операторов по объему грузовых перевозок в 2020-2024 гг., млн тонн</w:t>
      </w:r>
      <w:bookmarkEnd w:id="100"/>
      <w:bookmarkEnd w:id="101"/>
      <w:bookmarkEnd w:id="102"/>
      <w:bookmarkEnd w:id="103"/>
    </w:p>
    <w:tbl>
      <w:tblPr>
        <w:tblW w:w="9311" w:type="dxa"/>
        <w:tblBorders>
          <w:insideH w:val="single" w:sz="4" w:space="0" w:color="auto"/>
        </w:tblBorders>
        <w:tblLayout w:type="fixed"/>
        <w:tblCellMar>
          <w:left w:w="0" w:type="dxa"/>
          <w:right w:w="0" w:type="dxa"/>
        </w:tblCellMar>
        <w:tblLook w:val="04A0" w:firstRow="1" w:lastRow="0" w:firstColumn="1" w:lastColumn="0" w:noHBand="0" w:noVBand="1"/>
      </w:tblPr>
      <w:tblGrid>
        <w:gridCol w:w="3005"/>
        <w:gridCol w:w="624"/>
        <w:gridCol w:w="588"/>
        <w:gridCol w:w="616"/>
        <w:gridCol w:w="560"/>
        <w:gridCol w:w="560"/>
        <w:gridCol w:w="1379"/>
        <w:gridCol w:w="567"/>
        <w:gridCol w:w="539"/>
        <w:gridCol w:w="436"/>
        <w:gridCol w:w="437"/>
      </w:tblGrid>
      <w:tr w:rsidR="00D6115F" w:rsidRPr="009A0F12" w14:paraId="57AB7976" w14:textId="77777777" w:rsidTr="00D6115F">
        <w:trPr>
          <w:trHeight w:val="20"/>
          <w:tblHeader/>
        </w:trPr>
        <w:tc>
          <w:tcPr>
            <w:tcW w:w="3005" w:type="dxa"/>
            <w:vMerge w:val="restart"/>
            <w:noWrap/>
            <w:vAlign w:val="center"/>
            <w:hideMark/>
          </w:tcPr>
          <w:p w14:paraId="764AF524" w14:textId="77777777" w:rsidR="00D6115F" w:rsidRPr="009A0F12" w:rsidRDefault="00D6115F" w:rsidP="004121EA">
            <w:pPr>
              <w:widowControl w:val="0"/>
              <w:jc w:val="center"/>
              <w:rPr>
                <w:rFonts w:ascii="Roboto Condensed" w:hAnsi="Roboto Condensed"/>
                <w:b/>
                <w:color w:val="000000"/>
                <w:sz w:val="18"/>
                <w:szCs w:val="18"/>
              </w:rPr>
            </w:pPr>
            <w:r w:rsidRPr="009A0F12">
              <w:rPr>
                <w:rFonts w:ascii="Roboto Condensed" w:hAnsi="Roboto Condensed"/>
                <w:b/>
                <w:color w:val="000000"/>
                <w:sz w:val="18"/>
                <w:szCs w:val="18"/>
              </w:rPr>
              <w:t>Оператор</w:t>
            </w:r>
            <w:r w:rsidRPr="009A0F12">
              <w:rPr>
                <w:rFonts w:ascii="Roboto Condensed" w:hAnsi="Roboto Condensed" w:cs="ZWAdobeF"/>
                <w:sz w:val="2"/>
                <w:szCs w:val="2"/>
              </w:rPr>
              <w:t>13F</w:t>
            </w:r>
            <w:r w:rsidRPr="009A0F12">
              <w:rPr>
                <w:rFonts w:ascii="Roboto Condensed" w:hAnsi="Roboto Condensed"/>
                <w:b/>
                <w:sz w:val="18"/>
                <w:szCs w:val="18"/>
                <w:vertAlign w:val="superscript"/>
              </w:rPr>
              <w:footnoteReference w:id="16"/>
            </w:r>
          </w:p>
        </w:tc>
        <w:tc>
          <w:tcPr>
            <w:tcW w:w="624" w:type="dxa"/>
            <w:vMerge w:val="restart"/>
            <w:noWrap/>
            <w:vAlign w:val="center"/>
            <w:hideMark/>
          </w:tcPr>
          <w:p w14:paraId="34AB68C1" w14:textId="77777777" w:rsidR="00D6115F" w:rsidRPr="009A0F12" w:rsidRDefault="00D6115F" w:rsidP="004121EA">
            <w:pPr>
              <w:widowControl w:val="0"/>
              <w:jc w:val="center"/>
              <w:rPr>
                <w:rFonts w:ascii="Roboto Condensed" w:hAnsi="Roboto Condensed"/>
                <w:b/>
                <w:color w:val="000000"/>
                <w:sz w:val="18"/>
                <w:szCs w:val="18"/>
              </w:rPr>
            </w:pPr>
            <w:r w:rsidRPr="009A0F12">
              <w:rPr>
                <w:rFonts w:ascii="Roboto Condensed" w:hAnsi="Roboto Condensed"/>
                <w:b/>
                <w:color w:val="000000"/>
                <w:sz w:val="18"/>
                <w:szCs w:val="18"/>
              </w:rPr>
              <w:t>2020</w:t>
            </w:r>
          </w:p>
        </w:tc>
        <w:tc>
          <w:tcPr>
            <w:tcW w:w="588" w:type="dxa"/>
            <w:vMerge w:val="restart"/>
            <w:noWrap/>
            <w:vAlign w:val="center"/>
            <w:hideMark/>
          </w:tcPr>
          <w:p w14:paraId="2EDE8590" w14:textId="77777777" w:rsidR="00D6115F" w:rsidRPr="009A0F12" w:rsidRDefault="00D6115F" w:rsidP="004121EA">
            <w:pPr>
              <w:widowControl w:val="0"/>
              <w:jc w:val="center"/>
              <w:rPr>
                <w:rFonts w:ascii="Roboto Condensed" w:hAnsi="Roboto Condensed"/>
                <w:b/>
                <w:color w:val="000000"/>
                <w:sz w:val="18"/>
                <w:szCs w:val="18"/>
              </w:rPr>
            </w:pPr>
            <w:r w:rsidRPr="009A0F12">
              <w:rPr>
                <w:rFonts w:ascii="Roboto Condensed" w:hAnsi="Roboto Condensed"/>
                <w:b/>
                <w:color w:val="000000"/>
                <w:sz w:val="18"/>
                <w:szCs w:val="18"/>
              </w:rPr>
              <w:t>2021</w:t>
            </w:r>
          </w:p>
        </w:tc>
        <w:tc>
          <w:tcPr>
            <w:tcW w:w="616" w:type="dxa"/>
            <w:vMerge w:val="restart"/>
            <w:noWrap/>
            <w:vAlign w:val="center"/>
            <w:hideMark/>
          </w:tcPr>
          <w:p w14:paraId="29B6A9CC" w14:textId="77777777" w:rsidR="00D6115F" w:rsidRPr="009A0F12" w:rsidRDefault="00D6115F" w:rsidP="004121EA">
            <w:pPr>
              <w:widowControl w:val="0"/>
              <w:jc w:val="center"/>
              <w:rPr>
                <w:rFonts w:ascii="Roboto Condensed" w:hAnsi="Roboto Condensed"/>
                <w:b/>
                <w:color w:val="000000"/>
                <w:sz w:val="18"/>
                <w:szCs w:val="18"/>
              </w:rPr>
            </w:pPr>
            <w:r w:rsidRPr="009A0F12">
              <w:rPr>
                <w:rFonts w:ascii="Roboto Condensed" w:hAnsi="Roboto Condensed"/>
                <w:b/>
                <w:color w:val="000000"/>
                <w:sz w:val="18"/>
                <w:szCs w:val="18"/>
              </w:rPr>
              <w:t>2022</w:t>
            </w:r>
          </w:p>
        </w:tc>
        <w:tc>
          <w:tcPr>
            <w:tcW w:w="560" w:type="dxa"/>
            <w:vMerge w:val="restart"/>
            <w:vAlign w:val="center"/>
          </w:tcPr>
          <w:p w14:paraId="5F9CD1B2" w14:textId="77777777" w:rsidR="00D6115F" w:rsidRPr="009A0F12" w:rsidRDefault="00D6115F" w:rsidP="004121EA">
            <w:pPr>
              <w:widowControl w:val="0"/>
              <w:jc w:val="center"/>
              <w:rPr>
                <w:rFonts w:ascii="Roboto Condensed" w:hAnsi="Roboto Condensed"/>
                <w:b/>
                <w:color w:val="000000"/>
                <w:sz w:val="18"/>
                <w:szCs w:val="18"/>
              </w:rPr>
            </w:pPr>
            <w:r w:rsidRPr="009A0F12">
              <w:rPr>
                <w:rFonts w:ascii="Roboto Condensed" w:hAnsi="Roboto Condensed"/>
                <w:b/>
                <w:color w:val="000000"/>
                <w:sz w:val="18"/>
                <w:szCs w:val="18"/>
                <w:lang w:val="en-US"/>
              </w:rPr>
              <w:t>2023</w:t>
            </w:r>
          </w:p>
        </w:tc>
        <w:tc>
          <w:tcPr>
            <w:tcW w:w="560" w:type="dxa"/>
            <w:vMerge w:val="restart"/>
            <w:noWrap/>
            <w:vAlign w:val="center"/>
            <w:hideMark/>
          </w:tcPr>
          <w:p w14:paraId="21452593" w14:textId="237DB143" w:rsidR="00D6115F" w:rsidRPr="009A0F12" w:rsidRDefault="00D6115F" w:rsidP="00D6115F">
            <w:pPr>
              <w:widowControl w:val="0"/>
              <w:jc w:val="center"/>
              <w:rPr>
                <w:rFonts w:ascii="Roboto Condensed" w:hAnsi="Roboto Condensed"/>
                <w:b/>
                <w:color w:val="000000"/>
                <w:sz w:val="18"/>
                <w:szCs w:val="18"/>
                <w:lang w:val="en-US"/>
              </w:rPr>
            </w:pPr>
            <w:r w:rsidRPr="009A0F12">
              <w:rPr>
                <w:rFonts w:ascii="Roboto Condensed" w:hAnsi="Roboto Condensed"/>
                <w:b/>
                <w:color w:val="000000"/>
                <w:sz w:val="18"/>
                <w:szCs w:val="18"/>
                <w:lang w:val="en-US"/>
              </w:rPr>
              <w:t>2024</w:t>
            </w:r>
          </w:p>
        </w:tc>
        <w:tc>
          <w:tcPr>
            <w:tcW w:w="1379" w:type="dxa"/>
            <w:vMerge w:val="restart"/>
            <w:noWrap/>
            <w:vAlign w:val="center"/>
            <w:hideMark/>
          </w:tcPr>
          <w:p w14:paraId="74BF4A5F" w14:textId="63C7E846" w:rsidR="00D6115F" w:rsidRPr="009A0F12" w:rsidRDefault="00D6115F" w:rsidP="00D6115F">
            <w:pPr>
              <w:widowControl w:val="0"/>
              <w:jc w:val="center"/>
              <w:rPr>
                <w:rFonts w:ascii="Roboto Condensed" w:hAnsi="Roboto Condensed"/>
                <w:b/>
                <w:color w:val="000000"/>
                <w:sz w:val="18"/>
                <w:szCs w:val="18"/>
              </w:rPr>
            </w:pPr>
            <w:r w:rsidRPr="009A0F12">
              <w:rPr>
                <w:rFonts w:ascii="Roboto Condensed" w:hAnsi="Roboto Condensed"/>
                <w:b/>
                <w:color w:val="000000"/>
                <w:sz w:val="18"/>
                <w:szCs w:val="18"/>
              </w:rPr>
              <w:t>Динамика</w:t>
            </w:r>
            <w:r>
              <w:rPr>
                <w:rFonts w:ascii="Roboto Condensed" w:hAnsi="Roboto Condensed"/>
                <w:b/>
                <w:color w:val="000000"/>
                <w:sz w:val="18"/>
                <w:szCs w:val="18"/>
              </w:rPr>
              <w:t>. 2024 г. к</w:t>
            </w:r>
            <w:r w:rsidRPr="009A0F12">
              <w:rPr>
                <w:rFonts w:ascii="Roboto Condensed" w:hAnsi="Roboto Condensed"/>
                <w:b/>
                <w:color w:val="000000"/>
                <w:sz w:val="18"/>
                <w:szCs w:val="18"/>
              </w:rPr>
              <w:t xml:space="preserve"> 2023 г., %</w:t>
            </w:r>
            <w:r w:rsidRPr="009A0F12">
              <w:rPr>
                <w:rFonts w:ascii="Roboto Condensed" w:hAnsi="Roboto Condensed" w:cs="ZWAdobeF"/>
                <w:sz w:val="2"/>
                <w:szCs w:val="2"/>
              </w:rPr>
              <w:t>14F</w:t>
            </w:r>
            <w:r w:rsidRPr="009A0F12">
              <w:rPr>
                <w:rFonts w:ascii="Roboto Condensed" w:hAnsi="Roboto Condensed"/>
                <w:b/>
                <w:sz w:val="18"/>
                <w:szCs w:val="18"/>
                <w:vertAlign w:val="superscript"/>
              </w:rPr>
              <w:footnoteReference w:id="17"/>
            </w:r>
          </w:p>
        </w:tc>
        <w:tc>
          <w:tcPr>
            <w:tcW w:w="1106" w:type="dxa"/>
            <w:gridSpan w:val="2"/>
            <w:vAlign w:val="center"/>
            <w:hideMark/>
          </w:tcPr>
          <w:p w14:paraId="699513C6" w14:textId="77777777" w:rsidR="00D6115F" w:rsidRPr="009A0F12" w:rsidRDefault="00D6115F" w:rsidP="004121EA">
            <w:pPr>
              <w:widowControl w:val="0"/>
              <w:jc w:val="center"/>
              <w:rPr>
                <w:rFonts w:ascii="Roboto Condensed" w:hAnsi="Roboto Condensed"/>
                <w:b/>
                <w:color w:val="000000"/>
                <w:sz w:val="18"/>
                <w:szCs w:val="18"/>
              </w:rPr>
            </w:pPr>
            <w:r w:rsidRPr="009A0F12">
              <w:rPr>
                <w:rFonts w:ascii="Roboto Condensed" w:hAnsi="Roboto Condensed"/>
                <w:b/>
                <w:bCs/>
                <w:sz w:val="18"/>
                <w:szCs w:val="18"/>
                <w:lang w:eastAsia="en-US"/>
              </w:rPr>
              <w:t>Место</w:t>
            </w:r>
          </w:p>
        </w:tc>
        <w:tc>
          <w:tcPr>
            <w:tcW w:w="873" w:type="dxa"/>
            <w:gridSpan w:val="2"/>
            <w:vMerge w:val="restart"/>
            <w:vAlign w:val="center"/>
            <w:hideMark/>
          </w:tcPr>
          <w:p w14:paraId="1724771D" w14:textId="77777777" w:rsidR="00D6115F" w:rsidRPr="009A0F12" w:rsidRDefault="00D6115F" w:rsidP="004121EA">
            <w:pPr>
              <w:widowControl w:val="0"/>
              <w:spacing w:line="276" w:lineRule="auto"/>
              <w:jc w:val="center"/>
              <w:rPr>
                <w:rFonts w:ascii="Roboto Condensed" w:hAnsi="Roboto Condensed"/>
                <w:b/>
                <w:bCs/>
                <w:sz w:val="18"/>
                <w:szCs w:val="18"/>
                <w:lang w:eastAsia="en-US"/>
              </w:rPr>
            </w:pPr>
            <w:r w:rsidRPr="009A0F12">
              <w:rPr>
                <w:rFonts w:ascii="Roboto Condensed" w:hAnsi="Roboto Condensed"/>
                <w:b/>
                <w:bCs/>
                <w:sz w:val="18"/>
                <w:szCs w:val="18"/>
                <w:lang w:eastAsia="en-US"/>
              </w:rPr>
              <w:t>Динамика</w:t>
            </w:r>
          </w:p>
          <w:p w14:paraId="6CFA4164" w14:textId="77777777" w:rsidR="00D6115F" w:rsidRPr="009A0F12" w:rsidRDefault="00D6115F" w:rsidP="004121EA">
            <w:pPr>
              <w:widowControl w:val="0"/>
              <w:jc w:val="center"/>
              <w:rPr>
                <w:rFonts w:ascii="Roboto Condensed" w:hAnsi="Roboto Condensed"/>
                <w:b/>
                <w:color w:val="000000"/>
                <w:sz w:val="18"/>
                <w:szCs w:val="18"/>
              </w:rPr>
            </w:pPr>
            <w:r w:rsidRPr="009A0F12">
              <w:rPr>
                <w:rFonts w:ascii="Roboto Condensed" w:hAnsi="Roboto Condensed"/>
                <w:b/>
                <w:bCs/>
                <w:sz w:val="18"/>
                <w:szCs w:val="18"/>
                <w:lang w:eastAsia="en-US"/>
              </w:rPr>
              <w:t>мест</w:t>
            </w:r>
          </w:p>
        </w:tc>
      </w:tr>
      <w:tr w:rsidR="00D6115F" w:rsidRPr="009A0F12" w14:paraId="6E60BD1F" w14:textId="77777777" w:rsidTr="00D6115F">
        <w:trPr>
          <w:trHeight w:val="20"/>
          <w:tblHeader/>
        </w:trPr>
        <w:tc>
          <w:tcPr>
            <w:tcW w:w="3005" w:type="dxa"/>
            <w:vMerge/>
            <w:noWrap/>
            <w:vAlign w:val="center"/>
          </w:tcPr>
          <w:p w14:paraId="685F7F81" w14:textId="77777777" w:rsidR="00D6115F" w:rsidRPr="009A0F12" w:rsidRDefault="00D6115F" w:rsidP="004121EA">
            <w:pPr>
              <w:widowControl w:val="0"/>
              <w:jc w:val="center"/>
              <w:rPr>
                <w:rFonts w:ascii="Roboto Condensed" w:hAnsi="Roboto Condensed"/>
                <w:b/>
                <w:color w:val="000000"/>
                <w:sz w:val="18"/>
                <w:szCs w:val="18"/>
              </w:rPr>
            </w:pPr>
          </w:p>
        </w:tc>
        <w:tc>
          <w:tcPr>
            <w:tcW w:w="624" w:type="dxa"/>
            <w:vMerge/>
            <w:noWrap/>
            <w:vAlign w:val="center"/>
          </w:tcPr>
          <w:p w14:paraId="32AB5753" w14:textId="77777777" w:rsidR="00D6115F" w:rsidRPr="009A0F12" w:rsidRDefault="00D6115F" w:rsidP="004121EA">
            <w:pPr>
              <w:widowControl w:val="0"/>
              <w:jc w:val="center"/>
              <w:rPr>
                <w:rFonts w:ascii="Roboto Condensed" w:hAnsi="Roboto Condensed"/>
                <w:b/>
                <w:color w:val="000000"/>
                <w:sz w:val="18"/>
                <w:szCs w:val="18"/>
              </w:rPr>
            </w:pPr>
          </w:p>
        </w:tc>
        <w:tc>
          <w:tcPr>
            <w:tcW w:w="588" w:type="dxa"/>
            <w:vMerge/>
            <w:noWrap/>
            <w:vAlign w:val="center"/>
          </w:tcPr>
          <w:p w14:paraId="7241CE5C" w14:textId="77777777" w:rsidR="00D6115F" w:rsidRPr="009A0F12" w:rsidRDefault="00D6115F" w:rsidP="004121EA">
            <w:pPr>
              <w:widowControl w:val="0"/>
              <w:jc w:val="center"/>
              <w:rPr>
                <w:rFonts w:ascii="Roboto Condensed" w:hAnsi="Roboto Condensed"/>
                <w:b/>
                <w:color w:val="000000"/>
                <w:sz w:val="18"/>
                <w:szCs w:val="18"/>
              </w:rPr>
            </w:pPr>
          </w:p>
        </w:tc>
        <w:tc>
          <w:tcPr>
            <w:tcW w:w="616" w:type="dxa"/>
            <w:vMerge/>
            <w:noWrap/>
            <w:vAlign w:val="center"/>
          </w:tcPr>
          <w:p w14:paraId="61969D00" w14:textId="77777777" w:rsidR="00D6115F" w:rsidRPr="009A0F12" w:rsidRDefault="00D6115F" w:rsidP="004121EA">
            <w:pPr>
              <w:widowControl w:val="0"/>
              <w:jc w:val="center"/>
              <w:rPr>
                <w:rFonts w:ascii="Roboto Condensed" w:hAnsi="Roboto Condensed"/>
                <w:b/>
                <w:color w:val="000000"/>
                <w:sz w:val="18"/>
                <w:szCs w:val="18"/>
              </w:rPr>
            </w:pPr>
          </w:p>
        </w:tc>
        <w:tc>
          <w:tcPr>
            <w:tcW w:w="560" w:type="dxa"/>
            <w:vMerge/>
          </w:tcPr>
          <w:p w14:paraId="6A11F352" w14:textId="77777777" w:rsidR="00D6115F" w:rsidRPr="009A0F12" w:rsidRDefault="00D6115F" w:rsidP="004121EA">
            <w:pPr>
              <w:widowControl w:val="0"/>
              <w:jc w:val="center"/>
              <w:rPr>
                <w:rFonts w:ascii="Roboto Condensed" w:hAnsi="Roboto Condensed"/>
                <w:b/>
                <w:color w:val="000000"/>
                <w:sz w:val="18"/>
                <w:szCs w:val="18"/>
              </w:rPr>
            </w:pPr>
          </w:p>
        </w:tc>
        <w:tc>
          <w:tcPr>
            <w:tcW w:w="560" w:type="dxa"/>
            <w:vMerge/>
            <w:noWrap/>
            <w:vAlign w:val="center"/>
          </w:tcPr>
          <w:p w14:paraId="084462A2" w14:textId="77777777" w:rsidR="00D6115F" w:rsidRPr="009A0F12" w:rsidRDefault="00D6115F" w:rsidP="004121EA">
            <w:pPr>
              <w:widowControl w:val="0"/>
              <w:jc w:val="center"/>
              <w:rPr>
                <w:rFonts w:ascii="Roboto Condensed" w:hAnsi="Roboto Condensed"/>
                <w:b/>
                <w:color w:val="000000"/>
                <w:sz w:val="18"/>
                <w:szCs w:val="18"/>
              </w:rPr>
            </w:pPr>
          </w:p>
        </w:tc>
        <w:tc>
          <w:tcPr>
            <w:tcW w:w="1379" w:type="dxa"/>
            <w:vMerge/>
            <w:noWrap/>
            <w:vAlign w:val="center"/>
          </w:tcPr>
          <w:p w14:paraId="42888E68" w14:textId="77777777" w:rsidR="00D6115F" w:rsidRPr="009A0F12" w:rsidRDefault="00D6115F" w:rsidP="004121EA">
            <w:pPr>
              <w:widowControl w:val="0"/>
              <w:jc w:val="center"/>
              <w:rPr>
                <w:rFonts w:ascii="Roboto Condensed" w:hAnsi="Roboto Condensed"/>
                <w:b/>
                <w:color w:val="000000"/>
                <w:sz w:val="18"/>
                <w:szCs w:val="18"/>
              </w:rPr>
            </w:pPr>
          </w:p>
        </w:tc>
        <w:tc>
          <w:tcPr>
            <w:tcW w:w="567" w:type="dxa"/>
            <w:vAlign w:val="center"/>
          </w:tcPr>
          <w:p w14:paraId="0BCC1668" w14:textId="0726B7C6" w:rsidR="00D6115F" w:rsidRPr="009A0F12" w:rsidRDefault="00D6115F" w:rsidP="004121EA">
            <w:pPr>
              <w:widowControl w:val="0"/>
              <w:jc w:val="center"/>
              <w:rPr>
                <w:rFonts w:ascii="Roboto Condensed" w:hAnsi="Roboto Condensed"/>
                <w:b/>
                <w:color w:val="000000"/>
                <w:sz w:val="18"/>
                <w:szCs w:val="18"/>
              </w:rPr>
            </w:pPr>
            <w:r w:rsidRPr="009A0F12">
              <w:rPr>
                <w:rFonts w:ascii="Roboto Condensed" w:hAnsi="Roboto Condensed"/>
                <w:b/>
                <w:color w:val="000000"/>
                <w:sz w:val="18"/>
                <w:szCs w:val="18"/>
              </w:rPr>
              <w:t>2023</w:t>
            </w:r>
          </w:p>
        </w:tc>
        <w:tc>
          <w:tcPr>
            <w:tcW w:w="539" w:type="dxa"/>
            <w:vAlign w:val="center"/>
          </w:tcPr>
          <w:p w14:paraId="2F845977" w14:textId="0029CD4D" w:rsidR="00D6115F" w:rsidRPr="009A0F12" w:rsidRDefault="00D6115F" w:rsidP="00D6115F">
            <w:pPr>
              <w:widowControl w:val="0"/>
              <w:rPr>
                <w:rFonts w:ascii="Roboto Condensed" w:hAnsi="Roboto Condensed"/>
                <w:b/>
                <w:color w:val="000000"/>
                <w:sz w:val="18"/>
                <w:szCs w:val="18"/>
              </w:rPr>
            </w:pPr>
            <w:r w:rsidRPr="009A0F12">
              <w:rPr>
                <w:rFonts w:ascii="Roboto Condensed" w:hAnsi="Roboto Condensed"/>
                <w:b/>
                <w:color w:val="000000"/>
                <w:sz w:val="18"/>
                <w:szCs w:val="18"/>
              </w:rPr>
              <w:t xml:space="preserve"> 2024</w:t>
            </w:r>
          </w:p>
        </w:tc>
        <w:tc>
          <w:tcPr>
            <w:tcW w:w="873" w:type="dxa"/>
            <w:gridSpan w:val="2"/>
            <w:vMerge/>
            <w:vAlign w:val="center"/>
          </w:tcPr>
          <w:p w14:paraId="0369013A" w14:textId="77777777" w:rsidR="00D6115F" w:rsidRPr="009A0F12" w:rsidRDefault="00D6115F" w:rsidP="004121EA">
            <w:pPr>
              <w:widowControl w:val="0"/>
              <w:spacing w:line="276" w:lineRule="auto"/>
              <w:jc w:val="center"/>
              <w:rPr>
                <w:rFonts w:ascii="Roboto Condensed" w:hAnsi="Roboto Condensed"/>
                <w:b/>
                <w:bCs/>
                <w:sz w:val="18"/>
                <w:szCs w:val="18"/>
                <w:lang w:eastAsia="en-US"/>
              </w:rPr>
            </w:pPr>
          </w:p>
        </w:tc>
      </w:tr>
      <w:tr w:rsidR="00D6115F" w:rsidRPr="009A0F12" w14:paraId="4C5FCE31" w14:textId="77777777" w:rsidTr="00D6115F">
        <w:trPr>
          <w:trHeight w:val="20"/>
        </w:trPr>
        <w:tc>
          <w:tcPr>
            <w:tcW w:w="3005" w:type="dxa"/>
            <w:noWrap/>
            <w:vAlign w:val="bottom"/>
            <w:hideMark/>
          </w:tcPr>
          <w:p w14:paraId="1044512A" w14:textId="008E6F8D" w:rsidR="00D6115F" w:rsidRPr="009A0F12" w:rsidRDefault="00D6115F" w:rsidP="00C163C7">
            <w:pPr>
              <w:widowControl w:val="0"/>
              <w:rPr>
                <w:rFonts w:ascii="Roboto Condensed" w:hAnsi="Roboto Condensed"/>
                <w:color w:val="000000"/>
                <w:sz w:val="18"/>
                <w:szCs w:val="18"/>
              </w:rPr>
            </w:pPr>
            <w:r w:rsidRPr="009A0F12">
              <w:rPr>
                <w:rFonts w:ascii="Roboto Condensed" w:hAnsi="Roboto Condensed" w:cs="Calibri"/>
                <w:color w:val="000000"/>
                <w:sz w:val="18"/>
                <w:szCs w:val="18"/>
              </w:rPr>
              <w:t>Первая грузовая компания, АО</w:t>
            </w:r>
          </w:p>
        </w:tc>
        <w:tc>
          <w:tcPr>
            <w:tcW w:w="624" w:type="dxa"/>
            <w:noWrap/>
            <w:hideMark/>
          </w:tcPr>
          <w:p w14:paraId="27EA7853" w14:textId="724152DA"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6916C73D" w14:textId="5C33DB0B"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29E66D1E" w14:textId="2A128982"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07F4D857" w14:textId="2FD43EB9" w:rsidR="00D6115F" w:rsidRPr="009A0F12" w:rsidRDefault="00D6115F" w:rsidP="00C163C7">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7163AA55" w14:textId="2D836473"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178A678E" w14:textId="431F9BBD"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33B382FC" w14:textId="41D46694"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08B4D391" w14:textId="4574F066"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1C25293C" w14:textId="211683DA" w:rsidR="00D6115F" w:rsidRPr="009A0F12" w:rsidRDefault="00D6115F" w:rsidP="00C163C7">
            <w:pPr>
              <w:widowControl w:val="0"/>
              <w:jc w:val="center"/>
              <w:rPr>
                <w:rFonts w:ascii="Wingdings" w:hAnsi="Wingdings" w:cs="Calibri"/>
                <w:color w:val="F79646"/>
                <w:sz w:val="16"/>
                <w:szCs w:val="16"/>
              </w:rPr>
            </w:pPr>
            <w:r w:rsidRPr="003506A9">
              <w:rPr>
                <w:rFonts w:ascii="Roboto Condensed" w:hAnsi="Roboto Condensed" w:cs="Calibri"/>
                <w:color w:val="000000"/>
                <w:sz w:val="18"/>
                <w:szCs w:val="18"/>
              </w:rPr>
              <w:t>*</w:t>
            </w:r>
          </w:p>
        </w:tc>
        <w:tc>
          <w:tcPr>
            <w:tcW w:w="437" w:type="dxa"/>
          </w:tcPr>
          <w:p w14:paraId="58ABA82E" w14:textId="0F7A9C52" w:rsidR="00D6115F" w:rsidRPr="009A0F12" w:rsidRDefault="00D6115F" w:rsidP="00C163C7">
            <w:pPr>
              <w:widowControl w:val="0"/>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D6115F" w:rsidRPr="009A0F12" w14:paraId="4493CA4F" w14:textId="77777777" w:rsidTr="00D6115F">
        <w:trPr>
          <w:trHeight w:val="20"/>
        </w:trPr>
        <w:tc>
          <w:tcPr>
            <w:tcW w:w="3005" w:type="dxa"/>
            <w:noWrap/>
            <w:vAlign w:val="bottom"/>
            <w:hideMark/>
          </w:tcPr>
          <w:p w14:paraId="127613B5" w14:textId="5C801E3D" w:rsidR="00D6115F" w:rsidRPr="009A0F12" w:rsidRDefault="00D6115F" w:rsidP="00C163C7">
            <w:pPr>
              <w:widowControl w:val="0"/>
              <w:rPr>
                <w:rFonts w:ascii="Roboto Condensed" w:hAnsi="Roboto Condensed"/>
                <w:color w:val="000000"/>
                <w:sz w:val="18"/>
                <w:szCs w:val="18"/>
              </w:rPr>
            </w:pPr>
            <w:r w:rsidRPr="009A0F12">
              <w:rPr>
                <w:rFonts w:ascii="Roboto Condensed" w:hAnsi="Roboto Condensed" w:cs="Calibri"/>
                <w:color w:val="000000"/>
                <w:sz w:val="18"/>
                <w:szCs w:val="18"/>
              </w:rPr>
              <w:t>Федеральная грузовая компания, АО</w:t>
            </w:r>
          </w:p>
        </w:tc>
        <w:tc>
          <w:tcPr>
            <w:tcW w:w="624" w:type="dxa"/>
            <w:noWrap/>
            <w:hideMark/>
          </w:tcPr>
          <w:p w14:paraId="56DEBB6D" w14:textId="10E0FC71"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39C93909" w14:textId="3B9F8BD3"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779DF272" w14:textId="62D51020"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016AFA00" w14:textId="67584E4B" w:rsidR="00D6115F" w:rsidRPr="009A0F12" w:rsidRDefault="00D6115F" w:rsidP="00C163C7">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6FCFE021" w14:textId="22FDD7A6"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14D635FB" w14:textId="5A9147F1"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78E19F98" w14:textId="17F13DA8"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02B47A04" w14:textId="02D937C7"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60B99F3A" w14:textId="395D250C" w:rsidR="00D6115F" w:rsidRPr="009A0F12" w:rsidRDefault="00D6115F" w:rsidP="00C163C7">
            <w:pPr>
              <w:widowControl w:val="0"/>
              <w:jc w:val="center"/>
              <w:rPr>
                <w:rFonts w:ascii="Wingdings" w:hAnsi="Wingdings" w:cs="Calibri"/>
                <w:color w:val="F79646"/>
                <w:sz w:val="16"/>
                <w:szCs w:val="16"/>
              </w:rPr>
            </w:pPr>
            <w:r w:rsidRPr="003506A9">
              <w:rPr>
                <w:rFonts w:ascii="Roboto Condensed" w:hAnsi="Roboto Condensed" w:cs="Calibri"/>
                <w:color w:val="000000"/>
                <w:sz w:val="18"/>
                <w:szCs w:val="18"/>
              </w:rPr>
              <w:t>*</w:t>
            </w:r>
          </w:p>
        </w:tc>
        <w:tc>
          <w:tcPr>
            <w:tcW w:w="437" w:type="dxa"/>
          </w:tcPr>
          <w:p w14:paraId="4C1E619E" w14:textId="05CE4D95" w:rsidR="00D6115F" w:rsidRPr="009A0F12" w:rsidRDefault="00D6115F" w:rsidP="00C163C7">
            <w:pPr>
              <w:widowControl w:val="0"/>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D6115F" w:rsidRPr="009A0F12" w14:paraId="3F8FC7D1" w14:textId="77777777" w:rsidTr="00D6115F">
        <w:trPr>
          <w:trHeight w:val="20"/>
        </w:trPr>
        <w:tc>
          <w:tcPr>
            <w:tcW w:w="3005" w:type="dxa"/>
            <w:noWrap/>
            <w:vAlign w:val="bottom"/>
            <w:hideMark/>
          </w:tcPr>
          <w:p w14:paraId="74C4FF5B" w14:textId="611B4395" w:rsidR="00D6115F" w:rsidRPr="009A0F12" w:rsidRDefault="00D6115F" w:rsidP="00C163C7">
            <w:pPr>
              <w:widowControl w:val="0"/>
              <w:rPr>
                <w:rFonts w:ascii="Roboto Condensed" w:hAnsi="Roboto Condensed"/>
                <w:color w:val="000000"/>
                <w:sz w:val="18"/>
                <w:szCs w:val="18"/>
              </w:rPr>
            </w:pPr>
            <w:r w:rsidRPr="009A0F12">
              <w:rPr>
                <w:rFonts w:ascii="Roboto Condensed" w:hAnsi="Roboto Condensed" w:cs="Calibri"/>
                <w:color w:val="000000"/>
                <w:sz w:val="18"/>
                <w:szCs w:val="18"/>
              </w:rPr>
              <w:t>Деметра-Холдинг (Ранее РТК, ГК)</w:t>
            </w:r>
          </w:p>
        </w:tc>
        <w:tc>
          <w:tcPr>
            <w:tcW w:w="624" w:type="dxa"/>
            <w:noWrap/>
            <w:hideMark/>
          </w:tcPr>
          <w:p w14:paraId="44852AEA" w14:textId="6E2B4419"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43CC195E" w14:textId="17EA7DC2"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07F5F422" w14:textId="5565B3C9"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01A36CAF" w14:textId="0AEABD77" w:rsidR="00D6115F" w:rsidRPr="009A0F12" w:rsidRDefault="00D6115F" w:rsidP="00C163C7">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44557EEC" w14:textId="2288F7BB"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1EF2EDD7" w14:textId="0E6A1676"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689B1D3B" w14:textId="03673698"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21BD4F41" w14:textId="664D1C78"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76963CE3" w14:textId="7A9E4D45" w:rsidR="00D6115F" w:rsidRPr="009A0F12" w:rsidRDefault="00D6115F" w:rsidP="00C163C7">
            <w:pPr>
              <w:widowControl w:val="0"/>
              <w:jc w:val="center"/>
              <w:rPr>
                <w:rFonts w:ascii="Wingdings" w:hAnsi="Wingdings" w:cs="Calibri"/>
                <w:color w:val="00B050"/>
                <w:sz w:val="16"/>
                <w:szCs w:val="16"/>
              </w:rPr>
            </w:pPr>
            <w:r w:rsidRPr="003506A9">
              <w:rPr>
                <w:rFonts w:ascii="Roboto Condensed" w:hAnsi="Roboto Condensed" w:cs="Calibri"/>
                <w:color w:val="000000"/>
                <w:sz w:val="18"/>
                <w:szCs w:val="18"/>
              </w:rPr>
              <w:t>*</w:t>
            </w:r>
          </w:p>
        </w:tc>
        <w:tc>
          <w:tcPr>
            <w:tcW w:w="437" w:type="dxa"/>
          </w:tcPr>
          <w:p w14:paraId="7CAACD38" w14:textId="01FB34AE" w:rsidR="00D6115F" w:rsidRPr="009A0F12" w:rsidRDefault="00D6115F" w:rsidP="00C163C7">
            <w:pPr>
              <w:widowControl w:val="0"/>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D6115F" w:rsidRPr="009A0F12" w14:paraId="126FD1FD" w14:textId="77777777" w:rsidTr="00D6115F">
        <w:trPr>
          <w:trHeight w:val="20"/>
        </w:trPr>
        <w:tc>
          <w:tcPr>
            <w:tcW w:w="3005" w:type="dxa"/>
            <w:noWrap/>
            <w:vAlign w:val="bottom"/>
            <w:hideMark/>
          </w:tcPr>
          <w:p w14:paraId="09F17B1D" w14:textId="61DF0B43" w:rsidR="00D6115F" w:rsidRPr="009A0F12" w:rsidRDefault="00D6115F" w:rsidP="00C163C7">
            <w:pPr>
              <w:widowControl w:val="0"/>
              <w:rPr>
                <w:rFonts w:ascii="Roboto Condensed" w:hAnsi="Roboto Condensed"/>
                <w:color w:val="000000"/>
                <w:sz w:val="18"/>
                <w:szCs w:val="18"/>
              </w:rPr>
            </w:pPr>
            <w:r w:rsidRPr="009A0F12">
              <w:rPr>
                <w:rFonts w:ascii="Roboto Condensed" w:hAnsi="Roboto Condensed" w:cs="Calibri"/>
                <w:color w:val="000000"/>
                <w:sz w:val="18"/>
                <w:szCs w:val="18"/>
              </w:rPr>
              <w:t>НТК, АО</w:t>
            </w:r>
          </w:p>
        </w:tc>
        <w:tc>
          <w:tcPr>
            <w:tcW w:w="624" w:type="dxa"/>
            <w:noWrap/>
            <w:hideMark/>
          </w:tcPr>
          <w:p w14:paraId="100CC761" w14:textId="300B6FA2"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55497E6C" w14:textId="7123CF14"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7F83D92F" w14:textId="056E3AB5"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002FEC1F" w14:textId="4C063C90" w:rsidR="00D6115F" w:rsidRPr="009A0F12" w:rsidRDefault="00D6115F" w:rsidP="00C163C7">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1B714A38" w14:textId="2A0CD99C"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64390D4D" w14:textId="3A629D9D"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7BC01D55" w14:textId="25C7CA60"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14324855" w14:textId="5E81A953"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680DA17E" w14:textId="07B72555" w:rsidR="00D6115F" w:rsidRPr="009A0F12" w:rsidRDefault="00D6115F" w:rsidP="00C163C7">
            <w:pPr>
              <w:widowControl w:val="0"/>
              <w:jc w:val="center"/>
              <w:rPr>
                <w:rFonts w:ascii="Wingdings" w:hAnsi="Wingdings" w:cs="Calibri"/>
                <w:color w:val="FF0000"/>
                <w:sz w:val="16"/>
                <w:szCs w:val="16"/>
              </w:rPr>
            </w:pPr>
            <w:r w:rsidRPr="003506A9">
              <w:rPr>
                <w:rFonts w:ascii="Roboto Condensed" w:hAnsi="Roboto Condensed" w:cs="Calibri"/>
                <w:color w:val="000000"/>
                <w:sz w:val="18"/>
                <w:szCs w:val="18"/>
              </w:rPr>
              <w:t>*</w:t>
            </w:r>
          </w:p>
        </w:tc>
        <w:tc>
          <w:tcPr>
            <w:tcW w:w="437" w:type="dxa"/>
          </w:tcPr>
          <w:p w14:paraId="6DF95CF3" w14:textId="1BD59D8F" w:rsidR="00D6115F" w:rsidRPr="009A0F12" w:rsidRDefault="00D6115F" w:rsidP="00C163C7">
            <w:pPr>
              <w:widowControl w:val="0"/>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D6115F" w:rsidRPr="009A0F12" w14:paraId="434C0B07" w14:textId="77777777" w:rsidTr="00D6115F">
        <w:trPr>
          <w:trHeight w:val="20"/>
        </w:trPr>
        <w:tc>
          <w:tcPr>
            <w:tcW w:w="3005" w:type="dxa"/>
            <w:noWrap/>
            <w:vAlign w:val="bottom"/>
            <w:hideMark/>
          </w:tcPr>
          <w:p w14:paraId="66D78630" w14:textId="24DC25C3" w:rsidR="00D6115F" w:rsidRPr="009A0F12" w:rsidRDefault="00D6115F" w:rsidP="00C163C7">
            <w:pPr>
              <w:widowControl w:val="0"/>
              <w:rPr>
                <w:rFonts w:ascii="Roboto Condensed" w:hAnsi="Roboto Condensed"/>
                <w:color w:val="000000"/>
                <w:sz w:val="18"/>
                <w:szCs w:val="18"/>
              </w:rPr>
            </w:pPr>
            <w:r w:rsidRPr="009A0F12">
              <w:rPr>
                <w:rFonts w:ascii="Roboto Condensed" w:hAnsi="Roboto Condensed" w:cs="Calibri"/>
                <w:color w:val="000000"/>
                <w:sz w:val="18"/>
                <w:szCs w:val="18"/>
              </w:rPr>
              <w:t>Globaltrans Investment plc</w:t>
            </w:r>
          </w:p>
        </w:tc>
        <w:tc>
          <w:tcPr>
            <w:tcW w:w="624" w:type="dxa"/>
            <w:noWrap/>
            <w:hideMark/>
          </w:tcPr>
          <w:p w14:paraId="7543D0E0" w14:textId="3A7484CE"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8" w:type="dxa"/>
            <w:noWrap/>
            <w:hideMark/>
          </w:tcPr>
          <w:p w14:paraId="45B121BA" w14:textId="5ECC7492"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616" w:type="dxa"/>
            <w:noWrap/>
            <w:hideMark/>
          </w:tcPr>
          <w:p w14:paraId="3767BC41" w14:textId="0AD82C4F"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0" w:type="dxa"/>
          </w:tcPr>
          <w:p w14:paraId="21ADE1BB" w14:textId="0A0BE2DD" w:rsidR="00D6115F" w:rsidRPr="009A0F12" w:rsidRDefault="00D6115F" w:rsidP="00C163C7">
            <w:pPr>
              <w:widowControl w:val="0"/>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60" w:type="dxa"/>
            <w:noWrap/>
            <w:hideMark/>
          </w:tcPr>
          <w:p w14:paraId="37814378" w14:textId="42E21B04"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79" w:type="dxa"/>
            <w:noWrap/>
            <w:hideMark/>
          </w:tcPr>
          <w:p w14:paraId="75061833" w14:textId="0706EBF4"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05DB52EB" w14:textId="40950C3A"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39" w:type="dxa"/>
            <w:hideMark/>
          </w:tcPr>
          <w:p w14:paraId="4A08B48C" w14:textId="568C93E3" w:rsidR="00D6115F" w:rsidRPr="009A0F12" w:rsidRDefault="00D6115F" w:rsidP="00C163C7">
            <w:pPr>
              <w:widowControl w:val="0"/>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36" w:type="dxa"/>
          </w:tcPr>
          <w:p w14:paraId="4B033B05" w14:textId="3B5D9A02" w:rsidR="00D6115F" w:rsidRPr="009A0F12" w:rsidRDefault="00D6115F" w:rsidP="00C163C7">
            <w:pPr>
              <w:widowControl w:val="0"/>
              <w:jc w:val="center"/>
              <w:rPr>
                <w:rFonts w:ascii="Wingdings" w:hAnsi="Wingdings" w:cs="Calibri"/>
                <w:color w:val="FF0000"/>
                <w:sz w:val="16"/>
                <w:szCs w:val="16"/>
              </w:rPr>
            </w:pPr>
            <w:r w:rsidRPr="003506A9">
              <w:rPr>
                <w:rFonts w:ascii="Roboto Condensed" w:hAnsi="Roboto Condensed" w:cs="Calibri"/>
                <w:color w:val="000000"/>
                <w:sz w:val="18"/>
                <w:szCs w:val="18"/>
              </w:rPr>
              <w:t>*</w:t>
            </w:r>
          </w:p>
        </w:tc>
        <w:tc>
          <w:tcPr>
            <w:tcW w:w="437" w:type="dxa"/>
          </w:tcPr>
          <w:p w14:paraId="55FC18B0" w14:textId="01892FA9" w:rsidR="00D6115F" w:rsidRPr="009A0F12" w:rsidRDefault="00D6115F" w:rsidP="00C163C7">
            <w:pPr>
              <w:widowControl w:val="0"/>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bl>
    <w:p w14:paraId="19856B8E" w14:textId="77777777" w:rsidR="000E6288" w:rsidRPr="009A0F12" w:rsidRDefault="000E6288" w:rsidP="000E6288">
      <w:pPr>
        <w:pStyle w:val="af5"/>
        <w:widowControl w:val="0"/>
        <w:spacing w:before="0" w:after="120"/>
        <w:jc w:val="right"/>
        <w:rPr>
          <w:rFonts w:ascii="Roboto Condensed" w:hAnsi="Roboto Condensed"/>
        </w:rPr>
      </w:pPr>
      <w:r w:rsidRPr="009A0F12">
        <w:rPr>
          <w:rFonts w:ascii="Roboto Condensed" w:hAnsi="Roboto Condensed"/>
          <w:i/>
          <w:sz w:val="16"/>
          <w:szCs w:val="16"/>
        </w:rPr>
        <w:t xml:space="preserve">Источник: данные компаний, расчеты и оценки (*) </w:t>
      </w:r>
      <w:r w:rsidRPr="009A0F12">
        <w:rPr>
          <w:rFonts w:ascii="Roboto Condensed" w:hAnsi="Roboto Condensed"/>
          <w:i/>
          <w:sz w:val="16"/>
          <w:szCs w:val="16"/>
          <w:lang w:val="en-US"/>
        </w:rPr>
        <w:t>INFOLine</w:t>
      </w:r>
    </w:p>
    <w:p w14:paraId="2E7BF437" w14:textId="33A3D175" w:rsidR="000E6288" w:rsidRPr="009A0F12" w:rsidRDefault="000E6288" w:rsidP="000E6288">
      <w:pPr>
        <w:pStyle w:val="a5"/>
        <w:rPr>
          <w:rFonts w:ascii="Roboto Condensed" w:hAnsi="Roboto Condensed"/>
        </w:rPr>
      </w:pPr>
      <w:r w:rsidRPr="009A0F12">
        <w:rPr>
          <w:rFonts w:ascii="Roboto Condensed" w:hAnsi="Roboto Condensed"/>
        </w:rPr>
        <w:t xml:space="preserve">По итогам января-сентября 2024 года в лидеры по объему перевозок на вагон вернулся </w:t>
      </w:r>
      <w:r w:rsidR="00E079A3">
        <w:rPr>
          <w:rFonts w:ascii="Roboto Condensed" w:hAnsi="Roboto Condensed"/>
        </w:rPr>
        <w:t>"Уралкалий"</w:t>
      </w:r>
      <w:r w:rsidRPr="009A0F12">
        <w:rPr>
          <w:rFonts w:ascii="Roboto Condensed" w:hAnsi="Roboto Condensed"/>
        </w:rPr>
        <w:t xml:space="preserve"> в связи с ростом объемов технологических перевозок на коротких плечах (по грузообороту на вагон компания лишь на </w:t>
      </w:r>
      <w:r w:rsidR="00057FB6">
        <w:rPr>
          <w:rFonts w:ascii="Roboto Condensed" w:hAnsi="Roboto Condensed"/>
        </w:rPr>
        <w:t>Х</w:t>
      </w:r>
      <w:r w:rsidRPr="009A0F12">
        <w:rPr>
          <w:rFonts w:ascii="Roboto Condensed" w:hAnsi="Roboto Condensed"/>
        </w:rPr>
        <w:t xml:space="preserve"> месте).</w:t>
      </w:r>
    </w:p>
    <w:p w14:paraId="64549C59" w14:textId="38A438AA" w:rsidR="000E6288" w:rsidRPr="009A0F12" w:rsidRDefault="000E6288" w:rsidP="000E6288">
      <w:pPr>
        <w:pStyle w:val="af5"/>
        <w:keepNext/>
        <w:spacing w:before="80"/>
        <w:rPr>
          <w:rFonts w:ascii="Roboto Condensed" w:hAnsi="Roboto Condensed"/>
        </w:rPr>
      </w:pPr>
      <w:bookmarkStart w:id="104" w:name="_Toc168666010"/>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5</w:t>
      </w:r>
      <w:r w:rsidRPr="009A0F12">
        <w:rPr>
          <w:rFonts w:ascii="Roboto Condensed" w:hAnsi="Roboto Condensed"/>
          <w:noProof/>
        </w:rPr>
        <w:fldChar w:fldCharType="end"/>
      </w:r>
      <w:r w:rsidRPr="009A0F12">
        <w:rPr>
          <w:rFonts w:ascii="Roboto Condensed" w:hAnsi="Roboto Condensed"/>
        </w:rPr>
        <w:t xml:space="preserve">. </w:t>
      </w:r>
      <w:bookmarkStart w:id="105" w:name="_Toc57968239"/>
      <w:bookmarkStart w:id="106" w:name="_Toc168666430"/>
      <w:bookmarkStart w:id="107" w:name="_Toc184047221"/>
      <w:r w:rsidRPr="009A0F12">
        <w:rPr>
          <w:rFonts w:ascii="Roboto Condensed" w:hAnsi="Roboto Condensed"/>
        </w:rPr>
        <w:t xml:space="preserve">Рейтинг операторов по объему перевозок к парку в управлении в 2020-2024 гг., </w:t>
      </w:r>
      <w:r w:rsidRPr="009A0F12">
        <w:rPr>
          <w:rFonts w:ascii="Roboto Condensed" w:hAnsi="Roboto Condensed"/>
        </w:rPr>
        <w:br/>
        <w:t>тыс. тонн на вагон за период</w:t>
      </w:r>
      <w:bookmarkEnd w:id="104"/>
      <w:bookmarkEnd w:id="105"/>
      <w:bookmarkEnd w:id="106"/>
      <w:bookmarkEnd w:id="107"/>
    </w:p>
    <w:tbl>
      <w:tblPr>
        <w:tblW w:w="9485"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005"/>
        <w:gridCol w:w="586"/>
        <w:gridCol w:w="586"/>
        <w:gridCol w:w="586"/>
        <w:gridCol w:w="586"/>
        <w:gridCol w:w="586"/>
        <w:gridCol w:w="1303"/>
        <w:gridCol w:w="586"/>
        <w:gridCol w:w="504"/>
        <w:gridCol w:w="508"/>
        <w:gridCol w:w="649"/>
      </w:tblGrid>
      <w:tr w:rsidR="00D6115F" w:rsidRPr="009A0F12" w14:paraId="4C30E99D" w14:textId="77777777" w:rsidTr="00D6115F">
        <w:trPr>
          <w:trHeight w:val="20"/>
          <w:tblHeader/>
          <w:jc w:val="center"/>
        </w:trPr>
        <w:tc>
          <w:tcPr>
            <w:tcW w:w="3005" w:type="dxa"/>
            <w:vMerge w:val="restart"/>
            <w:noWrap/>
            <w:vAlign w:val="center"/>
            <w:hideMark/>
          </w:tcPr>
          <w:p w14:paraId="1CFEEF48" w14:textId="77777777" w:rsidR="00D6115F" w:rsidRPr="009A0F12" w:rsidRDefault="00D6115F" w:rsidP="004121EA">
            <w:pPr>
              <w:autoSpaceDE w:val="0"/>
              <w:jc w:val="center"/>
              <w:rPr>
                <w:rFonts w:ascii="Roboto Condensed" w:hAnsi="Roboto Condensed"/>
                <w:b/>
                <w:color w:val="000000"/>
                <w:sz w:val="18"/>
                <w:szCs w:val="18"/>
              </w:rPr>
            </w:pPr>
            <w:r w:rsidRPr="009A0F12">
              <w:rPr>
                <w:rFonts w:ascii="Roboto Condensed" w:hAnsi="Roboto Condensed"/>
                <w:b/>
                <w:color w:val="000000"/>
                <w:sz w:val="18"/>
                <w:szCs w:val="18"/>
              </w:rPr>
              <w:t>Оператор</w:t>
            </w:r>
          </w:p>
        </w:tc>
        <w:tc>
          <w:tcPr>
            <w:tcW w:w="586" w:type="dxa"/>
            <w:vMerge w:val="restart"/>
            <w:vAlign w:val="center"/>
          </w:tcPr>
          <w:p w14:paraId="7B2E54AD" w14:textId="77777777" w:rsidR="00D6115F" w:rsidRPr="009A0F12" w:rsidRDefault="00D6115F"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2020</w:t>
            </w:r>
          </w:p>
        </w:tc>
        <w:tc>
          <w:tcPr>
            <w:tcW w:w="586" w:type="dxa"/>
            <w:vMerge w:val="restart"/>
            <w:vAlign w:val="center"/>
          </w:tcPr>
          <w:p w14:paraId="3B73618A" w14:textId="77777777" w:rsidR="00D6115F" w:rsidRPr="009A0F12" w:rsidRDefault="00D6115F"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2021</w:t>
            </w:r>
          </w:p>
        </w:tc>
        <w:tc>
          <w:tcPr>
            <w:tcW w:w="586" w:type="dxa"/>
            <w:vMerge w:val="restart"/>
            <w:vAlign w:val="center"/>
          </w:tcPr>
          <w:p w14:paraId="5471CC2A" w14:textId="77777777" w:rsidR="00D6115F" w:rsidRPr="009A0F12" w:rsidRDefault="00D6115F"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2022</w:t>
            </w:r>
          </w:p>
        </w:tc>
        <w:tc>
          <w:tcPr>
            <w:tcW w:w="586" w:type="dxa"/>
            <w:vMerge w:val="restart"/>
            <w:vAlign w:val="center"/>
          </w:tcPr>
          <w:p w14:paraId="2CB249B7" w14:textId="77777777" w:rsidR="00D6115F" w:rsidRPr="009A0F12" w:rsidRDefault="00D6115F"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2023</w:t>
            </w:r>
          </w:p>
        </w:tc>
        <w:tc>
          <w:tcPr>
            <w:tcW w:w="586" w:type="dxa"/>
            <w:vMerge w:val="restart"/>
            <w:vAlign w:val="center"/>
          </w:tcPr>
          <w:p w14:paraId="2021AFEE" w14:textId="269DFFD2" w:rsidR="00D6115F" w:rsidRPr="009A0F12" w:rsidRDefault="00D6115F" w:rsidP="00D6115F">
            <w:pPr>
              <w:rPr>
                <w:rFonts w:ascii="Roboto Condensed" w:hAnsi="Roboto Condensed"/>
                <w:b/>
                <w:color w:val="000000"/>
                <w:sz w:val="18"/>
                <w:szCs w:val="18"/>
              </w:rPr>
            </w:pPr>
            <w:r>
              <w:rPr>
                <w:rFonts w:ascii="Roboto Condensed" w:hAnsi="Roboto Condensed"/>
                <w:b/>
                <w:color w:val="000000"/>
                <w:sz w:val="18"/>
                <w:szCs w:val="18"/>
              </w:rPr>
              <w:t xml:space="preserve"> </w:t>
            </w:r>
            <w:r w:rsidRPr="009A0F12">
              <w:rPr>
                <w:rFonts w:ascii="Roboto Condensed" w:hAnsi="Roboto Condensed"/>
                <w:b/>
                <w:color w:val="000000"/>
                <w:sz w:val="18"/>
                <w:szCs w:val="18"/>
              </w:rPr>
              <w:t xml:space="preserve"> 2024</w:t>
            </w:r>
          </w:p>
        </w:tc>
        <w:tc>
          <w:tcPr>
            <w:tcW w:w="1303" w:type="dxa"/>
            <w:vMerge w:val="restart"/>
            <w:vAlign w:val="center"/>
          </w:tcPr>
          <w:p w14:paraId="47671068" w14:textId="5D2870D2" w:rsidR="00D6115F" w:rsidRPr="009A0F12" w:rsidRDefault="00D6115F" w:rsidP="00D6115F">
            <w:pPr>
              <w:autoSpaceDE w:val="0"/>
              <w:jc w:val="center"/>
              <w:rPr>
                <w:rFonts w:ascii="Roboto Condensed" w:hAnsi="Roboto Condensed"/>
                <w:b/>
                <w:bCs/>
                <w:sz w:val="18"/>
                <w:szCs w:val="18"/>
                <w:lang w:eastAsia="en-US"/>
              </w:rPr>
            </w:pPr>
            <w:r>
              <w:rPr>
                <w:rFonts w:ascii="Roboto Condensed" w:hAnsi="Roboto Condensed"/>
                <w:b/>
                <w:color w:val="000000"/>
                <w:sz w:val="18"/>
                <w:szCs w:val="18"/>
              </w:rPr>
              <w:t>Динамика</w:t>
            </w:r>
            <w:r w:rsidRPr="009A0F12">
              <w:rPr>
                <w:rFonts w:ascii="Roboto Condensed" w:hAnsi="Roboto Condensed"/>
                <w:b/>
                <w:color w:val="000000"/>
                <w:sz w:val="18"/>
                <w:szCs w:val="18"/>
              </w:rPr>
              <w:t>. 2024 г. к 2023 г., %</w:t>
            </w:r>
            <w:r w:rsidRPr="009A0F12">
              <w:rPr>
                <w:rFonts w:ascii="Roboto Condensed" w:hAnsi="Roboto Condensed" w:cs="ZWAdobeF"/>
                <w:sz w:val="2"/>
                <w:szCs w:val="2"/>
              </w:rPr>
              <w:t>14F</w:t>
            </w:r>
            <w:r w:rsidRPr="009A0F12">
              <w:rPr>
                <w:rFonts w:ascii="Roboto Condensed" w:hAnsi="Roboto Condensed"/>
                <w:b/>
                <w:sz w:val="18"/>
                <w:szCs w:val="18"/>
                <w:vertAlign w:val="superscript"/>
              </w:rPr>
              <w:footnoteReference w:id="18"/>
            </w:r>
          </w:p>
        </w:tc>
        <w:tc>
          <w:tcPr>
            <w:tcW w:w="1090" w:type="dxa"/>
            <w:gridSpan w:val="2"/>
            <w:noWrap/>
            <w:vAlign w:val="center"/>
            <w:hideMark/>
          </w:tcPr>
          <w:p w14:paraId="57ED428B" w14:textId="77777777" w:rsidR="00D6115F" w:rsidRPr="009A0F12" w:rsidRDefault="00D6115F" w:rsidP="004121EA">
            <w:pPr>
              <w:autoSpaceDE w:val="0"/>
              <w:jc w:val="center"/>
              <w:rPr>
                <w:rFonts w:ascii="Roboto Condensed" w:hAnsi="Roboto Condensed"/>
                <w:b/>
                <w:color w:val="000000"/>
                <w:sz w:val="18"/>
                <w:szCs w:val="18"/>
              </w:rPr>
            </w:pPr>
            <w:r w:rsidRPr="009A0F12">
              <w:rPr>
                <w:rFonts w:ascii="Roboto Condensed" w:hAnsi="Roboto Condensed"/>
                <w:b/>
                <w:bCs/>
                <w:sz w:val="20"/>
                <w:szCs w:val="18"/>
                <w:lang w:eastAsia="en-US"/>
              </w:rPr>
              <w:t>Место</w:t>
            </w:r>
            <w:r w:rsidRPr="009A0F12">
              <w:rPr>
                <w:rFonts w:ascii="Roboto Condensed" w:hAnsi="Roboto Condensed" w:cs="ZWAdobeF"/>
                <w:bCs/>
                <w:sz w:val="2"/>
                <w:szCs w:val="2"/>
                <w:lang w:eastAsia="en-US"/>
              </w:rPr>
              <w:t>15F</w:t>
            </w:r>
            <w:r w:rsidRPr="009A0F12">
              <w:rPr>
                <w:rFonts w:ascii="Roboto Condensed" w:hAnsi="Roboto Condensed"/>
                <w:b/>
                <w:bCs/>
                <w:sz w:val="20"/>
                <w:szCs w:val="18"/>
                <w:vertAlign w:val="superscript"/>
                <w:lang w:eastAsia="en-US"/>
              </w:rPr>
              <w:footnoteReference w:id="19"/>
            </w:r>
          </w:p>
        </w:tc>
        <w:tc>
          <w:tcPr>
            <w:tcW w:w="1157" w:type="dxa"/>
            <w:gridSpan w:val="2"/>
            <w:vMerge w:val="restart"/>
            <w:noWrap/>
            <w:vAlign w:val="center"/>
            <w:hideMark/>
          </w:tcPr>
          <w:p w14:paraId="441EA364" w14:textId="77777777" w:rsidR="00D6115F" w:rsidRPr="009A0F12" w:rsidRDefault="00D6115F" w:rsidP="004121EA">
            <w:pPr>
              <w:spacing w:line="276" w:lineRule="auto"/>
              <w:jc w:val="center"/>
              <w:rPr>
                <w:rFonts w:ascii="Roboto Condensed" w:hAnsi="Roboto Condensed"/>
                <w:b/>
                <w:bCs/>
                <w:sz w:val="18"/>
                <w:szCs w:val="18"/>
                <w:lang w:eastAsia="en-US"/>
              </w:rPr>
            </w:pPr>
            <w:r w:rsidRPr="009A0F12">
              <w:rPr>
                <w:rFonts w:ascii="Roboto Condensed" w:hAnsi="Roboto Condensed"/>
                <w:b/>
                <w:bCs/>
                <w:sz w:val="18"/>
                <w:szCs w:val="18"/>
                <w:lang w:eastAsia="en-US"/>
              </w:rPr>
              <w:t>Динамика</w:t>
            </w:r>
          </w:p>
          <w:p w14:paraId="666F0573" w14:textId="77777777" w:rsidR="00D6115F" w:rsidRPr="009A0F12" w:rsidRDefault="00D6115F" w:rsidP="004121EA">
            <w:pPr>
              <w:spacing w:line="276" w:lineRule="auto"/>
              <w:ind w:right="22"/>
              <w:jc w:val="center"/>
              <w:rPr>
                <w:rFonts w:ascii="Roboto Condensed" w:hAnsi="Roboto Condensed"/>
                <w:b/>
                <w:bCs/>
                <w:sz w:val="18"/>
                <w:szCs w:val="18"/>
                <w:lang w:eastAsia="en-US"/>
              </w:rPr>
            </w:pPr>
            <w:r w:rsidRPr="009A0F12">
              <w:rPr>
                <w:rFonts w:ascii="Roboto Condensed" w:hAnsi="Roboto Condensed"/>
                <w:b/>
                <w:bCs/>
                <w:sz w:val="18"/>
                <w:szCs w:val="18"/>
                <w:lang w:eastAsia="en-US"/>
              </w:rPr>
              <w:t>мест</w:t>
            </w:r>
          </w:p>
        </w:tc>
      </w:tr>
      <w:tr w:rsidR="00D6115F" w:rsidRPr="009A0F12" w14:paraId="05966383" w14:textId="77777777" w:rsidTr="00D6115F">
        <w:trPr>
          <w:trHeight w:val="20"/>
          <w:tblHeader/>
          <w:jc w:val="center"/>
        </w:trPr>
        <w:tc>
          <w:tcPr>
            <w:tcW w:w="3005" w:type="dxa"/>
            <w:vMerge/>
            <w:vAlign w:val="center"/>
            <w:hideMark/>
          </w:tcPr>
          <w:p w14:paraId="0B7F07E7" w14:textId="77777777" w:rsidR="00D6115F" w:rsidRPr="009A0F12" w:rsidRDefault="00D6115F" w:rsidP="004121EA">
            <w:pPr>
              <w:rPr>
                <w:rFonts w:ascii="Roboto Condensed" w:hAnsi="Roboto Condensed"/>
                <w:b/>
                <w:color w:val="000000"/>
                <w:sz w:val="18"/>
                <w:szCs w:val="18"/>
              </w:rPr>
            </w:pPr>
          </w:p>
        </w:tc>
        <w:tc>
          <w:tcPr>
            <w:tcW w:w="586" w:type="dxa"/>
            <w:vMerge/>
          </w:tcPr>
          <w:p w14:paraId="235ED08F" w14:textId="77777777" w:rsidR="00D6115F" w:rsidRPr="009A0F12" w:rsidRDefault="00D6115F" w:rsidP="004121EA">
            <w:pPr>
              <w:rPr>
                <w:rFonts w:ascii="Roboto Condensed" w:hAnsi="Roboto Condensed"/>
                <w:b/>
                <w:bCs/>
                <w:sz w:val="18"/>
                <w:szCs w:val="18"/>
                <w:lang w:eastAsia="en-US"/>
              </w:rPr>
            </w:pPr>
          </w:p>
        </w:tc>
        <w:tc>
          <w:tcPr>
            <w:tcW w:w="586" w:type="dxa"/>
            <w:vMerge/>
          </w:tcPr>
          <w:p w14:paraId="0773B4CD" w14:textId="77777777" w:rsidR="00D6115F" w:rsidRPr="009A0F12" w:rsidRDefault="00D6115F" w:rsidP="004121EA">
            <w:pPr>
              <w:rPr>
                <w:rFonts w:ascii="Roboto Condensed" w:hAnsi="Roboto Condensed"/>
                <w:b/>
                <w:bCs/>
                <w:sz w:val="18"/>
                <w:szCs w:val="18"/>
                <w:lang w:eastAsia="en-US"/>
              </w:rPr>
            </w:pPr>
          </w:p>
        </w:tc>
        <w:tc>
          <w:tcPr>
            <w:tcW w:w="586" w:type="dxa"/>
            <w:vMerge/>
          </w:tcPr>
          <w:p w14:paraId="7CEBCE72" w14:textId="77777777" w:rsidR="00D6115F" w:rsidRPr="009A0F12" w:rsidRDefault="00D6115F" w:rsidP="004121EA">
            <w:pPr>
              <w:rPr>
                <w:rFonts w:ascii="Roboto Condensed" w:hAnsi="Roboto Condensed"/>
                <w:b/>
                <w:bCs/>
                <w:sz w:val="18"/>
                <w:szCs w:val="18"/>
                <w:lang w:eastAsia="en-US"/>
              </w:rPr>
            </w:pPr>
          </w:p>
        </w:tc>
        <w:tc>
          <w:tcPr>
            <w:tcW w:w="586" w:type="dxa"/>
            <w:vMerge/>
          </w:tcPr>
          <w:p w14:paraId="7D5BF188" w14:textId="77777777" w:rsidR="00D6115F" w:rsidRPr="009A0F12" w:rsidRDefault="00D6115F" w:rsidP="004121EA">
            <w:pPr>
              <w:rPr>
                <w:rFonts w:ascii="Roboto Condensed" w:hAnsi="Roboto Condensed"/>
                <w:b/>
                <w:bCs/>
                <w:sz w:val="18"/>
                <w:szCs w:val="18"/>
                <w:lang w:eastAsia="en-US"/>
              </w:rPr>
            </w:pPr>
          </w:p>
        </w:tc>
        <w:tc>
          <w:tcPr>
            <w:tcW w:w="586" w:type="dxa"/>
            <w:vMerge/>
          </w:tcPr>
          <w:p w14:paraId="08969F1C" w14:textId="77777777" w:rsidR="00D6115F" w:rsidRPr="009A0F12" w:rsidRDefault="00D6115F" w:rsidP="004121EA">
            <w:pPr>
              <w:rPr>
                <w:rFonts w:ascii="Roboto Condensed" w:hAnsi="Roboto Condensed"/>
                <w:b/>
                <w:bCs/>
                <w:sz w:val="18"/>
                <w:szCs w:val="18"/>
                <w:lang w:eastAsia="en-US"/>
              </w:rPr>
            </w:pPr>
          </w:p>
        </w:tc>
        <w:tc>
          <w:tcPr>
            <w:tcW w:w="1303" w:type="dxa"/>
            <w:vMerge/>
            <w:vAlign w:val="center"/>
          </w:tcPr>
          <w:p w14:paraId="1562B95C" w14:textId="77777777" w:rsidR="00D6115F" w:rsidRPr="009A0F12" w:rsidRDefault="00D6115F" w:rsidP="004121EA">
            <w:pPr>
              <w:rPr>
                <w:rFonts w:ascii="Roboto Condensed" w:hAnsi="Roboto Condensed"/>
                <w:b/>
                <w:bCs/>
                <w:sz w:val="18"/>
                <w:szCs w:val="18"/>
                <w:lang w:eastAsia="en-US"/>
              </w:rPr>
            </w:pPr>
          </w:p>
        </w:tc>
        <w:tc>
          <w:tcPr>
            <w:tcW w:w="586" w:type="dxa"/>
            <w:noWrap/>
            <w:vAlign w:val="center"/>
            <w:hideMark/>
          </w:tcPr>
          <w:p w14:paraId="076DBD24" w14:textId="73861A70" w:rsidR="00D6115F" w:rsidRPr="009A0F12" w:rsidRDefault="00D6115F" w:rsidP="00D6115F">
            <w:pPr>
              <w:rPr>
                <w:rFonts w:ascii="Roboto Condensed" w:hAnsi="Roboto Condensed"/>
                <w:b/>
                <w:color w:val="000000"/>
                <w:sz w:val="18"/>
                <w:szCs w:val="18"/>
              </w:rPr>
            </w:pPr>
            <w:r>
              <w:rPr>
                <w:rFonts w:ascii="Roboto Condensed" w:hAnsi="Roboto Condensed"/>
                <w:b/>
                <w:color w:val="000000"/>
                <w:sz w:val="18"/>
                <w:szCs w:val="18"/>
              </w:rPr>
              <w:t xml:space="preserve"> </w:t>
            </w:r>
            <w:r w:rsidRPr="009A0F12">
              <w:rPr>
                <w:rFonts w:ascii="Roboto Condensed" w:hAnsi="Roboto Condensed"/>
                <w:b/>
                <w:color w:val="000000"/>
                <w:sz w:val="18"/>
                <w:szCs w:val="18"/>
              </w:rPr>
              <w:t xml:space="preserve"> 2023</w:t>
            </w:r>
          </w:p>
        </w:tc>
        <w:tc>
          <w:tcPr>
            <w:tcW w:w="504" w:type="dxa"/>
            <w:noWrap/>
            <w:vAlign w:val="center"/>
            <w:hideMark/>
          </w:tcPr>
          <w:p w14:paraId="17FDC2D5" w14:textId="7AB12D06" w:rsidR="00D6115F" w:rsidRPr="009A0F12" w:rsidRDefault="00D6115F"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 2024</w:t>
            </w:r>
          </w:p>
        </w:tc>
        <w:tc>
          <w:tcPr>
            <w:tcW w:w="1157" w:type="dxa"/>
            <w:gridSpan w:val="2"/>
            <w:vMerge/>
            <w:vAlign w:val="center"/>
            <w:hideMark/>
          </w:tcPr>
          <w:p w14:paraId="7D28140E" w14:textId="77777777" w:rsidR="00D6115F" w:rsidRPr="009A0F12" w:rsidRDefault="00D6115F" w:rsidP="004121EA">
            <w:pPr>
              <w:rPr>
                <w:rFonts w:ascii="Roboto Condensed" w:hAnsi="Roboto Condensed"/>
                <w:b/>
                <w:bCs/>
                <w:sz w:val="18"/>
                <w:szCs w:val="18"/>
                <w:lang w:eastAsia="en-US"/>
              </w:rPr>
            </w:pPr>
          </w:p>
        </w:tc>
      </w:tr>
      <w:tr w:rsidR="00D6115F" w:rsidRPr="009A0F12" w14:paraId="65F65FA8" w14:textId="77777777" w:rsidTr="00D6115F">
        <w:trPr>
          <w:trHeight w:val="20"/>
          <w:jc w:val="center"/>
        </w:trPr>
        <w:tc>
          <w:tcPr>
            <w:tcW w:w="3005" w:type="dxa"/>
            <w:noWrap/>
            <w:vAlign w:val="center"/>
            <w:hideMark/>
          </w:tcPr>
          <w:p w14:paraId="757446F8" w14:textId="5C8E44AE" w:rsidR="00D6115F" w:rsidRPr="009A0F12" w:rsidRDefault="00D6115F" w:rsidP="00C163C7">
            <w:pPr>
              <w:rPr>
                <w:rFonts w:ascii="Roboto Condensed" w:hAnsi="Roboto Condensed"/>
                <w:color w:val="000000"/>
                <w:sz w:val="18"/>
                <w:szCs w:val="18"/>
              </w:rPr>
            </w:pPr>
            <w:r w:rsidRPr="009A0F12">
              <w:rPr>
                <w:rFonts w:ascii="Roboto Condensed" w:hAnsi="Roboto Condensed" w:cs="Calibri"/>
                <w:color w:val="000000"/>
                <w:sz w:val="18"/>
                <w:szCs w:val="18"/>
              </w:rPr>
              <w:t>Первая грузовая компания, АО</w:t>
            </w:r>
          </w:p>
        </w:tc>
        <w:tc>
          <w:tcPr>
            <w:tcW w:w="586" w:type="dxa"/>
          </w:tcPr>
          <w:p w14:paraId="08D382A5" w14:textId="1668AD63"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3547B2CF" w14:textId="7C32682B"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1AA371E3" w14:textId="2749DACC"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0B54DE45" w14:textId="6D1B4F3C"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0E8FEA25" w14:textId="7543007E"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421640D8" w14:textId="377AC028"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6AC2692C" w14:textId="28898FB3"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3F499A7F" w14:textId="6CABBC3C"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05B8C7FE" w14:textId="2045AB30" w:rsidR="00D6115F" w:rsidRPr="009A0F12" w:rsidRDefault="00D6115F" w:rsidP="00C163C7">
            <w:pPr>
              <w:jc w:val="center"/>
              <w:rPr>
                <w:rFonts w:ascii="Wingdings" w:hAnsi="Wingdings" w:cs="Calibri"/>
                <w:color w:val="00B050"/>
                <w:sz w:val="16"/>
                <w:szCs w:val="16"/>
              </w:rPr>
            </w:pPr>
            <w:r w:rsidRPr="003506A9">
              <w:rPr>
                <w:rFonts w:ascii="Roboto Condensed" w:hAnsi="Roboto Condensed" w:cs="Calibri"/>
                <w:color w:val="000000"/>
                <w:sz w:val="18"/>
                <w:szCs w:val="18"/>
              </w:rPr>
              <w:t>*</w:t>
            </w:r>
          </w:p>
        </w:tc>
        <w:tc>
          <w:tcPr>
            <w:tcW w:w="649" w:type="dxa"/>
          </w:tcPr>
          <w:p w14:paraId="1CDD0430" w14:textId="44082D94" w:rsidR="00D6115F" w:rsidRPr="009A0F12" w:rsidRDefault="00D6115F" w:rsidP="00C163C7">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D6115F" w:rsidRPr="009A0F12" w14:paraId="118390E9" w14:textId="77777777" w:rsidTr="00D6115F">
        <w:trPr>
          <w:trHeight w:val="20"/>
          <w:jc w:val="center"/>
        </w:trPr>
        <w:tc>
          <w:tcPr>
            <w:tcW w:w="3005" w:type="dxa"/>
            <w:noWrap/>
            <w:vAlign w:val="center"/>
            <w:hideMark/>
          </w:tcPr>
          <w:p w14:paraId="37C08F0B" w14:textId="768A76D7" w:rsidR="00D6115F" w:rsidRPr="009A0F12" w:rsidRDefault="00D6115F" w:rsidP="00C163C7">
            <w:pPr>
              <w:rPr>
                <w:rFonts w:ascii="Roboto Condensed" w:hAnsi="Roboto Condensed"/>
                <w:color w:val="000000"/>
                <w:sz w:val="18"/>
                <w:szCs w:val="18"/>
              </w:rPr>
            </w:pPr>
            <w:r w:rsidRPr="009A0F12">
              <w:rPr>
                <w:rFonts w:ascii="Roboto Condensed" w:hAnsi="Roboto Condensed" w:cs="Calibri"/>
                <w:color w:val="000000"/>
                <w:sz w:val="18"/>
                <w:szCs w:val="18"/>
              </w:rPr>
              <w:t>Федеральная грузовая компания, АО</w:t>
            </w:r>
          </w:p>
        </w:tc>
        <w:tc>
          <w:tcPr>
            <w:tcW w:w="586" w:type="dxa"/>
          </w:tcPr>
          <w:p w14:paraId="713C58C2" w14:textId="16553444"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3325FA6C" w14:textId="17F8D6AF"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5304C318" w14:textId="71CD42BF"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78BD62F5" w14:textId="45974C05"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15B11A2A" w14:textId="256747D4"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46457800" w14:textId="2CD510B6"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7219816C" w14:textId="5B3C5569"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5786FBE0" w14:textId="4CEBFB09"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tcPr>
          <w:p w14:paraId="7079B316" w14:textId="3299F451" w:rsidR="00D6115F" w:rsidRPr="009A0F12" w:rsidRDefault="00D6115F" w:rsidP="00C163C7">
            <w:pPr>
              <w:jc w:val="center"/>
              <w:rPr>
                <w:rFonts w:ascii="Wingdings" w:hAnsi="Wingdings" w:cs="Calibri"/>
                <w:color w:val="FF0000"/>
                <w:sz w:val="16"/>
                <w:szCs w:val="16"/>
              </w:rPr>
            </w:pPr>
            <w:r w:rsidRPr="003506A9">
              <w:rPr>
                <w:rFonts w:ascii="Roboto Condensed" w:hAnsi="Roboto Condensed" w:cs="Calibri"/>
                <w:color w:val="000000"/>
                <w:sz w:val="18"/>
                <w:szCs w:val="18"/>
              </w:rPr>
              <w:t>*</w:t>
            </w:r>
          </w:p>
        </w:tc>
        <w:tc>
          <w:tcPr>
            <w:tcW w:w="649" w:type="dxa"/>
          </w:tcPr>
          <w:p w14:paraId="07D856B8" w14:textId="14E38BBD" w:rsidR="00D6115F" w:rsidRPr="009A0F12" w:rsidRDefault="00D6115F" w:rsidP="00C163C7">
            <w:pPr>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D6115F" w:rsidRPr="009A0F12" w14:paraId="3DC759E6" w14:textId="77777777" w:rsidTr="00D6115F">
        <w:trPr>
          <w:trHeight w:val="20"/>
          <w:jc w:val="center"/>
        </w:trPr>
        <w:tc>
          <w:tcPr>
            <w:tcW w:w="3005" w:type="dxa"/>
            <w:noWrap/>
            <w:vAlign w:val="center"/>
            <w:hideMark/>
          </w:tcPr>
          <w:p w14:paraId="7F5AF9BB" w14:textId="3DF6B0ED" w:rsidR="00D6115F" w:rsidRPr="009A0F12" w:rsidRDefault="00D6115F" w:rsidP="00C163C7">
            <w:pPr>
              <w:rPr>
                <w:rFonts w:ascii="Roboto Condensed" w:hAnsi="Roboto Condensed"/>
                <w:color w:val="000000"/>
                <w:sz w:val="18"/>
                <w:szCs w:val="18"/>
              </w:rPr>
            </w:pPr>
            <w:r w:rsidRPr="009A0F12">
              <w:rPr>
                <w:rFonts w:ascii="Roboto Condensed" w:hAnsi="Roboto Condensed" w:cs="Calibri"/>
                <w:color w:val="000000"/>
                <w:sz w:val="18"/>
                <w:szCs w:val="18"/>
              </w:rPr>
              <w:t>Деметра-Холдинг (Ранее РТК, ГК)</w:t>
            </w:r>
          </w:p>
        </w:tc>
        <w:tc>
          <w:tcPr>
            <w:tcW w:w="586" w:type="dxa"/>
          </w:tcPr>
          <w:p w14:paraId="602B78E3" w14:textId="6CD00470"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7EC98356" w14:textId="5BE70BF4"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13C08982" w14:textId="463AEF7B"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5C67FF17" w14:textId="14A415CD"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7379A894" w14:textId="2E119D4F"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1D453CF0" w14:textId="68D20486"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043F90BE" w14:textId="32E1F059"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15A07C6D" w14:textId="24D6F17E"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48D22C4D" w14:textId="28300C62" w:rsidR="00D6115F" w:rsidRPr="009A0F12" w:rsidRDefault="00D6115F" w:rsidP="00C163C7">
            <w:pPr>
              <w:jc w:val="center"/>
              <w:rPr>
                <w:rFonts w:ascii="Wingdings" w:hAnsi="Wingdings" w:cs="Calibri"/>
                <w:color w:val="00B050"/>
                <w:sz w:val="16"/>
                <w:szCs w:val="16"/>
              </w:rPr>
            </w:pPr>
            <w:r w:rsidRPr="003506A9">
              <w:rPr>
                <w:rFonts w:ascii="Roboto Condensed" w:hAnsi="Roboto Condensed" w:cs="Calibri"/>
                <w:color w:val="000000"/>
                <w:sz w:val="18"/>
                <w:szCs w:val="18"/>
              </w:rPr>
              <w:t>*</w:t>
            </w:r>
          </w:p>
        </w:tc>
        <w:tc>
          <w:tcPr>
            <w:tcW w:w="649" w:type="dxa"/>
          </w:tcPr>
          <w:p w14:paraId="41FA637C" w14:textId="7FFC6BEA" w:rsidR="00D6115F" w:rsidRPr="009A0F12" w:rsidRDefault="00D6115F" w:rsidP="00C163C7">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D6115F" w:rsidRPr="009A0F12" w14:paraId="361FDB8F" w14:textId="77777777" w:rsidTr="00D6115F">
        <w:trPr>
          <w:trHeight w:val="20"/>
          <w:jc w:val="center"/>
        </w:trPr>
        <w:tc>
          <w:tcPr>
            <w:tcW w:w="3005" w:type="dxa"/>
            <w:noWrap/>
            <w:vAlign w:val="center"/>
            <w:hideMark/>
          </w:tcPr>
          <w:p w14:paraId="23D09BD5" w14:textId="5EFE9D75" w:rsidR="00D6115F" w:rsidRPr="009A0F12" w:rsidRDefault="00D6115F" w:rsidP="00C163C7">
            <w:pPr>
              <w:rPr>
                <w:rFonts w:ascii="Roboto Condensed" w:hAnsi="Roboto Condensed"/>
                <w:color w:val="000000"/>
                <w:sz w:val="18"/>
                <w:szCs w:val="18"/>
              </w:rPr>
            </w:pPr>
            <w:r w:rsidRPr="009A0F12">
              <w:rPr>
                <w:rFonts w:ascii="Roboto Condensed" w:hAnsi="Roboto Condensed" w:cs="Calibri"/>
                <w:color w:val="000000"/>
                <w:sz w:val="18"/>
                <w:szCs w:val="18"/>
              </w:rPr>
              <w:t>НТК, АО</w:t>
            </w:r>
          </w:p>
        </w:tc>
        <w:tc>
          <w:tcPr>
            <w:tcW w:w="586" w:type="dxa"/>
          </w:tcPr>
          <w:p w14:paraId="14F6F49A" w14:textId="11CAFE03"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61127097" w14:textId="39EACE8E"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1B7636FC" w14:textId="0DAF98B4"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21282B21" w14:textId="266F758F"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56708254" w14:textId="697C5032"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3544C089" w14:textId="45C33FA1"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299B1074" w14:textId="64481098"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3CD2ECF6" w14:textId="2697E115"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02D96367" w14:textId="4D2303A3" w:rsidR="00D6115F" w:rsidRPr="009A0F12" w:rsidRDefault="00D6115F" w:rsidP="00C163C7">
            <w:pPr>
              <w:jc w:val="center"/>
              <w:rPr>
                <w:rFonts w:ascii="Wingdings" w:hAnsi="Wingdings" w:cs="Calibri"/>
                <w:color w:val="FF0000"/>
                <w:sz w:val="16"/>
                <w:szCs w:val="16"/>
              </w:rPr>
            </w:pPr>
            <w:r w:rsidRPr="003506A9">
              <w:rPr>
                <w:rFonts w:ascii="Roboto Condensed" w:hAnsi="Roboto Condensed" w:cs="Calibri"/>
                <w:color w:val="000000"/>
                <w:sz w:val="18"/>
                <w:szCs w:val="18"/>
              </w:rPr>
              <w:t>*</w:t>
            </w:r>
          </w:p>
        </w:tc>
        <w:tc>
          <w:tcPr>
            <w:tcW w:w="649" w:type="dxa"/>
          </w:tcPr>
          <w:p w14:paraId="68C70536" w14:textId="278D289D" w:rsidR="00D6115F" w:rsidRPr="009A0F12" w:rsidRDefault="00D6115F" w:rsidP="00C163C7">
            <w:pPr>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D6115F" w:rsidRPr="009A0F12" w14:paraId="0F2D18E0" w14:textId="77777777" w:rsidTr="00D6115F">
        <w:trPr>
          <w:trHeight w:val="20"/>
          <w:jc w:val="center"/>
        </w:trPr>
        <w:tc>
          <w:tcPr>
            <w:tcW w:w="3005" w:type="dxa"/>
            <w:noWrap/>
            <w:vAlign w:val="center"/>
            <w:hideMark/>
          </w:tcPr>
          <w:p w14:paraId="7F36DFDA" w14:textId="30FD7B26" w:rsidR="00D6115F" w:rsidRPr="009A0F12" w:rsidRDefault="00D6115F" w:rsidP="00C163C7">
            <w:pPr>
              <w:rPr>
                <w:rFonts w:ascii="Roboto Condensed" w:hAnsi="Roboto Condensed"/>
                <w:color w:val="000000"/>
                <w:sz w:val="18"/>
                <w:szCs w:val="18"/>
              </w:rPr>
            </w:pPr>
            <w:r w:rsidRPr="009A0F12">
              <w:rPr>
                <w:rFonts w:ascii="Roboto Condensed" w:hAnsi="Roboto Condensed" w:cs="Calibri"/>
                <w:color w:val="000000"/>
                <w:sz w:val="18"/>
                <w:szCs w:val="18"/>
              </w:rPr>
              <w:t>Globaltrans Investment plc</w:t>
            </w:r>
          </w:p>
        </w:tc>
        <w:tc>
          <w:tcPr>
            <w:tcW w:w="586" w:type="dxa"/>
          </w:tcPr>
          <w:p w14:paraId="7736A567" w14:textId="1909089A"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06746053" w14:textId="1365FFBC"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39A00607" w14:textId="54C8E857"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tcPr>
          <w:p w14:paraId="4B140505" w14:textId="4A097165" w:rsidR="00D6115F" w:rsidRPr="009A0F12" w:rsidRDefault="00D6115F" w:rsidP="00C163C7">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86" w:type="dxa"/>
          </w:tcPr>
          <w:p w14:paraId="6C601C3B" w14:textId="4CDFB693"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3" w:type="dxa"/>
          </w:tcPr>
          <w:p w14:paraId="3E27F7F3" w14:textId="7325FF73"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86" w:type="dxa"/>
            <w:noWrap/>
            <w:hideMark/>
          </w:tcPr>
          <w:p w14:paraId="1E5FEA24" w14:textId="2A33077B"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60A617C8" w14:textId="2166AD7C" w:rsidR="00D6115F" w:rsidRPr="009A0F12" w:rsidRDefault="00D6115F" w:rsidP="00C163C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hideMark/>
          </w:tcPr>
          <w:p w14:paraId="5EEB300B" w14:textId="7586BEA5" w:rsidR="00D6115F" w:rsidRPr="009A0F12" w:rsidRDefault="00D6115F" w:rsidP="00C163C7">
            <w:pPr>
              <w:jc w:val="center"/>
              <w:rPr>
                <w:rFonts w:ascii="Wingdings" w:hAnsi="Wingdings" w:cs="Calibri"/>
                <w:color w:val="F79646"/>
                <w:sz w:val="16"/>
                <w:szCs w:val="16"/>
              </w:rPr>
            </w:pPr>
            <w:r w:rsidRPr="003506A9">
              <w:rPr>
                <w:rFonts w:ascii="Roboto Condensed" w:hAnsi="Roboto Condensed" w:cs="Calibri"/>
                <w:color w:val="000000"/>
                <w:sz w:val="18"/>
                <w:szCs w:val="18"/>
              </w:rPr>
              <w:t>*</w:t>
            </w:r>
          </w:p>
        </w:tc>
        <w:tc>
          <w:tcPr>
            <w:tcW w:w="649" w:type="dxa"/>
          </w:tcPr>
          <w:p w14:paraId="7F9EEE68" w14:textId="1399A705" w:rsidR="00D6115F" w:rsidRPr="009A0F12" w:rsidRDefault="00D6115F" w:rsidP="00C163C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bl>
    <w:p w14:paraId="66D43278" w14:textId="77777777" w:rsidR="000E6288" w:rsidRPr="00C163C7" w:rsidRDefault="000E6288" w:rsidP="000E6288">
      <w:pPr>
        <w:pStyle w:val="a5"/>
        <w:jc w:val="right"/>
        <w:rPr>
          <w:rFonts w:ascii="Roboto Condensed" w:hAnsi="Roboto Condensed"/>
          <w:i/>
          <w:sz w:val="16"/>
          <w:szCs w:val="16"/>
        </w:rPr>
      </w:pPr>
      <w:r w:rsidRPr="009A0F12">
        <w:rPr>
          <w:rFonts w:ascii="Roboto Condensed" w:hAnsi="Roboto Condensed"/>
          <w:i/>
          <w:sz w:val="16"/>
          <w:szCs w:val="16"/>
        </w:rPr>
        <w:t xml:space="preserve">Источник: расчеты и оценки </w:t>
      </w:r>
      <w:r w:rsidRPr="009A0F12">
        <w:rPr>
          <w:rFonts w:ascii="Roboto Condensed" w:hAnsi="Roboto Condensed"/>
          <w:i/>
          <w:sz w:val="16"/>
          <w:szCs w:val="16"/>
          <w:lang w:val="en-US"/>
        </w:rPr>
        <w:t>INFOLine</w:t>
      </w:r>
    </w:p>
    <w:p w14:paraId="17B733AF" w14:textId="65FB4044" w:rsidR="00D6279A" w:rsidRPr="003506A9" w:rsidRDefault="00D6279A" w:rsidP="00D6279A">
      <w:pPr>
        <w:pStyle w:val="a5"/>
        <w:spacing w:after="120"/>
        <w:ind w:left="0"/>
        <w:jc w:val="center"/>
        <w:rPr>
          <w:rFonts w:ascii="Roboto Condensed" w:hAnsi="Roboto Condensed"/>
          <w:i/>
          <w:sz w:val="14"/>
          <w:szCs w:val="16"/>
        </w:rPr>
      </w:pPr>
      <w:r w:rsidRPr="003506A9">
        <w:rPr>
          <w:rFonts w:ascii="Roboto Condensed" w:hAnsi="Roboto Condensed"/>
          <w:b/>
          <w:bCs/>
          <w:i/>
          <w:iCs/>
          <w:color w:val="0000FF"/>
          <w:sz w:val="24"/>
        </w:rPr>
        <w:t>Демонстрационная версия. В разделе представлен рейтинг TOP-30 операторов подвижного состава</w:t>
      </w:r>
      <w:r w:rsidR="00D6115F">
        <w:rPr>
          <w:rFonts w:ascii="Roboto Condensed" w:hAnsi="Roboto Condensed"/>
          <w:b/>
          <w:bCs/>
          <w:i/>
          <w:iCs/>
          <w:color w:val="0000FF"/>
          <w:sz w:val="24"/>
        </w:rPr>
        <w:t xml:space="preserve"> по итогам </w:t>
      </w:r>
      <w:r w:rsidRPr="003506A9">
        <w:rPr>
          <w:rFonts w:ascii="Roboto Condensed" w:hAnsi="Roboto Condensed"/>
          <w:b/>
          <w:bCs/>
          <w:i/>
          <w:iCs/>
          <w:color w:val="0000FF"/>
          <w:sz w:val="24"/>
        </w:rPr>
        <w:t>2024 года</w:t>
      </w:r>
    </w:p>
    <w:p w14:paraId="234510EC" w14:textId="77777777" w:rsidR="00D6279A" w:rsidRPr="009A0F12" w:rsidRDefault="00D6279A" w:rsidP="000E6288">
      <w:pPr>
        <w:pStyle w:val="a5"/>
        <w:jc w:val="right"/>
        <w:rPr>
          <w:rFonts w:ascii="Roboto Condensed" w:hAnsi="Roboto Condensed"/>
          <w:i/>
          <w:sz w:val="16"/>
          <w:szCs w:val="16"/>
        </w:rPr>
      </w:pPr>
    </w:p>
    <w:p w14:paraId="75A1221F" w14:textId="77777777" w:rsidR="000E6288" w:rsidRPr="009A0F12" w:rsidRDefault="000E6288" w:rsidP="000E6288">
      <w:pPr>
        <w:pStyle w:val="2"/>
        <w:tabs>
          <w:tab w:val="left" w:pos="7032"/>
        </w:tabs>
        <w:spacing w:after="60"/>
        <w:jc w:val="both"/>
        <w:rPr>
          <w:rFonts w:ascii="Roboto Condensed" w:hAnsi="Roboto Condensed" w:cs="Times New Roman"/>
        </w:rPr>
      </w:pPr>
      <w:bookmarkStart w:id="108" w:name="_Toc74415162"/>
      <w:bookmarkStart w:id="109" w:name="_Toc77864984"/>
      <w:bookmarkStart w:id="110" w:name="_Toc80803044"/>
      <w:bookmarkStart w:id="111" w:name="_Toc94283947"/>
      <w:bookmarkStart w:id="112" w:name="_Toc120109894"/>
      <w:bookmarkStart w:id="113" w:name="_Toc176106906"/>
      <w:bookmarkStart w:id="114" w:name="_Toc183681932"/>
      <w:r w:rsidRPr="009A0F12">
        <w:rPr>
          <w:rFonts w:ascii="Roboto Condensed" w:hAnsi="Roboto Condensed" w:cs="Times New Roman"/>
          <w:bCs w:val="0"/>
          <w:iCs w:val="0"/>
        </w:rPr>
        <w:lastRenderedPageBreak/>
        <w:t>1.5 Рейтинг операторов по грузообороту</w:t>
      </w:r>
      <w:bookmarkEnd w:id="108"/>
      <w:bookmarkEnd w:id="109"/>
      <w:bookmarkEnd w:id="110"/>
      <w:bookmarkEnd w:id="111"/>
      <w:bookmarkEnd w:id="112"/>
      <w:bookmarkEnd w:id="113"/>
      <w:bookmarkEnd w:id="114"/>
    </w:p>
    <w:p w14:paraId="41A6FB1E" w14:textId="1829D966" w:rsidR="000E6288" w:rsidRPr="009A0F12" w:rsidRDefault="000E6288" w:rsidP="000E6288">
      <w:pPr>
        <w:pStyle w:val="a5"/>
        <w:rPr>
          <w:rFonts w:ascii="Roboto Condensed" w:hAnsi="Roboto Condensed"/>
        </w:rPr>
      </w:pPr>
      <w:r w:rsidRPr="009A0F12">
        <w:rPr>
          <w:rFonts w:ascii="Roboto Condensed" w:hAnsi="Roboto Condensed"/>
        </w:rPr>
        <w:t xml:space="preserve">На долю ТОП-30 операторов в </w:t>
      </w:r>
      <w:r w:rsidR="00D6115F">
        <w:rPr>
          <w:rFonts w:ascii="Roboto Condensed" w:hAnsi="Roboto Condensed"/>
        </w:rPr>
        <w:t>2024 году</w:t>
      </w:r>
      <w:r w:rsidRPr="009A0F12">
        <w:rPr>
          <w:rFonts w:ascii="Roboto Condensed" w:hAnsi="Roboto Condensed"/>
        </w:rPr>
        <w:t xml:space="preserve"> пришлось </w:t>
      </w:r>
      <w:r w:rsidR="00057FB6">
        <w:rPr>
          <w:rFonts w:ascii="Roboto Condensed" w:hAnsi="Roboto Condensed"/>
        </w:rPr>
        <w:t>Х</w:t>
      </w:r>
      <w:r w:rsidRPr="009A0F12">
        <w:rPr>
          <w:rFonts w:ascii="Roboto Condensed" w:hAnsi="Roboto Condensed"/>
        </w:rPr>
        <w:t xml:space="preserve">% грузооборота железнодорожного транспорта, что на </w:t>
      </w:r>
      <w:r w:rsidR="00057FB6">
        <w:rPr>
          <w:rFonts w:ascii="Roboto Condensed" w:hAnsi="Roboto Condensed"/>
        </w:rPr>
        <w:t>Х</w:t>
      </w:r>
      <w:r w:rsidRPr="009A0F12">
        <w:rPr>
          <w:rFonts w:ascii="Roboto Condensed" w:hAnsi="Roboto Condensed"/>
        </w:rPr>
        <w:t xml:space="preserve"> п.п. больше, чем за январь-сентябрь 2023 года, причем доля TOP-10 увеличилась на </w:t>
      </w:r>
      <w:r w:rsidR="00057FB6">
        <w:rPr>
          <w:rFonts w:ascii="Roboto Condensed" w:hAnsi="Roboto Condensed"/>
        </w:rPr>
        <w:t>Х</w:t>
      </w:r>
      <w:r w:rsidRPr="009A0F12">
        <w:rPr>
          <w:rFonts w:ascii="Roboto Condensed" w:hAnsi="Roboto Condensed"/>
        </w:rPr>
        <w:t xml:space="preserve"> п.п. до </w:t>
      </w:r>
      <w:r w:rsidR="00057FB6">
        <w:rPr>
          <w:rFonts w:ascii="Roboto Condensed" w:hAnsi="Roboto Condensed"/>
        </w:rPr>
        <w:t>Х</w:t>
      </w:r>
      <w:r w:rsidRPr="009A0F12">
        <w:rPr>
          <w:rFonts w:ascii="Roboto Condensed" w:hAnsi="Roboto Condensed"/>
        </w:rPr>
        <w:t xml:space="preserve">%, а доля ТОП-3 увеличилась на </w:t>
      </w:r>
      <w:r w:rsidR="00057FB6">
        <w:rPr>
          <w:rFonts w:ascii="Roboto Condensed" w:hAnsi="Roboto Condensed"/>
        </w:rPr>
        <w:t>Х</w:t>
      </w:r>
      <w:r w:rsidRPr="009A0F12">
        <w:rPr>
          <w:rFonts w:ascii="Roboto Condensed" w:hAnsi="Roboto Condensed"/>
        </w:rPr>
        <w:t xml:space="preserve"> п.п. до </w:t>
      </w:r>
      <w:r w:rsidR="00057FB6">
        <w:rPr>
          <w:rFonts w:ascii="Roboto Condensed" w:hAnsi="Roboto Condensed"/>
        </w:rPr>
        <w:t>Х</w:t>
      </w:r>
      <w:r w:rsidRPr="009A0F12">
        <w:rPr>
          <w:rFonts w:ascii="Roboto Condensed" w:hAnsi="Roboto Condensed"/>
        </w:rPr>
        <w:t xml:space="preserve">%. </w:t>
      </w:r>
    </w:p>
    <w:tbl>
      <w:tblPr>
        <w:tblW w:w="0" w:type="auto"/>
        <w:jc w:val="center"/>
        <w:tblCellMar>
          <w:left w:w="0" w:type="dxa"/>
          <w:right w:w="0" w:type="dxa"/>
        </w:tblCellMar>
        <w:tblLook w:val="04A0" w:firstRow="1" w:lastRow="0" w:firstColumn="1" w:lastColumn="0" w:noHBand="0" w:noVBand="1"/>
      </w:tblPr>
      <w:tblGrid>
        <w:gridCol w:w="9552"/>
      </w:tblGrid>
      <w:tr w:rsidR="000E6288" w:rsidRPr="009A0F12" w14:paraId="1D65DE86" w14:textId="77777777" w:rsidTr="004121EA">
        <w:trPr>
          <w:jc w:val="center"/>
        </w:trPr>
        <w:tc>
          <w:tcPr>
            <w:tcW w:w="9552" w:type="dxa"/>
            <w:hideMark/>
          </w:tcPr>
          <w:p w14:paraId="3DFC917B" w14:textId="5BC54FD6" w:rsidR="000E6288" w:rsidRPr="009A0F12" w:rsidRDefault="000E6288" w:rsidP="004121EA">
            <w:pPr>
              <w:pStyle w:val="a5"/>
              <w:keepNext/>
              <w:ind w:left="0" w:firstLine="0"/>
              <w:jc w:val="center"/>
              <w:rPr>
                <w:rFonts w:ascii="Roboto Condensed" w:hAnsi="Roboto Condensed"/>
              </w:rPr>
            </w:pPr>
            <w:bookmarkStart w:id="115" w:name="_Toc168666061"/>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sidR="00ED7800">
              <w:rPr>
                <w:rFonts w:ascii="Roboto Condensed" w:hAnsi="Roboto Condensed"/>
                <w:noProof/>
              </w:rPr>
              <w:t>4</w:t>
            </w:r>
            <w:r w:rsidRPr="009A0F12">
              <w:rPr>
                <w:rFonts w:ascii="Roboto Condensed" w:hAnsi="Roboto Condensed"/>
                <w:noProof/>
              </w:rPr>
              <w:fldChar w:fldCharType="end"/>
            </w:r>
            <w:r w:rsidRPr="009A0F12">
              <w:rPr>
                <w:rFonts w:ascii="Roboto Condensed" w:hAnsi="Roboto Condensed"/>
              </w:rPr>
              <w:t xml:space="preserve">. </w:t>
            </w:r>
            <w:bookmarkStart w:id="116" w:name="_Toc57967822"/>
            <w:bookmarkStart w:id="117" w:name="_Toc168666616"/>
            <w:bookmarkStart w:id="118" w:name="_Toc168909353"/>
            <w:bookmarkStart w:id="119" w:name="_Toc184047440"/>
            <w:r w:rsidRPr="009A0F12">
              <w:rPr>
                <w:rFonts w:ascii="Roboto Condensed" w:hAnsi="Roboto Condensed"/>
              </w:rPr>
              <w:t>Динамика доли грузооборота крупнейших операторов подвижного состава в 2020-2024 гг., %</w:t>
            </w:r>
            <w:bookmarkEnd w:id="115"/>
            <w:bookmarkEnd w:id="116"/>
            <w:bookmarkEnd w:id="117"/>
            <w:bookmarkEnd w:id="118"/>
            <w:bookmarkEnd w:id="119"/>
          </w:p>
        </w:tc>
      </w:tr>
      <w:tr w:rsidR="000E6288" w:rsidRPr="009A0F12" w14:paraId="3FAF44A7" w14:textId="77777777" w:rsidTr="004121EA">
        <w:trPr>
          <w:jc w:val="center"/>
        </w:trPr>
        <w:tc>
          <w:tcPr>
            <w:tcW w:w="9552" w:type="dxa"/>
            <w:hideMark/>
          </w:tcPr>
          <w:p w14:paraId="68166F0D" w14:textId="77777777" w:rsidR="000E6288" w:rsidRPr="009A0F12" w:rsidRDefault="000E6288" w:rsidP="004121EA">
            <w:pPr>
              <w:pStyle w:val="a5"/>
              <w:keepNext/>
              <w:ind w:left="0" w:firstLine="0"/>
              <w:jc w:val="center"/>
              <w:rPr>
                <w:rFonts w:ascii="Roboto Condensed" w:hAnsi="Roboto Condensed"/>
              </w:rPr>
            </w:pPr>
            <w:r w:rsidRPr="009A0F12">
              <w:rPr>
                <w:rFonts w:ascii="Roboto Condensed" w:hAnsi="Roboto Condensed"/>
                <w:noProof/>
              </w:rPr>
              <w:drawing>
                <wp:inline distT="0" distB="0" distL="0" distR="0" wp14:anchorId="570C51AF" wp14:editId="48DDA52D">
                  <wp:extent cx="6011838" cy="1978925"/>
                  <wp:effectExtent l="0" t="0" r="0" b="0"/>
                  <wp:docPr id="1873"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0E6288" w:rsidRPr="009A0F12" w14:paraId="373864D1" w14:textId="77777777" w:rsidTr="004121EA">
        <w:trPr>
          <w:jc w:val="center"/>
        </w:trPr>
        <w:tc>
          <w:tcPr>
            <w:tcW w:w="9552" w:type="dxa"/>
            <w:hideMark/>
          </w:tcPr>
          <w:p w14:paraId="41E988F8" w14:textId="77777777" w:rsidR="000E6288" w:rsidRPr="009A0F12" w:rsidRDefault="000E6288" w:rsidP="004121EA">
            <w:pPr>
              <w:pStyle w:val="a5"/>
              <w:spacing w:after="80"/>
              <w:jc w:val="right"/>
              <w:rPr>
                <w:rFonts w:ascii="Roboto Condensed" w:hAnsi="Roboto Condensed"/>
              </w:rPr>
            </w:pPr>
            <w:r w:rsidRPr="009A0F12">
              <w:rPr>
                <w:rFonts w:ascii="Roboto Condensed" w:hAnsi="Roboto Condensed"/>
                <w:i/>
                <w:sz w:val="16"/>
                <w:szCs w:val="16"/>
              </w:rPr>
              <w:t xml:space="preserve">Источник: </w:t>
            </w:r>
            <w:r w:rsidRPr="009A0F12">
              <w:rPr>
                <w:rFonts w:ascii="Roboto Condensed" w:hAnsi="Roboto Condensed"/>
                <w:i/>
                <w:sz w:val="16"/>
                <w:szCs w:val="16"/>
                <w:lang w:val="en-US"/>
              </w:rPr>
              <w:t>INFOLine</w:t>
            </w:r>
          </w:p>
        </w:tc>
      </w:tr>
    </w:tbl>
    <w:p w14:paraId="1F0072EA" w14:textId="505FA33B" w:rsidR="000E6288" w:rsidRPr="009A0F12" w:rsidRDefault="000E6288" w:rsidP="00D6279A">
      <w:pPr>
        <w:pStyle w:val="a5"/>
        <w:rPr>
          <w:rFonts w:ascii="Roboto Condensed" w:hAnsi="Roboto Condensed"/>
        </w:rPr>
      </w:pPr>
      <w:r w:rsidRPr="009A0F12">
        <w:rPr>
          <w:rFonts w:ascii="Roboto Condensed" w:hAnsi="Roboto Condensed"/>
        </w:rPr>
        <w:t xml:space="preserve">Лидеры рейтинга "ФГК" и "ПГК" по итогам января-сентября 2024 года сократили грузооборот на </w:t>
      </w:r>
      <w:r w:rsidR="00AA6E67">
        <w:rPr>
          <w:rFonts w:ascii="Roboto Condensed" w:hAnsi="Roboto Condensed"/>
        </w:rPr>
        <w:t>Х</w:t>
      </w:r>
      <w:r w:rsidRPr="009A0F12">
        <w:rPr>
          <w:rFonts w:ascii="Roboto Condensed" w:hAnsi="Roboto Condensed"/>
        </w:rPr>
        <w:t xml:space="preserve">% до </w:t>
      </w:r>
      <w:r w:rsidR="00AA6E67">
        <w:rPr>
          <w:rFonts w:ascii="Roboto Condensed" w:hAnsi="Roboto Condensed"/>
        </w:rPr>
        <w:t>Х</w:t>
      </w:r>
      <w:r w:rsidRPr="009A0F12">
        <w:rPr>
          <w:rFonts w:ascii="Roboto Condensed" w:hAnsi="Roboto Condensed"/>
        </w:rPr>
        <w:t xml:space="preserve"> т-км и на </w:t>
      </w:r>
      <w:r w:rsidR="00AA6E67">
        <w:rPr>
          <w:rFonts w:ascii="Roboto Condensed" w:hAnsi="Roboto Condensed"/>
        </w:rPr>
        <w:t>Х</w:t>
      </w:r>
      <w:r w:rsidRPr="009A0F12">
        <w:rPr>
          <w:rFonts w:ascii="Roboto Condensed" w:hAnsi="Roboto Condensed"/>
        </w:rPr>
        <w:t xml:space="preserve">% до </w:t>
      </w:r>
      <w:r w:rsidR="00AA6E67">
        <w:rPr>
          <w:rFonts w:ascii="Roboto Condensed" w:hAnsi="Roboto Condensed"/>
        </w:rPr>
        <w:t>Х</w:t>
      </w:r>
      <w:r w:rsidRPr="009A0F12">
        <w:rPr>
          <w:rFonts w:ascii="Roboto Condensed" w:hAnsi="Roboto Condensed"/>
        </w:rPr>
        <w:t xml:space="preserve"> млрд т-км.</w:t>
      </w:r>
      <w:r w:rsidR="00D6279A">
        <w:rPr>
          <w:rFonts w:ascii="Roboto Condensed" w:hAnsi="Roboto Condensed"/>
        </w:rPr>
        <w:t xml:space="preserve"> </w:t>
      </w:r>
      <w:r w:rsidRPr="009A0F12">
        <w:rPr>
          <w:rFonts w:ascii="Roboto Condensed" w:hAnsi="Roboto Condensed"/>
        </w:rPr>
        <w:t xml:space="preserve">Наиболее динамичный рост грузооборота продемонстрировали: "Уралкалий" (на </w:t>
      </w:r>
      <w:r w:rsidR="00AA6E67">
        <w:rPr>
          <w:rFonts w:ascii="Roboto Condensed" w:hAnsi="Roboto Condensed"/>
        </w:rPr>
        <w:t>Х</w:t>
      </w:r>
      <w:r w:rsidRPr="009A0F12">
        <w:rPr>
          <w:rFonts w:ascii="Roboto Condensed" w:hAnsi="Roboto Condensed"/>
        </w:rPr>
        <w:t xml:space="preserve">%, из-за низкой базы начала 2023 года по технологическим перевозкам на коротких плечах), "Транспортные технологии" (на </w:t>
      </w:r>
      <w:r w:rsidR="00AA6E67">
        <w:rPr>
          <w:rFonts w:ascii="Roboto Condensed" w:hAnsi="Roboto Condensed"/>
        </w:rPr>
        <w:t>Х</w:t>
      </w:r>
      <w:r w:rsidRPr="009A0F12">
        <w:rPr>
          <w:rFonts w:ascii="Roboto Condensed" w:hAnsi="Roboto Condensed"/>
        </w:rPr>
        <w:t xml:space="preserve">%), </w:t>
      </w:r>
      <w:r w:rsidRPr="009A0F12">
        <w:rPr>
          <w:rFonts w:ascii="Roboto Condensed" w:hAnsi="Roboto Condensed"/>
          <w:lang w:val="en-US"/>
        </w:rPr>
        <w:t>RAILGO</w:t>
      </w:r>
      <w:r w:rsidRPr="009A0F12">
        <w:rPr>
          <w:rFonts w:ascii="Roboto Condensed" w:hAnsi="Roboto Condensed"/>
        </w:rPr>
        <w:t xml:space="preserve"> (на </w:t>
      </w:r>
      <w:r w:rsidR="00AA6E67">
        <w:rPr>
          <w:rFonts w:ascii="Roboto Condensed" w:hAnsi="Roboto Condensed"/>
        </w:rPr>
        <w:t>Х</w:t>
      </w:r>
      <w:r w:rsidRPr="009A0F12">
        <w:rPr>
          <w:rFonts w:ascii="Roboto Condensed" w:hAnsi="Roboto Condensed"/>
        </w:rPr>
        <w:t xml:space="preserve">%) и "Урал логистика" (на </w:t>
      </w:r>
      <w:r w:rsidR="00AA6E67">
        <w:rPr>
          <w:rFonts w:ascii="Roboto Condensed" w:hAnsi="Roboto Condensed"/>
        </w:rPr>
        <w:t>Х</w:t>
      </w:r>
      <w:r w:rsidRPr="009A0F12">
        <w:rPr>
          <w:rFonts w:ascii="Roboto Condensed" w:hAnsi="Roboto Condensed"/>
        </w:rPr>
        <w:t xml:space="preserve">%). </w:t>
      </w:r>
    </w:p>
    <w:p w14:paraId="6F454C01" w14:textId="3F6B4309" w:rsidR="000E6288" w:rsidRPr="009A0F12" w:rsidRDefault="000E6288" w:rsidP="000E6288">
      <w:pPr>
        <w:pStyle w:val="a5"/>
        <w:keepNext/>
        <w:spacing w:before="80"/>
        <w:ind w:left="0" w:firstLine="0"/>
        <w:jc w:val="center"/>
        <w:rPr>
          <w:rFonts w:ascii="Roboto Condensed" w:hAnsi="Roboto Condensed"/>
        </w:rPr>
      </w:pPr>
      <w:bookmarkStart w:id="120" w:name="_Toc168666011"/>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6</w:t>
      </w:r>
      <w:r w:rsidRPr="009A0F12">
        <w:rPr>
          <w:rFonts w:ascii="Roboto Condensed" w:hAnsi="Roboto Condensed"/>
          <w:noProof/>
        </w:rPr>
        <w:fldChar w:fldCharType="end"/>
      </w:r>
      <w:r w:rsidRPr="009A0F12">
        <w:rPr>
          <w:rFonts w:ascii="Roboto Condensed" w:hAnsi="Roboto Condensed"/>
        </w:rPr>
        <w:t xml:space="preserve">. </w:t>
      </w:r>
      <w:bookmarkStart w:id="121" w:name="_Toc57968240"/>
      <w:bookmarkStart w:id="122" w:name="_Toc168666431"/>
      <w:bookmarkStart w:id="123" w:name="_Toc184047222"/>
      <w:r w:rsidRPr="009A0F12">
        <w:rPr>
          <w:rFonts w:ascii="Roboto Condensed" w:hAnsi="Roboto Condensed"/>
        </w:rPr>
        <w:t>Рейтинг операторов по величине грузооборота в 2020-2024 гг., млрд т-км</w:t>
      </w:r>
      <w:bookmarkEnd w:id="120"/>
      <w:bookmarkEnd w:id="121"/>
      <w:bookmarkEnd w:id="122"/>
      <w:bookmarkEnd w:id="123"/>
    </w:p>
    <w:tbl>
      <w:tblPr>
        <w:tblW w:w="9059"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005"/>
        <w:gridCol w:w="553"/>
        <w:gridCol w:w="553"/>
        <w:gridCol w:w="553"/>
        <w:gridCol w:w="553"/>
        <w:gridCol w:w="553"/>
        <w:gridCol w:w="1304"/>
        <w:gridCol w:w="567"/>
        <w:gridCol w:w="567"/>
        <w:gridCol w:w="426"/>
        <w:gridCol w:w="425"/>
      </w:tblGrid>
      <w:tr w:rsidR="00D6115F" w:rsidRPr="009A0F12" w14:paraId="156D7B63" w14:textId="77777777" w:rsidTr="00D6115F">
        <w:trPr>
          <w:trHeight w:val="20"/>
          <w:tblHeader/>
          <w:jc w:val="center"/>
        </w:trPr>
        <w:tc>
          <w:tcPr>
            <w:tcW w:w="3005" w:type="dxa"/>
            <w:vMerge w:val="restart"/>
            <w:noWrap/>
            <w:vAlign w:val="center"/>
            <w:hideMark/>
          </w:tcPr>
          <w:p w14:paraId="5081A9C3" w14:textId="77777777" w:rsidR="00D6115F" w:rsidRPr="009A0F12" w:rsidRDefault="00D6115F"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Оператор</w:t>
            </w:r>
            <w:r w:rsidRPr="009A0F12">
              <w:rPr>
                <w:rFonts w:ascii="Roboto Condensed" w:hAnsi="Roboto Condensed" w:cs="ZWAdobeF"/>
                <w:sz w:val="2"/>
                <w:szCs w:val="2"/>
              </w:rPr>
              <w:t>16F</w:t>
            </w:r>
            <w:r w:rsidRPr="009A0F12">
              <w:rPr>
                <w:rFonts w:ascii="Roboto Condensed" w:hAnsi="Roboto Condensed"/>
                <w:b/>
                <w:sz w:val="18"/>
                <w:szCs w:val="18"/>
                <w:vertAlign w:val="superscript"/>
              </w:rPr>
              <w:footnoteReference w:id="20"/>
            </w:r>
          </w:p>
        </w:tc>
        <w:tc>
          <w:tcPr>
            <w:tcW w:w="553" w:type="dxa"/>
            <w:vMerge w:val="restart"/>
            <w:noWrap/>
            <w:vAlign w:val="center"/>
            <w:hideMark/>
          </w:tcPr>
          <w:p w14:paraId="195A9128" w14:textId="77777777" w:rsidR="00D6115F" w:rsidRPr="009A0F12" w:rsidRDefault="00D6115F" w:rsidP="004121EA">
            <w:pPr>
              <w:jc w:val="center"/>
              <w:rPr>
                <w:rFonts w:ascii="Roboto Condensed" w:hAnsi="Roboto Condensed"/>
                <w:b/>
                <w:bCs/>
                <w:sz w:val="18"/>
                <w:szCs w:val="18"/>
                <w:lang w:eastAsia="en-US"/>
              </w:rPr>
            </w:pPr>
            <w:r w:rsidRPr="009A0F12">
              <w:rPr>
                <w:rFonts w:ascii="Roboto Condensed" w:hAnsi="Roboto Condensed"/>
                <w:b/>
                <w:bCs/>
                <w:sz w:val="18"/>
                <w:szCs w:val="18"/>
                <w:lang w:eastAsia="en-US"/>
              </w:rPr>
              <w:t>2020</w:t>
            </w:r>
          </w:p>
        </w:tc>
        <w:tc>
          <w:tcPr>
            <w:tcW w:w="553" w:type="dxa"/>
            <w:vMerge w:val="restart"/>
            <w:noWrap/>
            <w:vAlign w:val="center"/>
            <w:hideMark/>
          </w:tcPr>
          <w:p w14:paraId="427F73EA" w14:textId="77777777" w:rsidR="00D6115F" w:rsidRPr="009A0F12" w:rsidRDefault="00D6115F" w:rsidP="004121EA">
            <w:pPr>
              <w:jc w:val="center"/>
              <w:rPr>
                <w:rFonts w:ascii="Roboto Condensed" w:hAnsi="Roboto Condensed"/>
                <w:b/>
                <w:bCs/>
                <w:sz w:val="18"/>
                <w:szCs w:val="18"/>
                <w:lang w:eastAsia="en-US"/>
              </w:rPr>
            </w:pPr>
            <w:r w:rsidRPr="009A0F12">
              <w:rPr>
                <w:rFonts w:ascii="Roboto Condensed" w:hAnsi="Roboto Condensed"/>
                <w:b/>
                <w:bCs/>
                <w:sz w:val="18"/>
                <w:szCs w:val="18"/>
                <w:lang w:eastAsia="en-US"/>
              </w:rPr>
              <w:t>2021</w:t>
            </w:r>
          </w:p>
        </w:tc>
        <w:tc>
          <w:tcPr>
            <w:tcW w:w="553" w:type="dxa"/>
            <w:vMerge w:val="restart"/>
            <w:noWrap/>
            <w:vAlign w:val="center"/>
            <w:hideMark/>
          </w:tcPr>
          <w:p w14:paraId="2E8E9D51" w14:textId="77777777" w:rsidR="00D6115F" w:rsidRPr="009A0F12" w:rsidRDefault="00D6115F" w:rsidP="004121EA">
            <w:pPr>
              <w:jc w:val="center"/>
              <w:rPr>
                <w:rFonts w:ascii="Roboto Condensed" w:hAnsi="Roboto Condensed"/>
                <w:b/>
                <w:bCs/>
                <w:sz w:val="18"/>
                <w:szCs w:val="18"/>
                <w:lang w:eastAsia="en-US"/>
              </w:rPr>
            </w:pPr>
            <w:r w:rsidRPr="009A0F12">
              <w:rPr>
                <w:rFonts w:ascii="Roboto Condensed" w:hAnsi="Roboto Condensed"/>
                <w:b/>
                <w:bCs/>
                <w:sz w:val="18"/>
                <w:szCs w:val="18"/>
                <w:lang w:eastAsia="en-US"/>
              </w:rPr>
              <w:t>2022</w:t>
            </w:r>
          </w:p>
        </w:tc>
        <w:tc>
          <w:tcPr>
            <w:tcW w:w="553" w:type="dxa"/>
            <w:vMerge w:val="restart"/>
            <w:vAlign w:val="center"/>
          </w:tcPr>
          <w:p w14:paraId="303606F1" w14:textId="77777777" w:rsidR="00D6115F" w:rsidRPr="009A0F12" w:rsidRDefault="00D6115F" w:rsidP="004121EA">
            <w:pPr>
              <w:jc w:val="center"/>
              <w:rPr>
                <w:rFonts w:ascii="Roboto Condensed" w:hAnsi="Roboto Condensed"/>
                <w:b/>
                <w:bCs/>
                <w:sz w:val="18"/>
                <w:szCs w:val="18"/>
                <w:lang w:eastAsia="en-US"/>
              </w:rPr>
            </w:pPr>
            <w:r w:rsidRPr="009A0F12">
              <w:rPr>
                <w:rFonts w:ascii="Roboto Condensed" w:hAnsi="Roboto Condensed"/>
                <w:b/>
                <w:bCs/>
                <w:sz w:val="18"/>
                <w:szCs w:val="18"/>
                <w:lang w:eastAsia="en-US"/>
              </w:rPr>
              <w:t>2023</w:t>
            </w:r>
          </w:p>
        </w:tc>
        <w:tc>
          <w:tcPr>
            <w:tcW w:w="553" w:type="dxa"/>
            <w:vMerge w:val="restart"/>
            <w:vAlign w:val="center"/>
          </w:tcPr>
          <w:p w14:paraId="74156547" w14:textId="615725E7" w:rsidR="00D6115F" w:rsidRPr="009A0F12" w:rsidRDefault="00D6115F" w:rsidP="004121EA">
            <w:pPr>
              <w:jc w:val="center"/>
              <w:rPr>
                <w:rFonts w:ascii="Roboto Condensed" w:hAnsi="Roboto Condensed"/>
                <w:b/>
                <w:bCs/>
                <w:sz w:val="18"/>
                <w:szCs w:val="18"/>
                <w:lang w:eastAsia="en-US"/>
              </w:rPr>
            </w:pPr>
            <w:r w:rsidRPr="009A0F12">
              <w:rPr>
                <w:rFonts w:ascii="Roboto Condensed" w:hAnsi="Roboto Condensed"/>
                <w:b/>
                <w:color w:val="000000"/>
                <w:sz w:val="18"/>
                <w:szCs w:val="18"/>
              </w:rPr>
              <w:t>2024</w:t>
            </w:r>
          </w:p>
        </w:tc>
        <w:tc>
          <w:tcPr>
            <w:tcW w:w="1304" w:type="dxa"/>
            <w:vMerge w:val="restart"/>
            <w:noWrap/>
            <w:vAlign w:val="center"/>
            <w:hideMark/>
          </w:tcPr>
          <w:p w14:paraId="73DB4CC0" w14:textId="6F4259B1" w:rsidR="00D6115F" w:rsidRPr="009A0F12" w:rsidRDefault="008F6D7C" w:rsidP="008F6D7C">
            <w:pPr>
              <w:jc w:val="center"/>
              <w:rPr>
                <w:rFonts w:ascii="Roboto Condensed" w:hAnsi="Roboto Condensed"/>
                <w:b/>
                <w:color w:val="000000"/>
                <w:sz w:val="18"/>
                <w:szCs w:val="18"/>
              </w:rPr>
            </w:pPr>
            <w:r>
              <w:rPr>
                <w:rFonts w:ascii="Roboto Condensed" w:hAnsi="Roboto Condensed"/>
                <w:b/>
                <w:color w:val="000000"/>
                <w:sz w:val="18"/>
                <w:szCs w:val="18"/>
              </w:rPr>
              <w:t>Динамика</w:t>
            </w:r>
            <w:r w:rsidR="00D6115F" w:rsidRPr="009A0F12">
              <w:rPr>
                <w:rFonts w:ascii="Roboto Condensed" w:hAnsi="Roboto Condensed"/>
                <w:b/>
                <w:color w:val="000000"/>
                <w:sz w:val="18"/>
                <w:szCs w:val="18"/>
              </w:rPr>
              <w:t xml:space="preserve"> 2024 г. к 2023 г., %</w:t>
            </w:r>
            <w:r w:rsidR="00D6115F" w:rsidRPr="009A0F12">
              <w:rPr>
                <w:rFonts w:ascii="Roboto Condensed" w:hAnsi="Roboto Condensed" w:cs="ZWAdobeF"/>
                <w:sz w:val="2"/>
                <w:szCs w:val="2"/>
              </w:rPr>
              <w:t xml:space="preserve">14F </w:t>
            </w:r>
            <w:proofErr w:type="spellStart"/>
            <w:r w:rsidR="00D6115F" w:rsidRPr="009A0F12">
              <w:rPr>
                <w:rFonts w:ascii="Roboto Condensed" w:hAnsi="Roboto Condensed" w:cs="ZWAdobeF"/>
                <w:sz w:val="2"/>
                <w:szCs w:val="2"/>
              </w:rPr>
              <w:t>14F</w:t>
            </w:r>
            <w:proofErr w:type="spellEnd"/>
            <w:r w:rsidR="00D6115F" w:rsidRPr="009A0F12">
              <w:rPr>
                <w:rFonts w:ascii="Roboto Condensed" w:hAnsi="Roboto Condensed"/>
                <w:b/>
                <w:sz w:val="18"/>
                <w:szCs w:val="18"/>
                <w:vertAlign w:val="superscript"/>
              </w:rPr>
              <w:footnoteReference w:id="21"/>
            </w:r>
          </w:p>
        </w:tc>
        <w:tc>
          <w:tcPr>
            <w:tcW w:w="1134" w:type="dxa"/>
            <w:gridSpan w:val="2"/>
            <w:vAlign w:val="center"/>
            <w:hideMark/>
          </w:tcPr>
          <w:p w14:paraId="3F1C5A9C" w14:textId="77777777" w:rsidR="00D6115F" w:rsidRPr="009A0F12" w:rsidRDefault="00D6115F" w:rsidP="004121EA">
            <w:pPr>
              <w:jc w:val="center"/>
              <w:rPr>
                <w:rFonts w:ascii="Roboto Condensed" w:hAnsi="Roboto Condensed"/>
                <w:b/>
                <w:color w:val="000000"/>
                <w:sz w:val="18"/>
                <w:szCs w:val="18"/>
              </w:rPr>
            </w:pPr>
            <w:r w:rsidRPr="009A0F12">
              <w:rPr>
                <w:rFonts w:ascii="Roboto Condensed" w:hAnsi="Roboto Condensed"/>
                <w:b/>
                <w:bCs/>
                <w:sz w:val="18"/>
                <w:szCs w:val="18"/>
                <w:lang w:eastAsia="en-US"/>
              </w:rPr>
              <w:t>Место</w:t>
            </w:r>
          </w:p>
        </w:tc>
        <w:tc>
          <w:tcPr>
            <w:tcW w:w="851" w:type="dxa"/>
            <w:gridSpan w:val="2"/>
            <w:vMerge w:val="restart"/>
            <w:vAlign w:val="center"/>
            <w:hideMark/>
          </w:tcPr>
          <w:p w14:paraId="3DCCEC10" w14:textId="77777777" w:rsidR="00D6115F" w:rsidRPr="009A0F12" w:rsidRDefault="00D6115F" w:rsidP="004121EA">
            <w:pPr>
              <w:jc w:val="center"/>
              <w:rPr>
                <w:rFonts w:ascii="Roboto Condensed" w:hAnsi="Roboto Condensed"/>
                <w:b/>
                <w:bCs/>
                <w:sz w:val="18"/>
                <w:szCs w:val="18"/>
                <w:lang w:eastAsia="en-US"/>
              </w:rPr>
            </w:pPr>
            <w:r w:rsidRPr="009A0F12">
              <w:rPr>
                <w:rFonts w:ascii="Roboto Condensed" w:hAnsi="Roboto Condensed"/>
                <w:b/>
                <w:bCs/>
                <w:sz w:val="18"/>
                <w:szCs w:val="18"/>
                <w:lang w:eastAsia="en-US"/>
              </w:rPr>
              <w:t>Динамика</w:t>
            </w:r>
          </w:p>
          <w:p w14:paraId="7988F009" w14:textId="77777777" w:rsidR="00D6115F" w:rsidRPr="009A0F12" w:rsidRDefault="00D6115F" w:rsidP="004121EA">
            <w:pPr>
              <w:jc w:val="center"/>
              <w:rPr>
                <w:rFonts w:ascii="Roboto Condensed" w:hAnsi="Roboto Condensed"/>
                <w:b/>
                <w:color w:val="000000"/>
                <w:sz w:val="18"/>
                <w:szCs w:val="18"/>
              </w:rPr>
            </w:pPr>
            <w:r w:rsidRPr="009A0F12">
              <w:rPr>
                <w:rFonts w:ascii="Roboto Condensed" w:hAnsi="Roboto Condensed"/>
                <w:b/>
                <w:bCs/>
                <w:sz w:val="18"/>
                <w:szCs w:val="18"/>
                <w:lang w:eastAsia="en-US"/>
              </w:rPr>
              <w:t>мест</w:t>
            </w:r>
          </w:p>
        </w:tc>
      </w:tr>
      <w:tr w:rsidR="00D6115F" w:rsidRPr="009A0F12" w14:paraId="084E1349" w14:textId="77777777" w:rsidTr="00D6115F">
        <w:trPr>
          <w:trHeight w:val="20"/>
          <w:tblHeader/>
          <w:jc w:val="center"/>
        </w:trPr>
        <w:tc>
          <w:tcPr>
            <w:tcW w:w="3005" w:type="dxa"/>
            <w:vMerge/>
            <w:vAlign w:val="center"/>
            <w:hideMark/>
          </w:tcPr>
          <w:p w14:paraId="24235105" w14:textId="77777777" w:rsidR="00D6115F" w:rsidRPr="009A0F12" w:rsidRDefault="00D6115F" w:rsidP="004121EA">
            <w:pPr>
              <w:rPr>
                <w:rFonts w:ascii="Roboto Condensed" w:hAnsi="Roboto Condensed"/>
                <w:b/>
                <w:color w:val="000000"/>
                <w:sz w:val="18"/>
                <w:szCs w:val="18"/>
              </w:rPr>
            </w:pPr>
          </w:p>
        </w:tc>
        <w:tc>
          <w:tcPr>
            <w:tcW w:w="553" w:type="dxa"/>
            <w:vMerge/>
            <w:vAlign w:val="center"/>
            <w:hideMark/>
          </w:tcPr>
          <w:p w14:paraId="79E7EE4D" w14:textId="77777777" w:rsidR="00D6115F" w:rsidRPr="009A0F12" w:rsidRDefault="00D6115F" w:rsidP="004121EA">
            <w:pPr>
              <w:rPr>
                <w:rFonts w:ascii="Roboto Condensed" w:hAnsi="Roboto Condensed"/>
                <w:b/>
                <w:color w:val="000000"/>
                <w:sz w:val="18"/>
                <w:szCs w:val="18"/>
              </w:rPr>
            </w:pPr>
          </w:p>
        </w:tc>
        <w:tc>
          <w:tcPr>
            <w:tcW w:w="553" w:type="dxa"/>
            <w:vMerge/>
            <w:vAlign w:val="center"/>
            <w:hideMark/>
          </w:tcPr>
          <w:p w14:paraId="51ADF6BC" w14:textId="77777777" w:rsidR="00D6115F" w:rsidRPr="009A0F12" w:rsidRDefault="00D6115F" w:rsidP="004121EA">
            <w:pPr>
              <w:rPr>
                <w:rFonts w:ascii="Roboto Condensed" w:hAnsi="Roboto Condensed"/>
                <w:b/>
                <w:color w:val="000000"/>
                <w:sz w:val="18"/>
                <w:szCs w:val="18"/>
              </w:rPr>
            </w:pPr>
          </w:p>
        </w:tc>
        <w:tc>
          <w:tcPr>
            <w:tcW w:w="553" w:type="dxa"/>
            <w:vMerge/>
            <w:vAlign w:val="center"/>
            <w:hideMark/>
          </w:tcPr>
          <w:p w14:paraId="19DF6064" w14:textId="77777777" w:rsidR="00D6115F" w:rsidRPr="009A0F12" w:rsidRDefault="00D6115F" w:rsidP="004121EA">
            <w:pPr>
              <w:rPr>
                <w:rFonts w:ascii="Roboto Condensed" w:hAnsi="Roboto Condensed"/>
                <w:b/>
                <w:color w:val="000000"/>
                <w:sz w:val="18"/>
                <w:szCs w:val="18"/>
              </w:rPr>
            </w:pPr>
          </w:p>
        </w:tc>
        <w:tc>
          <w:tcPr>
            <w:tcW w:w="553" w:type="dxa"/>
            <w:vMerge/>
          </w:tcPr>
          <w:p w14:paraId="2981AADB" w14:textId="77777777" w:rsidR="00D6115F" w:rsidRPr="009A0F12" w:rsidRDefault="00D6115F" w:rsidP="004121EA">
            <w:pPr>
              <w:rPr>
                <w:rFonts w:ascii="Roboto Condensed" w:hAnsi="Roboto Condensed"/>
                <w:b/>
                <w:color w:val="000000"/>
                <w:sz w:val="18"/>
                <w:szCs w:val="18"/>
              </w:rPr>
            </w:pPr>
          </w:p>
        </w:tc>
        <w:tc>
          <w:tcPr>
            <w:tcW w:w="553" w:type="dxa"/>
            <w:vMerge/>
          </w:tcPr>
          <w:p w14:paraId="65B6DE25" w14:textId="77777777" w:rsidR="00D6115F" w:rsidRPr="009A0F12" w:rsidRDefault="00D6115F" w:rsidP="004121EA">
            <w:pPr>
              <w:rPr>
                <w:rFonts w:ascii="Roboto Condensed" w:hAnsi="Roboto Condensed"/>
                <w:b/>
                <w:color w:val="000000"/>
                <w:sz w:val="18"/>
                <w:szCs w:val="18"/>
              </w:rPr>
            </w:pPr>
          </w:p>
        </w:tc>
        <w:tc>
          <w:tcPr>
            <w:tcW w:w="1304" w:type="dxa"/>
            <w:vMerge/>
            <w:vAlign w:val="center"/>
            <w:hideMark/>
          </w:tcPr>
          <w:p w14:paraId="337513F9" w14:textId="77777777" w:rsidR="00D6115F" w:rsidRPr="009A0F12" w:rsidRDefault="00D6115F" w:rsidP="004121EA">
            <w:pPr>
              <w:rPr>
                <w:rFonts w:ascii="Roboto Condensed" w:hAnsi="Roboto Condensed"/>
                <w:b/>
                <w:color w:val="000000"/>
                <w:sz w:val="18"/>
                <w:szCs w:val="18"/>
              </w:rPr>
            </w:pPr>
          </w:p>
        </w:tc>
        <w:tc>
          <w:tcPr>
            <w:tcW w:w="567" w:type="dxa"/>
            <w:vAlign w:val="center"/>
            <w:hideMark/>
          </w:tcPr>
          <w:p w14:paraId="2D8C0BD4" w14:textId="139FDC06" w:rsidR="00D6115F" w:rsidRPr="009A0F12" w:rsidRDefault="00D6115F" w:rsidP="004121EA">
            <w:pPr>
              <w:jc w:val="center"/>
              <w:rPr>
                <w:rFonts w:ascii="Roboto Condensed" w:hAnsi="Roboto Condensed"/>
                <w:b/>
                <w:color w:val="000000"/>
                <w:sz w:val="18"/>
                <w:szCs w:val="18"/>
                <w:lang w:val="en-US"/>
              </w:rPr>
            </w:pPr>
            <w:r w:rsidRPr="009A0F12">
              <w:rPr>
                <w:rFonts w:ascii="Roboto Condensed" w:hAnsi="Roboto Condensed"/>
                <w:b/>
                <w:color w:val="000000"/>
                <w:sz w:val="18"/>
                <w:szCs w:val="18"/>
              </w:rPr>
              <w:t>2023</w:t>
            </w:r>
          </w:p>
        </w:tc>
        <w:tc>
          <w:tcPr>
            <w:tcW w:w="567" w:type="dxa"/>
            <w:vAlign w:val="center"/>
            <w:hideMark/>
          </w:tcPr>
          <w:p w14:paraId="70AE8BB8" w14:textId="68E4A79F" w:rsidR="00D6115F" w:rsidRPr="009A0F12" w:rsidRDefault="00D6115F" w:rsidP="008F6D7C">
            <w:pPr>
              <w:jc w:val="center"/>
              <w:rPr>
                <w:rFonts w:ascii="Roboto Condensed" w:hAnsi="Roboto Condensed"/>
                <w:b/>
                <w:color w:val="000000"/>
                <w:sz w:val="18"/>
                <w:szCs w:val="18"/>
                <w:lang w:val="en-US"/>
              </w:rPr>
            </w:pPr>
            <w:r w:rsidRPr="009A0F12">
              <w:rPr>
                <w:rFonts w:ascii="Roboto Condensed" w:hAnsi="Roboto Condensed"/>
                <w:b/>
                <w:color w:val="000000"/>
                <w:sz w:val="18"/>
                <w:szCs w:val="18"/>
              </w:rPr>
              <w:t>2024</w:t>
            </w:r>
          </w:p>
        </w:tc>
        <w:tc>
          <w:tcPr>
            <w:tcW w:w="851" w:type="dxa"/>
            <w:gridSpan w:val="2"/>
            <w:vMerge/>
            <w:vAlign w:val="center"/>
            <w:hideMark/>
          </w:tcPr>
          <w:p w14:paraId="73330B86" w14:textId="77777777" w:rsidR="00D6115F" w:rsidRPr="009A0F12" w:rsidRDefault="00D6115F" w:rsidP="004121EA">
            <w:pPr>
              <w:rPr>
                <w:rFonts w:ascii="Roboto Condensed" w:hAnsi="Roboto Condensed"/>
                <w:b/>
                <w:color w:val="000000"/>
                <w:sz w:val="18"/>
                <w:szCs w:val="18"/>
              </w:rPr>
            </w:pPr>
          </w:p>
        </w:tc>
      </w:tr>
      <w:tr w:rsidR="00D6115F" w:rsidRPr="009A0F12" w14:paraId="04A766F2" w14:textId="77777777" w:rsidTr="00D6115F">
        <w:trPr>
          <w:trHeight w:val="20"/>
          <w:jc w:val="center"/>
        </w:trPr>
        <w:tc>
          <w:tcPr>
            <w:tcW w:w="3005" w:type="dxa"/>
            <w:noWrap/>
            <w:vAlign w:val="bottom"/>
            <w:hideMark/>
          </w:tcPr>
          <w:p w14:paraId="364697E2" w14:textId="578A58ED" w:rsidR="00D6115F" w:rsidRPr="009A0F12" w:rsidRDefault="00D6115F" w:rsidP="00AA6E67">
            <w:pPr>
              <w:tabs>
                <w:tab w:val="left" w:pos="1440"/>
              </w:tabs>
              <w:rPr>
                <w:rFonts w:ascii="Roboto Condensed" w:hAnsi="Roboto Condensed"/>
                <w:color w:val="000000"/>
                <w:sz w:val="18"/>
                <w:szCs w:val="18"/>
              </w:rPr>
            </w:pPr>
            <w:r w:rsidRPr="009A0F12">
              <w:rPr>
                <w:rFonts w:ascii="Roboto Condensed" w:hAnsi="Roboto Condensed" w:cs="Calibri"/>
                <w:color w:val="000000"/>
                <w:sz w:val="18"/>
                <w:szCs w:val="18"/>
              </w:rPr>
              <w:t>Первая грузовая компания, АО</w:t>
            </w:r>
          </w:p>
        </w:tc>
        <w:tc>
          <w:tcPr>
            <w:tcW w:w="553" w:type="dxa"/>
            <w:noWrap/>
            <w:hideMark/>
          </w:tcPr>
          <w:p w14:paraId="4D3D9410" w14:textId="3565448E"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4E661748" w14:textId="6EE998C4"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3D980D75" w14:textId="320B12D8"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0D49155A" w14:textId="127B68C9" w:rsidR="00D6115F" w:rsidRPr="009A0F12" w:rsidRDefault="00D6115F" w:rsidP="00AA6E67">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6611E5B6" w14:textId="50A28D21"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57A67419" w14:textId="1CE323A2"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27C0BC06" w14:textId="73F690F9"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27F9FCF6" w14:textId="78B00B16"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3C6A277C" w14:textId="666DD497" w:rsidR="00D6115F" w:rsidRPr="00AA6E67" w:rsidRDefault="00D6115F" w:rsidP="00AA6E67">
            <w:pPr>
              <w:jc w:val="center"/>
              <w:rPr>
                <w:rFonts w:ascii="Roboto Condensed" w:hAnsi="Roboto Condensed" w:cs="Calibri"/>
                <w:b/>
                <w:color w:val="F79646"/>
                <w:sz w:val="16"/>
                <w:szCs w:val="16"/>
              </w:rPr>
            </w:pPr>
            <w:r w:rsidRPr="003506A9">
              <w:rPr>
                <w:rFonts w:ascii="Roboto Condensed" w:hAnsi="Roboto Condensed" w:cs="Calibri"/>
                <w:color w:val="000000"/>
                <w:sz w:val="18"/>
                <w:szCs w:val="18"/>
              </w:rPr>
              <w:t>*</w:t>
            </w:r>
          </w:p>
        </w:tc>
        <w:tc>
          <w:tcPr>
            <w:tcW w:w="425" w:type="dxa"/>
          </w:tcPr>
          <w:p w14:paraId="4F7989C7" w14:textId="6E3BA6E7" w:rsidR="00D6115F" w:rsidRPr="00AA6E67" w:rsidRDefault="00D6115F" w:rsidP="00AA6E6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D6115F" w:rsidRPr="009A0F12" w14:paraId="1EBD0C60" w14:textId="77777777" w:rsidTr="00D6115F">
        <w:trPr>
          <w:trHeight w:val="20"/>
          <w:jc w:val="center"/>
        </w:trPr>
        <w:tc>
          <w:tcPr>
            <w:tcW w:w="3005" w:type="dxa"/>
            <w:noWrap/>
            <w:vAlign w:val="bottom"/>
            <w:hideMark/>
          </w:tcPr>
          <w:p w14:paraId="2525089D" w14:textId="123D0B55" w:rsidR="00D6115F" w:rsidRPr="009A0F12" w:rsidRDefault="00D6115F" w:rsidP="00AA6E67">
            <w:pPr>
              <w:tabs>
                <w:tab w:val="left" w:pos="1440"/>
              </w:tabs>
              <w:rPr>
                <w:rFonts w:ascii="Roboto Condensed" w:hAnsi="Roboto Condensed"/>
                <w:color w:val="000000"/>
                <w:sz w:val="18"/>
                <w:szCs w:val="18"/>
              </w:rPr>
            </w:pPr>
            <w:r w:rsidRPr="009A0F12">
              <w:rPr>
                <w:rFonts w:ascii="Roboto Condensed" w:hAnsi="Roboto Condensed" w:cs="Calibri"/>
                <w:color w:val="000000"/>
                <w:sz w:val="18"/>
                <w:szCs w:val="18"/>
              </w:rPr>
              <w:t>Федеральная грузовая компания, АО</w:t>
            </w:r>
          </w:p>
        </w:tc>
        <w:tc>
          <w:tcPr>
            <w:tcW w:w="553" w:type="dxa"/>
            <w:noWrap/>
            <w:hideMark/>
          </w:tcPr>
          <w:p w14:paraId="18C83971" w14:textId="4B436777"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545065B0" w14:textId="365F9F23"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2B59EF46" w14:textId="074C0FD6"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343D1E35" w14:textId="31929754" w:rsidR="00D6115F" w:rsidRPr="009A0F12" w:rsidRDefault="00D6115F" w:rsidP="00AA6E67">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0A4215A8" w14:textId="1B8E4F96"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2445864E" w14:textId="578D6F89"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1A3E21A0" w14:textId="661985CA"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5C9CAEF2" w14:textId="1DF2BC9B"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01F0601F" w14:textId="7CFE9563" w:rsidR="00D6115F" w:rsidRPr="00AA6E67" w:rsidRDefault="00D6115F" w:rsidP="00AA6E67">
            <w:pPr>
              <w:jc w:val="center"/>
              <w:rPr>
                <w:rFonts w:ascii="Roboto Condensed" w:hAnsi="Roboto Condensed" w:cs="Calibri"/>
                <w:b/>
                <w:color w:val="F79646"/>
                <w:sz w:val="16"/>
                <w:szCs w:val="16"/>
              </w:rPr>
            </w:pPr>
            <w:r w:rsidRPr="003506A9">
              <w:rPr>
                <w:rFonts w:ascii="Roboto Condensed" w:hAnsi="Roboto Condensed" w:cs="Calibri"/>
                <w:color w:val="000000"/>
                <w:sz w:val="18"/>
                <w:szCs w:val="18"/>
              </w:rPr>
              <w:t>*</w:t>
            </w:r>
          </w:p>
        </w:tc>
        <w:tc>
          <w:tcPr>
            <w:tcW w:w="425" w:type="dxa"/>
          </w:tcPr>
          <w:p w14:paraId="7DA42F71" w14:textId="590327E4" w:rsidR="00D6115F" w:rsidRPr="00AA6E67" w:rsidRDefault="00D6115F" w:rsidP="00AA6E67">
            <w:pPr>
              <w:jc w:val="center"/>
              <w:rPr>
                <w:rFonts w:ascii="Roboto Condensed" w:hAnsi="Roboto Condensed"/>
                <w:b/>
                <w:bCs/>
                <w:color w:val="F79646"/>
                <w:sz w:val="18"/>
                <w:szCs w:val="18"/>
              </w:rPr>
            </w:pPr>
            <w:r w:rsidRPr="003506A9">
              <w:rPr>
                <w:rFonts w:ascii="Roboto Condensed" w:hAnsi="Roboto Condensed" w:cs="Calibri"/>
                <w:color w:val="000000"/>
                <w:sz w:val="18"/>
                <w:szCs w:val="18"/>
              </w:rPr>
              <w:t>*</w:t>
            </w:r>
          </w:p>
        </w:tc>
      </w:tr>
      <w:tr w:rsidR="00D6115F" w:rsidRPr="009A0F12" w14:paraId="0B8C08E3" w14:textId="77777777" w:rsidTr="00D6115F">
        <w:trPr>
          <w:trHeight w:val="20"/>
          <w:jc w:val="center"/>
        </w:trPr>
        <w:tc>
          <w:tcPr>
            <w:tcW w:w="3005" w:type="dxa"/>
            <w:noWrap/>
            <w:vAlign w:val="bottom"/>
            <w:hideMark/>
          </w:tcPr>
          <w:p w14:paraId="55906EE7" w14:textId="0E59E758" w:rsidR="00D6115F" w:rsidRPr="009A0F12" w:rsidRDefault="00D6115F" w:rsidP="00AA6E67">
            <w:pPr>
              <w:tabs>
                <w:tab w:val="left" w:pos="1440"/>
              </w:tabs>
              <w:rPr>
                <w:rFonts w:ascii="Roboto Condensed" w:hAnsi="Roboto Condensed"/>
                <w:color w:val="000000"/>
                <w:sz w:val="18"/>
                <w:szCs w:val="18"/>
              </w:rPr>
            </w:pPr>
            <w:r w:rsidRPr="009A0F12">
              <w:rPr>
                <w:rFonts w:ascii="Roboto Condensed" w:hAnsi="Roboto Condensed" w:cs="Calibri"/>
                <w:color w:val="000000"/>
                <w:sz w:val="18"/>
                <w:szCs w:val="18"/>
              </w:rPr>
              <w:t>Деметра-Холдинг (Ранее РТК, ГК)</w:t>
            </w:r>
          </w:p>
        </w:tc>
        <w:tc>
          <w:tcPr>
            <w:tcW w:w="553" w:type="dxa"/>
            <w:noWrap/>
            <w:hideMark/>
          </w:tcPr>
          <w:p w14:paraId="20FB7E52" w14:textId="481B2D73"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6B29C091" w14:textId="2F3D985C"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3BCD5E08" w14:textId="615961B3"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509D2D5A" w14:textId="285F6A82" w:rsidR="00D6115F" w:rsidRPr="009A0F12" w:rsidRDefault="00D6115F" w:rsidP="00AA6E67">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436B9FB6" w14:textId="4A6C392E"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12DAE2BC" w14:textId="3E6CB8EB"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72390310" w14:textId="2AF28910"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10376292" w14:textId="2D29FF8E"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37CD21ED" w14:textId="481A0DA5" w:rsidR="00D6115F" w:rsidRPr="00AA6E67" w:rsidRDefault="00D6115F" w:rsidP="00AA6E67">
            <w:pPr>
              <w:jc w:val="center"/>
              <w:rPr>
                <w:rFonts w:ascii="Roboto Condensed" w:hAnsi="Roboto Condensed" w:cs="Calibri"/>
                <w:b/>
                <w:color w:val="00B050"/>
                <w:sz w:val="16"/>
                <w:szCs w:val="16"/>
              </w:rPr>
            </w:pPr>
            <w:r w:rsidRPr="003506A9">
              <w:rPr>
                <w:rFonts w:ascii="Roboto Condensed" w:hAnsi="Roboto Condensed" w:cs="Calibri"/>
                <w:color w:val="000000"/>
                <w:sz w:val="18"/>
                <w:szCs w:val="18"/>
              </w:rPr>
              <w:t>*</w:t>
            </w:r>
          </w:p>
        </w:tc>
        <w:tc>
          <w:tcPr>
            <w:tcW w:w="425" w:type="dxa"/>
          </w:tcPr>
          <w:p w14:paraId="539B655A" w14:textId="154ED63D" w:rsidR="00D6115F" w:rsidRPr="00AA6E67" w:rsidRDefault="00D6115F" w:rsidP="00AA6E67">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r w:rsidR="00D6115F" w:rsidRPr="009A0F12" w14:paraId="67E3797A" w14:textId="77777777" w:rsidTr="00D6115F">
        <w:trPr>
          <w:trHeight w:val="20"/>
          <w:jc w:val="center"/>
        </w:trPr>
        <w:tc>
          <w:tcPr>
            <w:tcW w:w="3005" w:type="dxa"/>
            <w:noWrap/>
            <w:vAlign w:val="bottom"/>
            <w:hideMark/>
          </w:tcPr>
          <w:p w14:paraId="163DA21E" w14:textId="33E1C3DB" w:rsidR="00D6115F" w:rsidRPr="009A0F12" w:rsidRDefault="00D6115F" w:rsidP="00AA6E67">
            <w:pPr>
              <w:tabs>
                <w:tab w:val="left" w:pos="1440"/>
              </w:tabs>
              <w:rPr>
                <w:rFonts w:ascii="Roboto Condensed" w:hAnsi="Roboto Condensed"/>
                <w:color w:val="000000"/>
                <w:sz w:val="18"/>
                <w:szCs w:val="18"/>
              </w:rPr>
            </w:pPr>
            <w:r w:rsidRPr="009A0F12">
              <w:rPr>
                <w:rFonts w:ascii="Roboto Condensed" w:hAnsi="Roboto Condensed" w:cs="Calibri"/>
                <w:color w:val="000000"/>
                <w:sz w:val="18"/>
                <w:szCs w:val="18"/>
              </w:rPr>
              <w:t>НТК, АО</w:t>
            </w:r>
          </w:p>
        </w:tc>
        <w:tc>
          <w:tcPr>
            <w:tcW w:w="553" w:type="dxa"/>
            <w:noWrap/>
            <w:hideMark/>
          </w:tcPr>
          <w:p w14:paraId="55810E79" w14:textId="3CEDBA91"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53150CED" w14:textId="378A68A9"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699DB92F" w14:textId="04359A8F"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62D63F27" w14:textId="504D75F5" w:rsidR="00D6115F" w:rsidRPr="009A0F12" w:rsidRDefault="00D6115F" w:rsidP="00AA6E67">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7F5A3B42" w14:textId="150C1F54"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43A041F2" w14:textId="50BC25A2"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760EBB33" w14:textId="5F3D52AE"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2E308F03" w14:textId="7C382690"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17EB26C1" w14:textId="4A0A7291" w:rsidR="00D6115F" w:rsidRPr="00AA6E67" w:rsidRDefault="00D6115F" w:rsidP="00AA6E67">
            <w:pPr>
              <w:jc w:val="center"/>
              <w:rPr>
                <w:rFonts w:ascii="Roboto Condensed" w:hAnsi="Roboto Condensed" w:cs="Calibri"/>
                <w:b/>
                <w:color w:val="FF0000"/>
                <w:sz w:val="16"/>
                <w:szCs w:val="16"/>
              </w:rPr>
            </w:pPr>
            <w:r w:rsidRPr="003506A9">
              <w:rPr>
                <w:rFonts w:ascii="Roboto Condensed" w:hAnsi="Roboto Condensed" w:cs="Calibri"/>
                <w:color w:val="000000"/>
                <w:sz w:val="18"/>
                <w:szCs w:val="18"/>
              </w:rPr>
              <w:t>*</w:t>
            </w:r>
          </w:p>
        </w:tc>
        <w:tc>
          <w:tcPr>
            <w:tcW w:w="425" w:type="dxa"/>
          </w:tcPr>
          <w:p w14:paraId="333A8A96" w14:textId="7E95C4AA" w:rsidR="00D6115F" w:rsidRPr="00AA6E67" w:rsidRDefault="00D6115F" w:rsidP="00AA6E67">
            <w:pPr>
              <w:jc w:val="center"/>
              <w:rPr>
                <w:rFonts w:ascii="Roboto Condensed" w:hAnsi="Roboto Condensed"/>
                <w:b/>
                <w:bCs/>
                <w:color w:val="FF0000"/>
                <w:sz w:val="18"/>
                <w:szCs w:val="18"/>
              </w:rPr>
            </w:pPr>
            <w:r w:rsidRPr="003506A9">
              <w:rPr>
                <w:rFonts w:ascii="Roboto Condensed" w:hAnsi="Roboto Condensed" w:cs="Calibri"/>
                <w:color w:val="000000"/>
                <w:sz w:val="18"/>
                <w:szCs w:val="18"/>
              </w:rPr>
              <w:t>*</w:t>
            </w:r>
          </w:p>
        </w:tc>
      </w:tr>
      <w:tr w:rsidR="00D6115F" w:rsidRPr="009A0F12" w14:paraId="00AB563D" w14:textId="77777777" w:rsidTr="00D6115F">
        <w:trPr>
          <w:trHeight w:val="20"/>
          <w:jc w:val="center"/>
        </w:trPr>
        <w:tc>
          <w:tcPr>
            <w:tcW w:w="3005" w:type="dxa"/>
            <w:noWrap/>
            <w:vAlign w:val="bottom"/>
            <w:hideMark/>
          </w:tcPr>
          <w:p w14:paraId="1CB8271F" w14:textId="1135A25C" w:rsidR="00D6115F" w:rsidRPr="009A0F12" w:rsidRDefault="00D6115F" w:rsidP="00AA6E67">
            <w:pPr>
              <w:tabs>
                <w:tab w:val="left" w:pos="1440"/>
              </w:tabs>
              <w:rPr>
                <w:rFonts w:ascii="Roboto Condensed" w:hAnsi="Roboto Condensed"/>
                <w:color w:val="000000"/>
                <w:sz w:val="18"/>
                <w:szCs w:val="18"/>
              </w:rPr>
            </w:pPr>
            <w:r w:rsidRPr="009A0F12">
              <w:rPr>
                <w:rFonts w:ascii="Roboto Condensed" w:hAnsi="Roboto Condensed" w:cs="Calibri"/>
                <w:color w:val="000000"/>
                <w:sz w:val="18"/>
                <w:szCs w:val="18"/>
              </w:rPr>
              <w:t>Globaltrans Investment plc</w:t>
            </w:r>
          </w:p>
        </w:tc>
        <w:tc>
          <w:tcPr>
            <w:tcW w:w="553" w:type="dxa"/>
            <w:noWrap/>
            <w:hideMark/>
          </w:tcPr>
          <w:p w14:paraId="5FC19605" w14:textId="6B231DDC"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20A51BC7" w14:textId="76E68FF7"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noWrap/>
            <w:hideMark/>
          </w:tcPr>
          <w:p w14:paraId="79277296" w14:textId="29EBBD3B" w:rsidR="00D6115F" w:rsidRPr="009A0F12" w:rsidRDefault="00D6115F" w:rsidP="00AA6E67">
            <w:pPr>
              <w:tabs>
                <w:tab w:val="left" w:pos="1440"/>
              </w:tabs>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53" w:type="dxa"/>
          </w:tcPr>
          <w:p w14:paraId="7963E7C3" w14:textId="1CA65D3E" w:rsidR="00D6115F" w:rsidRPr="009A0F12" w:rsidRDefault="00D6115F" w:rsidP="00AA6E67">
            <w:pPr>
              <w:tabs>
                <w:tab w:val="left" w:pos="1440"/>
              </w:tabs>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53" w:type="dxa"/>
          </w:tcPr>
          <w:p w14:paraId="292F7C3A" w14:textId="730A6850"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04" w:type="dxa"/>
            <w:noWrap/>
            <w:hideMark/>
          </w:tcPr>
          <w:p w14:paraId="1DBD7B43" w14:textId="3FAD15E8"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092E8A0B" w14:textId="7D556FA8"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67" w:type="dxa"/>
            <w:hideMark/>
          </w:tcPr>
          <w:p w14:paraId="59726D29" w14:textId="6EE2CCF4" w:rsidR="00D6115F" w:rsidRPr="009A0F12" w:rsidRDefault="00D6115F" w:rsidP="00AA6E67">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26" w:type="dxa"/>
          </w:tcPr>
          <w:p w14:paraId="15D29B55" w14:textId="60721C6B" w:rsidR="00D6115F" w:rsidRPr="00AA6E67" w:rsidRDefault="00D6115F" w:rsidP="00AA6E67">
            <w:pPr>
              <w:jc w:val="center"/>
              <w:rPr>
                <w:rFonts w:ascii="Wingdings" w:hAnsi="Wingdings" w:cs="Calibri"/>
                <w:b/>
                <w:color w:val="00B050"/>
                <w:sz w:val="16"/>
                <w:szCs w:val="16"/>
              </w:rPr>
            </w:pPr>
            <w:r w:rsidRPr="003506A9">
              <w:rPr>
                <w:rFonts w:ascii="Roboto Condensed" w:hAnsi="Roboto Condensed" w:cs="Calibri"/>
                <w:color w:val="000000"/>
                <w:sz w:val="18"/>
                <w:szCs w:val="18"/>
              </w:rPr>
              <w:t>*</w:t>
            </w:r>
          </w:p>
        </w:tc>
        <w:tc>
          <w:tcPr>
            <w:tcW w:w="425" w:type="dxa"/>
          </w:tcPr>
          <w:p w14:paraId="4B9DD2C3" w14:textId="1DC627A4" w:rsidR="00D6115F" w:rsidRPr="00AA6E67" w:rsidRDefault="00D6115F" w:rsidP="00AA6E67">
            <w:pPr>
              <w:jc w:val="center"/>
              <w:rPr>
                <w:rFonts w:ascii="Roboto Condensed" w:hAnsi="Roboto Condensed"/>
                <w:b/>
                <w:bCs/>
                <w:color w:val="00B050"/>
                <w:sz w:val="18"/>
                <w:szCs w:val="18"/>
              </w:rPr>
            </w:pPr>
            <w:r w:rsidRPr="003506A9">
              <w:rPr>
                <w:rFonts w:ascii="Roboto Condensed" w:hAnsi="Roboto Condensed" w:cs="Calibri"/>
                <w:color w:val="000000"/>
                <w:sz w:val="18"/>
                <w:szCs w:val="18"/>
              </w:rPr>
              <w:t>*</w:t>
            </w:r>
          </w:p>
        </w:tc>
      </w:tr>
    </w:tbl>
    <w:p w14:paraId="76777829" w14:textId="77777777" w:rsidR="000E6288" w:rsidRPr="009A0F12" w:rsidRDefault="000E6288" w:rsidP="000E6288">
      <w:pPr>
        <w:pStyle w:val="a5"/>
        <w:spacing w:after="120"/>
        <w:jc w:val="right"/>
        <w:rPr>
          <w:rFonts w:ascii="Roboto Condensed" w:hAnsi="Roboto Condensed"/>
          <w:i/>
          <w:sz w:val="16"/>
          <w:szCs w:val="16"/>
        </w:rPr>
      </w:pPr>
      <w:r w:rsidRPr="009A0F12">
        <w:rPr>
          <w:rFonts w:ascii="Roboto Condensed" w:hAnsi="Roboto Condensed"/>
          <w:i/>
          <w:sz w:val="16"/>
          <w:szCs w:val="16"/>
        </w:rPr>
        <w:t xml:space="preserve">Источник: данные компаний, расчеты и оценки (*) </w:t>
      </w:r>
      <w:r w:rsidRPr="009A0F12">
        <w:rPr>
          <w:rFonts w:ascii="Roboto Condensed" w:hAnsi="Roboto Condensed"/>
          <w:i/>
          <w:sz w:val="16"/>
          <w:szCs w:val="16"/>
          <w:lang w:val="en-US"/>
        </w:rPr>
        <w:t>INFOLine</w:t>
      </w:r>
    </w:p>
    <w:p w14:paraId="6049A81E" w14:textId="2D8C89A1" w:rsidR="000E6288" w:rsidRPr="009A0F12" w:rsidRDefault="000E6288" w:rsidP="000E6288">
      <w:pPr>
        <w:pStyle w:val="a5"/>
        <w:rPr>
          <w:rFonts w:ascii="Roboto Condensed" w:hAnsi="Roboto Condensed"/>
        </w:rPr>
      </w:pPr>
      <w:r w:rsidRPr="009A0F12">
        <w:rPr>
          <w:rFonts w:ascii="Roboto Condensed" w:hAnsi="Roboto Condensed"/>
        </w:rPr>
        <w:t xml:space="preserve">По отношению грузооборота к парку в управлении лидерами остались "НТК", "Модум-Транс", "Уголь-транс", " ТалТЭК Транс", ГК "Новотранс". Парк этих компаний состоит в основном из полувагонов, а основная номенклатура – уголь. Также высокое место после продажи зерновозов и крытых вагонов заняло </w:t>
      </w:r>
      <w:r w:rsidRPr="009A0F12">
        <w:rPr>
          <w:rFonts w:ascii="Roboto Condensed" w:hAnsi="Roboto Condensed"/>
          <w:lang w:val="en-US"/>
        </w:rPr>
        <w:t>FESCO</w:t>
      </w:r>
      <w:r w:rsidRPr="009A0F12">
        <w:rPr>
          <w:rFonts w:ascii="Roboto Condensed" w:hAnsi="Roboto Condensed"/>
        </w:rPr>
        <w:t xml:space="preserve">, которое теперь управляет только фитинговыми платформами и специализируется на маршрутных контейнерных перевозках, в том числе транзитных, для которых характерна высокая скорость движения. </w:t>
      </w:r>
    </w:p>
    <w:p w14:paraId="04C35E0B" w14:textId="77338204" w:rsidR="000E6288" w:rsidRPr="009A0F12" w:rsidRDefault="000E6288" w:rsidP="000E6288">
      <w:pPr>
        <w:pStyle w:val="a5"/>
        <w:keepNext/>
        <w:spacing w:before="80"/>
        <w:ind w:left="0" w:firstLine="0"/>
        <w:jc w:val="center"/>
        <w:rPr>
          <w:rFonts w:ascii="Roboto Condensed" w:hAnsi="Roboto Condensed"/>
        </w:rPr>
      </w:pPr>
      <w:bookmarkStart w:id="124" w:name="_Toc168666012"/>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7</w:t>
      </w:r>
      <w:r w:rsidRPr="009A0F12">
        <w:rPr>
          <w:rFonts w:ascii="Roboto Condensed" w:hAnsi="Roboto Condensed"/>
          <w:noProof/>
        </w:rPr>
        <w:fldChar w:fldCharType="end"/>
      </w:r>
      <w:r w:rsidRPr="009A0F12">
        <w:rPr>
          <w:rFonts w:ascii="Roboto Condensed" w:hAnsi="Roboto Condensed"/>
        </w:rPr>
        <w:t xml:space="preserve">. </w:t>
      </w:r>
      <w:bookmarkStart w:id="125" w:name="_Toc57968241"/>
      <w:bookmarkStart w:id="126" w:name="_Toc168666432"/>
      <w:bookmarkStart w:id="127" w:name="_Toc184047223"/>
      <w:r w:rsidRPr="009A0F12">
        <w:rPr>
          <w:rFonts w:ascii="Roboto Condensed" w:hAnsi="Roboto Condensed"/>
        </w:rPr>
        <w:t xml:space="preserve">Рейтинг операторов по отношению грузооборота к парку в управлении в 2020-2024 гг., </w:t>
      </w:r>
      <w:r w:rsidRPr="009A0F12">
        <w:rPr>
          <w:rFonts w:ascii="Roboto Condensed" w:hAnsi="Roboto Condensed"/>
        </w:rPr>
        <w:br/>
        <w:t>млн т-км на вагон за период</w:t>
      </w:r>
      <w:bookmarkEnd w:id="124"/>
      <w:bookmarkEnd w:id="125"/>
      <w:bookmarkEnd w:id="126"/>
      <w:bookmarkEnd w:id="127"/>
    </w:p>
    <w:tbl>
      <w:tblPr>
        <w:tblW w:w="9666"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288"/>
        <w:gridCol w:w="515"/>
        <w:gridCol w:w="515"/>
        <w:gridCol w:w="515"/>
        <w:gridCol w:w="515"/>
        <w:gridCol w:w="515"/>
        <w:gridCol w:w="515"/>
        <w:gridCol w:w="1315"/>
        <w:gridCol w:w="465"/>
        <w:gridCol w:w="504"/>
        <w:gridCol w:w="508"/>
        <w:gridCol w:w="496"/>
      </w:tblGrid>
      <w:tr w:rsidR="000E6288" w:rsidRPr="009A0F12" w14:paraId="495FC222" w14:textId="77777777" w:rsidTr="004121EA">
        <w:trPr>
          <w:trHeight w:val="20"/>
          <w:tblHeader/>
          <w:jc w:val="center"/>
        </w:trPr>
        <w:tc>
          <w:tcPr>
            <w:tcW w:w="3288" w:type="dxa"/>
            <w:vMerge w:val="restart"/>
            <w:noWrap/>
            <w:vAlign w:val="center"/>
            <w:hideMark/>
          </w:tcPr>
          <w:p w14:paraId="55FB88FD" w14:textId="77777777" w:rsidR="000E6288" w:rsidRPr="009A0F12" w:rsidRDefault="000E6288" w:rsidP="004121EA">
            <w:pPr>
              <w:autoSpaceDE w:val="0"/>
              <w:jc w:val="center"/>
              <w:rPr>
                <w:rFonts w:ascii="Roboto Condensed" w:hAnsi="Roboto Condensed"/>
                <w:b/>
                <w:color w:val="000000"/>
                <w:sz w:val="18"/>
                <w:szCs w:val="18"/>
              </w:rPr>
            </w:pPr>
            <w:r w:rsidRPr="009A0F12">
              <w:rPr>
                <w:rFonts w:ascii="Roboto Condensed" w:hAnsi="Roboto Condensed"/>
                <w:b/>
                <w:color w:val="000000"/>
                <w:sz w:val="18"/>
                <w:szCs w:val="18"/>
              </w:rPr>
              <w:t>Оператор</w:t>
            </w:r>
          </w:p>
        </w:tc>
        <w:tc>
          <w:tcPr>
            <w:tcW w:w="515" w:type="dxa"/>
            <w:vMerge w:val="restart"/>
            <w:vAlign w:val="center"/>
          </w:tcPr>
          <w:p w14:paraId="2DC32635"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2020</w:t>
            </w:r>
          </w:p>
        </w:tc>
        <w:tc>
          <w:tcPr>
            <w:tcW w:w="515" w:type="dxa"/>
            <w:vMerge w:val="restart"/>
            <w:vAlign w:val="center"/>
          </w:tcPr>
          <w:p w14:paraId="329D7FFE"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2021</w:t>
            </w:r>
          </w:p>
        </w:tc>
        <w:tc>
          <w:tcPr>
            <w:tcW w:w="515" w:type="dxa"/>
            <w:vMerge w:val="restart"/>
            <w:vAlign w:val="center"/>
          </w:tcPr>
          <w:p w14:paraId="5F440AB7"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202</w:t>
            </w:r>
            <w:r w:rsidRPr="009A0F12">
              <w:rPr>
                <w:rFonts w:ascii="Roboto Condensed" w:hAnsi="Roboto Condensed"/>
                <w:b/>
                <w:color w:val="000000"/>
                <w:sz w:val="18"/>
                <w:szCs w:val="18"/>
                <w:lang w:val="en-US"/>
              </w:rPr>
              <w:t>2</w:t>
            </w:r>
          </w:p>
        </w:tc>
        <w:tc>
          <w:tcPr>
            <w:tcW w:w="515" w:type="dxa"/>
            <w:vMerge w:val="restart"/>
            <w:vAlign w:val="center"/>
          </w:tcPr>
          <w:p w14:paraId="505BE758"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2023</w:t>
            </w:r>
          </w:p>
        </w:tc>
        <w:tc>
          <w:tcPr>
            <w:tcW w:w="515" w:type="dxa"/>
            <w:vMerge w:val="restart"/>
            <w:vAlign w:val="center"/>
          </w:tcPr>
          <w:p w14:paraId="70C70524"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9 мес. 2023</w:t>
            </w:r>
          </w:p>
        </w:tc>
        <w:tc>
          <w:tcPr>
            <w:tcW w:w="515" w:type="dxa"/>
            <w:vMerge w:val="restart"/>
            <w:vAlign w:val="center"/>
          </w:tcPr>
          <w:p w14:paraId="1E1D1EAE"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9 мес. 2024</w:t>
            </w:r>
          </w:p>
        </w:tc>
        <w:tc>
          <w:tcPr>
            <w:tcW w:w="1315" w:type="dxa"/>
            <w:vMerge w:val="restart"/>
            <w:vAlign w:val="center"/>
          </w:tcPr>
          <w:p w14:paraId="5E2EC290" w14:textId="7B71DDAC" w:rsidR="000E6288" w:rsidRPr="009A0F12" w:rsidRDefault="000E6288" w:rsidP="008F6D7C">
            <w:pPr>
              <w:autoSpaceDE w:val="0"/>
              <w:spacing w:line="276" w:lineRule="auto"/>
              <w:jc w:val="center"/>
              <w:rPr>
                <w:rFonts w:ascii="Roboto Condensed" w:hAnsi="Roboto Condensed"/>
                <w:b/>
                <w:bCs/>
                <w:sz w:val="18"/>
                <w:szCs w:val="18"/>
                <w:lang w:eastAsia="en-US"/>
              </w:rPr>
            </w:pPr>
            <w:r w:rsidRPr="009A0F12">
              <w:rPr>
                <w:rFonts w:ascii="Roboto Condensed" w:hAnsi="Roboto Condensed"/>
                <w:b/>
                <w:color w:val="000000"/>
                <w:sz w:val="18"/>
                <w:szCs w:val="18"/>
              </w:rPr>
              <w:t>Динамика 2024 г. к 2023 г., %</w:t>
            </w:r>
            <w:r w:rsidRPr="009A0F12">
              <w:rPr>
                <w:rFonts w:ascii="Roboto Condensed" w:hAnsi="Roboto Condensed" w:cs="ZWAdobeF"/>
                <w:sz w:val="2"/>
                <w:szCs w:val="2"/>
              </w:rPr>
              <w:t>14F</w:t>
            </w:r>
            <w:r w:rsidRPr="009A0F12">
              <w:rPr>
                <w:rFonts w:ascii="Roboto Condensed" w:hAnsi="Roboto Condensed"/>
                <w:b/>
                <w:sz w:val="18"/>
                <w:szCs w:val="18"/>
                <w:vertAlign w:val="superscript"/>
              </w:rPr>
              <w:footnoteReference w:id="22"/>
            </w:r>
          </w:p>
        </w:tc>
        <w:tc>
          <w:tcPr>
            <w:tcW w:w="969" w:type="dxa"/>
            <w:gridSpan w:val="2"/>
            <w:noWrap/>
            <w:vAlign w:val="center"/>
            <w:hideMark/>
          </w:tcPr>
          <w:p w14:paraId="42EB07D9" w14:textId="77777777" w:rsidR="000E6288" w:rsidRPr="009A0F12" w:rsidRDefault="000E6288" w:rsidP="004121EA">
            <w:pPr>
              <w:autoSpaceDE w:val="0"/>
              <w:jc w:val="center"/>
              <w:rPr>
                <w:rFonts w:ascii="Roboto Condensed" w:hAnsi="Roboto Condensed"/>
                <w:b/>
                <w:color w:val="000000"/>
                <w:sz w:val="20"/>
                <w:szCs w:val="18"/>
              </w:rPr>
            </w:pPr>
            <w:r w:rsidRPr="009A0F12">
              <w:rPr>
                <w:rFonts w:ascii="Roboto Condensed" w:hAnsi="Roboto Condensed"/>
                <w:b/>
                <w:bCs/>
                <w:sz w:val="20"/>
                <w:szCs w:val="18"/>
                <w:lang w:eastAsia="en-US"/>
              </w:rPr>
              <w:t>Место</w:t>
            </w:r>
            <w:r w:rsidRPr="009A0F12">
              <w:rPr>
                <w:rFonts w:ascii="Roboto Condensed" w:hAnsi="Roboto Condensed" w:cs="ZWAdobeF"/>
                <w:bCs/>
                <w:sz w:val="2"/>
                <w:szCs w:val="2"/>
                <w:lang w:eastAsia="en-US"/>
              </w:rPr>
              <w:t>19F</w:t>
            </w:r>
            <w:r w:rsidRPr="009A0F12">
              <w:rPr>
                <w:rFonts w:ascii="Roboto Condensed" w:hAnsi="Roboto Condensed"/>
                <w:b/>
                <w:bCs/>
                <w:sz w:val="20"/>
                <w:szCs w:val="18"/>
                <w:vertAlign w:val="superscript"/>
                <w:lang w:eastAsia="en-US"/>
              </w:rPr>
              <w:footnoteReference w:id="23"/>
            </w:r>
          </w:p>
        </w:tc>
        <w:tc>
          <w:tcPr>
            <w:tcW w:w="1004" w:type="dxa"/>
            <w:gridSpan w:val="2"/>
            <w:vMerge w:val="restart"/>
            <w:noWrap/>
            <w:vAlign w:val="center"/>
            <w:hideMark/>
          </w:tcPr>
          <w:p w14:paraId="4D98DB22" w14:textId="77777777" w:rsidR="000E6288" w:rsidRPr="009A0F12" w:rsidRDefault="000E6288" w:rsidP="004121EA">
            <w:pPr>
              <w:spacing w:line="276" w:lineRule="auto"/>
              <w:jc w:val="center"/>
              <w:rPr>
                <w:rFonts w:ascii="Roboto Condensed" w:hAnsi="Roboto Condensed"/>
                <w:b/>
                <w:bCs/>
                <w:sz w:val="18"/>
                <w:szCs w:val="18"/>
                <w:lang w:eastAsia="en-US"/>
              </w:rPr>
            </w:pPr>
            <w:r w:rsidRPr="009A0F12">
              <w:rPr>
                <w:rFonts w:ascii="Roboto Condensed" w:hAnsi="Roboto Condensed"/>
                <w:b/>
                <w:bCs/>
                <w:sz w:val="18"/>
                <w:szCs w:val="18"/>
                <w:lang w:eastAsia="en-US"/>
              </w:rPr>
              <w:t>Динамика</w:t>
            </w:r>
          </w:p>
          <w:p w14:paraId="7C1B963E" w14:textId="77777777" w:rsidR="000E6288" w:rsidRPr="009A0F12" w:rsidRDefault="000E6288" w:rsidP="004121EA">
            <w:pPr>
              <w:spacing w:line="276" w:lineRule="auto"/>
              <w:ind w:right="22"/>
              <w:jc w:val="center"/>
              <w:rPr>
                <w:rFonts w:ascii="Roboto Condensed" w:hAnsi="Roboto Condensed"/>
                <w:b/>
                <w:bCs/>
                <w:sz w:val="18"/>
                <w:szCs w:val="18"/>
                <w:lang w:eastAsia="en-US"/>
              </w:rPr>
            </w:pPr>
            <w:r w:rsidRPr="009A0F12">
              <w:rPr>
                <w:rFonts w:ascii="Roboto Condensed" w:hAnsi="Roboto Condensed"/>
                <w:b/>
                <w:bCs/>
                <w:sz w:val="18"/>
                <w:szCs w:val="18"/>
                <w:lang w:eastAsia="en-US"/>
              </w:rPr>
              <w:t>мест</w:t>
            </w:r>
          </w:p>
        </w:tc>
      </w:tr>
      <w:tr w:rsidR="000E6288" w:rsidRPr="009A0F12" w14:paraId="4C2EDEA8" w14:textId="77777777" w:rsidTr="004121EA">
        <w:trPr>
          <w:trHeight w:val="20"/>
          <w:tblHeader/>
          <w:jc w:val="center"/>
        </w:trPr>
        <w:tc>
          <w:tcPr>
            <w:tcW w:w="3288" w:type="dxa"/>
            <w:vMerge/>
            <w:vAlign w:val="center"/>
            <w:hideMark/>
          </w:tcPr>
          <w:p w14:paraId="79A764B2" w14:textId="77777777" w:rsidR="000E6288" w:rsidRPr="009A0F12" w:rsidRDefault="000E6288" w:rsidP="004121EA">
            <w:pPr>
              <w:rPr>
                <w:rFonts w:ascii="Roboto Condensed" w:hAnsi="Roboto Condensed"/>
                <w:b/>
                <w:color w:val="000000"/>
                <w:sz w:val="18"/>
                <w:szCs w:val="18"/>
              </w:rPr>
            </w:pPr>
          </w:p>
        </w:tc>
        <w:tc>
          <w:tcPr>
            <w:tcW w:w="515" w:type="dxa"/>
            <w:vMerge/>
          </w:tcPr>
          <w:p w14:paraId="25CEF268" w14:textId="77777777" w:rsidR="000E6288" w:rsidRPr="009A0F12" w:rsidRDefault="000E6288" w:rsidP="004121EA">
            <w:pPr>
              <w:rPr>
                <w:rFonts w:ascii="Roboto Condensed" w:hAnsi="Roboto Condensed"/>
                <w:b/>
                <w:bCs/>
                <w:sz w:val="18"/>
                <w:szCs w:val="18"/>
                <w:lang w:eastAsia="en-US"/>
              </w:rPr>
            </w:pPr>
          </w:p>
        </w:tc>
        <w:tc>
          <w:tcPr>
            <w:tcW w:w="515" w:type="dxa"/>
            <w:vMerge/>
          </w:tcPr>
          <w:p w14:paraId="0F364F6F" w14:textId="77777777" w:rsidR="000E6288" w:rsidRPr="009A0F12" w:rsidRDefault="000E6288" w:rsidP="004121EA">
            <w:pPr>
              <w:rPr>
                <w:rFonts w:ascii="Roboto Condensed" w:hAnsi="Roboto Condensed"/>
                <w:b/>
                <w:bCs/>
                <w:sz w:val="18"/>
                <w:szCs w:val="18"/>
                <w:lang w:eastAsia="en-US"/>
              </w:rPr>
            </w:pPr>
          </w:p>
        </w:tc>
        <w:tc>
          <w:tcPr>
            <w:tcW w:w="515" w:type="dxa"/>
            <w:vMerge/>
          </w:tcPr>
          <w:p w14:paraId="31920C06" w14:textId="77777777" w:rsidR="000E6288" w:rsidRPr="009A0F12" w:rsidRDefault="000E6288" w:rsidP="004121EA">
            <w:pPr>
              <w:rPr>
                <w:rFonts w:ascii="Roboto Condensed" w:hAnsi="Roboto Condensed"/>
                <w:b/>
                <w:bCs/>
                <w:sz w:val="18"/>
                <w:szCs w:val="18"/>
                <w:lang w:eastAsia="en-US"/>
              </w:rPr>
            </w:pPr>
          </w:p>
        </w:tc>
        <w:tc>
          <w:tcPr>
            <w:tcW w:w="515" w:type="dxa"/>
            <w:vMerge/>
          </w:tcPr>
          <w:p w14:paraId="4AE40C95" w14:textId="77777777" w:rsidR="000E6288" w:rsidRPr="009A0F12" w:rsidRDefault="000E6288" w:rsidP="004121EA">
            <w:pPr>
              <w:rPr>
                <w:rFonts w:ascii="Roboto Condensed" w:hAnsi="Roboto Condensed"/>
                <w:b/>
                <w:bCs/>
                <w:sz w:val="18"/>
                <w:szCs w:val="18"/>
                <w:lang w:eastAsia="en-US"/>
              </w:rPr>
            </w:pPr>
          </w:p>
        </w:tc>
        <w:tc>
          <w:tcPr>
            <w:tcW w:w="515" w:type="dxa"/>
            <w:vMerge/>
          </w:tcPr>
          <w:p w14:paraId="29C39822" w14:textId="77777777" w:rsidR="000E6288" w:rsidRPr="009A0F12" w:rsidRDefault="000E6288" w:rsidP="004121EA">
            <w:pPr>
              <w:rPr>
                <w:rFonts w:ascii="Roboto Condensed" w:hAnsi="Roboto Condensed"/>
                <w:b/>
                <w:bCs/>
                <w:sz w:val="18"/>
                <w:szCs w:val="18"/>
                <w:lang w:eastAsia="en-US"/>
              </w:rPr>
            </w:pPr>
          </w:p>
        </w:tc>
        <w:tc>
          <w:tcPr>
            <w:tcW w:w="515" w:type="dxa"/>
            <w:vMerge/>
          </w:tcPr>
          <w:p w14:paraId="4FB00853" w14:textId="77777777" w:rsidR="000E6288" w:rsidRPr="009A0F12" w:rsidRDefault="000E6288" w:rsidP="004121EA">
            <w:pPr>
              <w:rPr>
                <w:rFonts w:ascii="Roboto Condensed" w:hAnsi="Roboto Condensed"/>
                <w:b/>
                <w:bCs/>
                <w:sz w:val="18"/>
                <w:szCs w:val="18"/>
                <w:lang w:eastAsia="en-US"/>
              </w:rPr>
            </w:pPr>
          </w:p>
        </w:tc>
        <w:tc>
          <w:tcPr>
            <w:tcW w:w="1315" w:type="dxa"/>
            <w:vMerge/>
            <w:vAlign w:val="center"/>
          </w:tcPr>
          <w:p w14:paraId="2F3C25EE" w14:textId="77777777" w:rsidR="000E6288" w:rsidRPr="009A0F12" w:rsidRDefault="000E6288" w:rsidP="004121EA">
            <w:pPr>
              <w:rPr>
                <w:rFonts w:ascii="Roboto Condensed" w:hAnsi="Roboto Condensed"/>
                <w:b/>
                <w:bCs/>
                <w:sz w:val="18"/>
                <w:szCs w:val="18"/>
                <w:lang w:eastAsia="en-US"/>
              </w:rPr>
            </w:pPr>
          </w:p>
        </w:tc>
        <w:tc>
          <w:tcPr>
            <w:tcW w:w="465" w:type="dxa"/>
            <w:noWrap/>
            <w:vAlign w:val="center"/>
            <w:hideMark/>
          </w:tcPr>
          <w:p w14:paraId="3187E3C5" w14:textId="5A5205DF" w:rsidR="000E6288" w:rsidRPr="009A0F12" w:rsidRDefault="000E6288" w:rsidP="004121EA">
            <w:pPr>
              <w:jc w:val="center"/>
              <w:rPr>
                <w:rFonts w:ascii="Roboto Condensed" w:hAnsi="Roboto Condensed"/>
                <w:b/>
                <w:color w:val="000000"/>
                <w:sz w:val="18"/>
                <w:szCs w:val="18"/>
                <w:lang w:val="en-US"/>
              </w:rPr>
            </w:pPr>
            <w:r w:rsidRPr="009A0F12">
              <w:rPr>
                <w:rFonts w:ascii="Roboto Condensed" w:hAnsi="Roboto Condensed"/>
                <w:b/>
                <w:color w:val="000000"/>
                <w:sz w:val="18"/>
                <w:szCs w:val="18"/>
              </w:rPr>
              <w:t>2023</w:t>
            </w:r>
          </w:p>
        </w:tc>
        <w:tc>
          <w:tcPr>
            <w:tcW w:w="504" w:type="dxa"/>
            <w:noWrap/>
            <w:vAlign w:val="center"/>
            <w:hideMark/>
          </w:tcPr>
          <w:p w14:paraId="4539BAE8" w14:textId="0C1F9E63" w:rsidR="000E6288" w:rsidRPr="009A0F12" w:rsidRDefault="000E6288" w:rsidP="008F6D7C">
            <w:pPr>
              <w:jc w:val="center"/>
              <w:rPr>
                <w:rFonts w:ascii="Roboto Condensed" w:hAnsi="Roboto Condensed"/>
                <w:b/>
                <w:color w:val="000000"/>
                <w:sz w:val="18"/>
                <w:szCs w:val="18"/>
                <w:lang w:val="en-US"/>
              </w:rPr>
            </w:pPr>
            <w:r w:rsidRPr="009A0F12">
              <w:rPr>
                <w:rFonts w:ascii="Roboto Condensed" w:hAnsi="Roboto Condensed"/>
                <w:b/>
                <w:color w:val="000000"/>
                <w:sz w:val="18"/>
                <w:szCs w:val="18"/>
              </w:rPr>
              <w:t>. 2024</w:t>
            </w:r>
          </w:p>
        </w:tc>
        <w:tc>
          <w:tcPr>
            <w:tcW w:w="1004" w:type="dxa"/>
            <w:gridSpan w:val="2"/>
            <w:vMerge/>
            <w:vAlign w:val="center"/>
            <w:hideMark/>
          </w:tcPr>
          <w:p w14:paraId="52C434EA" w14:textId="77777777" w:rsidR="000E6288" w:rsidRPr="009A0F12" w:rsidRDefault="000E6288" w:rsidP="004121EA">
            <w:pPr>
              <w:rPr>
                <w:rFonts w:ascii="Roboto Condensed" w:hAnsi="Roboto Condensed"/>
                <w:b/>
                <w:bCs/>
                <w:sz w:val="18"/>
                <w:szCs w:val="18"/>
                <w:lang w:eastAsia="en-US"/>
              </w:rPr>
            </w:pPr>
          </w:p>
        </w:tc>
      </w:tr>
      <w:tr w:rsidR="00D6279A" w:rsidRPr="009A0F12" w14:paraId="3577C7F5" w14:textId="77777777" w:rsidTr="00D6279A">
        <w:trPr>
          <w:trHeight w:val="20"/>
          <w:jc w:val="center"/>
        </w:trPr>
        <w:tc>
          <w:tcPr>
            <w:tcW w:w="3288" w:type="dxa"/>
            <w:noWrap/>
            <w:vAlign w:val="center"/>
            <w:hideMark/>
          </w:tcPr>
          <w:p w14:paraId="3D20B137" w14:textId="007DD4F8" w:rsidR="00D6279A" w:rsidRPr="009A0F12" w:rsidRDefault="00D6279A" w:rsidP="00D6279A">
            <w:pPr>
              <w:rPr>
                <w:rFonts w:ascii="Roboto Condensed" w:hAnsi="Roboto Condensed"/>
                <w:color w:val="000000"/>
                <w:sz w:val="18"/>
                <w:szCs w:val="18"/>
              </w:rPr>
            </w:pPr>
            <w:r w:rsidRPr="009A0F12">
              <w:rPr>
                <w:rFonts w:ascii="Roboto Condensed" w:hAnsi="Roboto Condensed" w:cs="Calibri"/>
                <w:color w:val="000000"/>
                <w:sz w:val="18"/>
                <w:szCs w:val="18"/>
              </w:rPr>
              <w:t>Первая грузовая компания, АО</w:t>
            </w:r>
          </w:p>
        </w:tc>
        <w:tc>
          <w:tcPr>
            <w:tcW w:w="515" w:type="dxa"/>
          </w:tcPr>
          <w:p w14:paraId="2A3B712F" w14:textId="248AFD26"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4571E89F" w14:textId="3E519EF2"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3DF5FFB7" w14:textId="59CAD79D"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215FF529" w14:textId="079A7270"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794CEC06" w14:textId="6367B65D"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1707A2FC" w14:textId="5ABA5AA9"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1B045A51" w14:textId="199B7004"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110994D1" w14:textId="54BA6BA0"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379EE307" w14:textId="6AA086A4"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vAlign w:val="center"/>
            <w:hideMark/>
          </w:tcPr>
          <w:p w14:paraId="657859DC" w14:textId="5DDE4558" w:rsidR="00D6279A" w:rsidRPr="009A0F12" w:rsidRDefault="00D6279A" w:rsidP="00D6279A">
            <w:pPr>
              <w:jc w:val="center"/>
              <w:rPr>
                <w:rFonts w:ascii="Roboto Condensed" w:hAnsi="Roboto Condensed" w:cs="Calibri"/>
                <w:color w:val="00B050"/>
                <w:sz w:val="16"/>
                <w:szCs w:val="16"/>
              </w:rPr>
            </w:pPr>
            <w:r w:rsidRPr="009A0F12">
              <w:rPr>
                <w:rFonts w:ascii="Wingdings" w:hAnsi="Wingdings" w:cs="Calibri"/>
                <w:color w:val="FF0000"/>
                <w:sz w:val="16"/>
                <w:szCs w:val="16"/>
              </w:rPr>
              <w:t></w:t>
            </w:r>
          </w:p>
        </w:tc>
        <w:tc>
          <w:tcPr>
            <w:tcW w:w="496" w:type="dxa"/>
            <w:vAlign w:val="bottom"/>
          </w:tcPr>
          <w:p w14:paraId="551C305A" w14:textId="1C463C84" w:rsidR="00D6279A" w:rsidRPr="009A0F12" w:rsidRDefault="00D6279A" w:rsidP="00D6279A">
            <w:pPr>
              <w:jc w:val="center"/>
              <w:rPr>
                <w:rFonts w:ascii="Roboto Condensed" w:hAnsi="Roboto Condensed"/>
                <w:b/>
                <w:bCs/>
                <w:color w:val="00B050"/>
                <w:sz w:val="18"/>
                <w:szCs w:val="18"/>
              </w:rPr>
            </w:pPr>
            <w:r w:rsidRPr="009A0F12">
              <w:rPr>
                <w:rFonts w:ascii="Roboto Condensed" w:hAnsi="Roboto Condensed" w:cs="Calibri"/>
                <w:b/>
                <w:bCs/>
                <w:color w:val="FF0000"/>
                <w:sz w:val="18"/>
                <w:szCs w:val="18"/>
              </w:rPr>
              <w:t>1</w:t>
            </w:r>
          </w:p>
        </w:tc>
      </w:tr>
      <w:tr w:rsidR="00D6279A" w:rsidRPr="009A0F12" w14:paraId="391F870B" w14:textId="77777777" w:rsidTr="00D6279A">
        <w:trPr>
          <w:trHeight w:val="20"/>
          <w:jc w:val="center"/>
        </w:trPr>
        <w:tc>
          <w:tcPr>
            <w:tcW w:w="3288" w:type="dxa"/>
            <w:noWrap/>
            <w:vAlign w:val="center"/>
            <w:hideMark/>
          </w:tcPr>
          <w:p w14:paraId="4F3EE4FC" w14:textId="1A6EEF32" w:rsidR="00D6279A" w:rsidRPr="009A0F12" w:rsidRDefault="00D6279A" w:rsidP="00D6279A">
            <w:pPr>
              <w:rPr>
                <w:rFonts w:ascii="Roboto Condensed" w:hAnsi="Roboto Condensed"/>
                <w:color w:val="000000"/>
                <w:sz w:val="18"/>
                <w:szCs w:val="18"/>
              </w:rPr>
            </w:pPr>
            <w:r w:rsidRPr="009A0F12">
              <w:rPr>
                <w:rFonts w:ascii="Roboto Condensed" w:hAnsi="Roboto Condensed" w:cs="Calibri"/>
                <w:color w:val="000000"/>
                <w:sz w:val="18"/>
                <w:szCs w:val="18"/>
              </w:rPr>
              <w:t>Федеральная грузовая компания, АО</w:t>
            </w:r>
          </w:p>
        </w:tc>
        <w:tc>
          <w:tcPr>
            <w:tcW w:w="515" w:type="dxa"/>
          </w:tcPr>
          <w:p w14:paraId="3AE36F5D" w14:textId="40A02712"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42341821" w14:textId="50C564E9"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638E7F8E" w14:textId="56F640F9"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6CC0550E" w14:textId="44C3A4A9"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298BFE90" w14:textId="698ECC48"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7AB1932E" w14:textId="7916CFE3"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096846BF" w14:textId="51CA9EA4"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006ECAC2" w14:textId="38AAAA02"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35651EE3" w14:textId="32D2F998"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vAlign w:val="center"/>
          </w:tcPr>
          <w:p w14:paraId="035EBCF7" w14:textId="58F1F0AC" w:rsidR="00D6279A" w:rsidRPr="009A0F12" w:rsidRDefault="00D6279A" w:rsidP="00D6279A">
            <w:pPr>
              <w:jc w:val="center"/>
              <w:rPr>
                <w:rFonts w:ascii="Roboto Condensed" w:hAnsi="Roboto Condensed" w:cs="Calibri"/>
                <w:color w:val="FF0000"/>
                <w:sz w:val="16"/>
                <w:szCs w:val="16"/>
              </w:rPr>
            </w:pPr>
            <w:r w:rsidRPr="009A0F12">
              <w:rPr>
                <w:rFonts w:ascii="Wingdings" w:hAnsi="Wingdings" w:cs="Calibri"/>
                <w:color w:val="F79646"/>
                <w:sz w:val="16"/>
                <w:szCs w:val="16"/>
              </w:rPr>
              <w:t></w:t>
            </w:r>
          </w:p>
        </w:tc>
        <w:tc>
          <w:tcPr>
            <w:tcW w:w="496" w:type="dxa"/>
            <w:vAlign w:val="bottom"/>
          </w:tcPr>
          <w:p w14:paraId="64840E25" w14:textId="3A59D70E" w:rsidR="00D6279A" w:rsidRPr="009A0F12" w:rsidRDefault="00D6279A" w:rsidP="00D6279A">
            <w:pPr>
              <w:jc w:val="center"/>
              <w:rPr>
                <w:rFonts w:ascii="Roboto Condensed" w:hAnsi="Roboto Condensed"/>
                <w:b/>
                <w:bCs/>
                <w:color w:val="FF0000"/>
                <w:sz w:val="18"/>
                <w:szCs w:val="18"/>
              </w:rPr>
            </w:pPr>
            <w:r w:rsidRPr="009A0F12">
              <w:rPr>
                <w:rFonts w:ascii="Roboto Condensed" w:hAnsi="Roboto Condensed" w:cs="Calibri"/>
                <w:b/>
                <w:bCs/>
                <w:color w:val="F79646"/>
                <w:sz w:val="18"/>
                <w:szCs w:val="18"/>
              </w:rPr>
              <w:t>0</w:t>
            </w:r>
          </w:p>
        </w:tc>
      </w:tr>
      <w:tr w:rsidR="00D6279A" w:rsidRPr="009A0F12" w14:paraId="46CCC89C" w14:textId="77777777" w:rsidTr="00D6279A">
        <w:trPr>
          <w:trHeight w:val="20"/>
          <w:jc w:val="center"/>
        </w:trPr>
        <w:tc>
          <w:tcPr>
            <w:tcW w:w="3288" w:type="dxa"/>
            <w:noWrap/>
            <w:vAlign w:val="center"/>
            <w:hideMark/>
          </w:tcPr>
          <w:p w14:paraId="098C9687" w14:textId="3361FF32" w:rsidR="00D6279A" w:rsidRPr="009A0F12" w:rsidRDefault="00D6279A" w:rsidP="00D6279A">
            <w:pPr>
              <w:rPr>
                <w:rFonts w:ascii="Roboto Condensed" w:hAnsi="Roboto Condensed"/>
                <w:color w:val="000000"/>
                <w:sz w:val="18"/>
                <w:szCs w:val="18"/>
              </w:rPr>
            </w:pPr>
            <w:r w:rsidRPr="009A0F12">
              <w:rPr>
                <w:rFonts w:ascii="Roboto Condensed" w:hAnsi="Roboto Condensed" w:cs="Calibri"/>
                <w:color w:val="000000"/>
                <w:sz w:val="18"/>
                <w:szCs w:val="18"/>
              </w:rPr>
              <w:t>Деметра-Холдинг (Ранее РТК, ГК)</w:t>
            </w:r>
          </w:p>
        </w:tc>
        <w:tc>
          <w:tcPr>
            <w:tcW w:w="515" w:type="dxa"/>
          </w:tcPr>
          <w:p w14:paraId="7177713D" w14:textId="30F3D409"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0E4013D8" w14:textId="2A287A31"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4B46017C" w14:textId="6D8D7672"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57B3DED7" w14:textId="6682F2A2"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2A78D46B" w14:textId="329311D4"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7879DF70" w14:textId="0D6175D6"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767DD255" w14:textId="5E9F4DF9"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53FAF074" w14:textId="49FB1AF4"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5CE7696E" w14:textId="2DD24742"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vAlign w:val="center"/>
            <w:hideMark/>
          </w:tcPr>
          <w:p w14:paraId="34C49241" w14:textId="0B824DB2" w:rsidR="00D6279A" w:rsidRPr="009A0F12" w:rsidRDefault="00D6279A" w:rsidP="00D6279A">
            <w:pPr>
              <w:jc w:val="center"/>
              <w:rPr>
                <w:rFonts w:ascii="Roboto Condensed" w:hAnsi="Roboto Condensed" w:cs="Calibri"/>
                <w:color w:val="00B050"/>
                <w:sz w:val="16"/>
                <w:szCs w:val="16"/>
              </w:rPr>
            </w:pPr>
            <w:r w:rsidRPr="009A0F12">
              <w:rPr>
                <w:rFonts w:ascii="Wingdings" w:hAnsi="Wingdings" w:cs="Calibri"/>
                <w:color w:val="00B050"/>
                <w:sz w:val="16"/>
                <w:szCs w:val="16"/>
              </w:rPr>
              <w:t></w:t>
            </w:r>
          </w:p>
        </w:tc>
        <w:tc>
          <w:tcPr>
            <w:tcW w:w="496" w:type="dxa"/>
            <w:vAlign w:val="bottom"/>
          </w:tcPr>
          <w:p w14:paraId="742B93AA" w14:textId="01AA7607" w:rsidR="00D6279A" w:rsidRPr="009A0F12" w:rsidRDefault="00D6279A" w:rsidP="00D6279A">
            <w:pPr>
              <w:jc w:val="center"/>
              <w:rPr>
                <w:rFonts w:ascii="Roboto Condensed" w:hAnsi="Roboto Condensed"/>
                <w:b/>
                <w:bCs/>
                <w:color w:val="00B050"/>
                <w:sz w:val="18"/>
                <w:szCs w:val="18"/>
              </w:rPr>
            </w:pPr>
            <w:r w:rsidRPr="009A0F12">
              <w:rPr>
                <w:rFonts w:ascii="Roboto Condensed" w:hAnsi="Roboto Condensed" w:cs="Calibri"/>
                <w:b/>
                <w:bCs/>
                <w:color w:val="00B050"/>
                <w:sz w:val="18"/>
                <w:szCs w:val="18"/>
              </w:rPr>
              <w:t>1</w:t>
            </w:r>
          </w:p>
        </w:tc>
      </w:tr>
      <w:tr w:rsidR="00D6279A" w:rsidRPr="009A0F12" w14:paraId="29831841" w14:textId="77777777" w:rsidTr="00D6279A">
        <w:trPr>
          <w:trHeight w:val="20"/>
          <w:jc w:val="center"/>
        </w:trPr>
        <w:tc>
          <w:tcPr>
            <w:tcW w:w="3288" w:type="dxa"/>
            <w:noWrap/>
            <w:vAlign w:val="center"/>
            <w:hideMark/>
          </w:tcPr>
          <w:p w14:paraId="3938D938" w14:textId="2B2ABB5F" w:rsidR="00D6279A" w:rsidRPr="009A0F12" w:rsidRDefault="00D6279A" w:rsidP="00D6279A">
            <w:pPr>
              <w:rPr>
                <w:rFonts w:ascii="Roboto Condensed" w:hAnsi="Roboto Condensed"/>
                <w:color w:val="000000"/>
                <w:sz w:val="18"/>
                <w:szCs w:val="18"/>
              </w:rPr>
            </w:pPr>
            <w:r w:rsidRPr="009A0F12">
              <w:rPr>
                <w:rFonts w:ascii="Roboto Condensed" w:hAnsi="Roboto Condensed" w:cs="Calibri"/>
                <w:color w:val="000000"/>
                <w:sz w:val="18"/>
                <w:szCs w:val="18"/>
              </w:rPr>
              <w:t>НТК, АО</w:t>
            </w:r>
          </w:p>
        </w:tc>
        <w:tc>
          <w:tcPr>
            <w:tcW w:w="515" w:type="dxa"/>
          </w:tcPr>
          <w:p w14:paraId="54F21D4C" w14:textId="002A77D5"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675AD249" w14:textId="5C770A56"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22422705" w14:textId="39A09FA9"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5EDF9EE4" w14:textId="175308C8"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43DF73E2" w14:textId="685B3E2C"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6E6D83E2" w14:textId="63D09B49"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7A696CAF" w14:textId="04CAC3DE"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397B71E2" w14:textId="412EBFBE"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4FCCABC4" w14:textId="4E7820EC"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vAlign w:val="center"/>
            <w:hideMark/>
          </w:tcPr>
          <w:p w14:paraId="79E64EAC" w14:textId="01FB97C2" w:rsidR="00D6279A" w:rsidRPr="009A0F12" w:rsidRDefault="00D6279A" w:rsidP="00D6279A">
            <w:pPr>
              <w:jc w:val="center"/>
              <w:rPr>
                <w:rFonts w:ascii="Roboto Condensed" w:hAnsi="Roboto Condensed" w:cs="Calibri"/>
                <w:color w:val="FF0000"/>
                <w:sz w:val="16"/>
                <w:szCs w:val="16"/>
              </w:rPr>
            </w:pPr>
            <w:r w:rsidRPr="009A0F12">
              <w:rPr>
                <w:rFonts w:ascii="Wingdings" w:hAnsi="Wingdings" w:cs="Calibri"/>
                <w:color w:val="00B050"/>
                <w:sz w:val="16"/>
                <w:szCs w:val="16"/>
              </w:rPr>
              <w:t></w:t>
            </w:r>
          </w:p>
        </w:tc>
        <w:tc>
          <w:tcPr>
            <w:tcW w:w="496" w:type="dxa"/>
            <w:vAlign w:val="bottom"/>
          </w:tcPr>
          <w:p w14:paraId="13651FD6" w14:textId="20533CD4" w:rsidR="00D6279A" w:rsidRPr="009A0F12" w:rsidRDefault="00D6279A" w:rsidP="00D6279A">
            <w:pPr>
              <w:jc w:val="center"/>
              <w:rPr>
                <w:rFonts w:ascii="Roboto Condensed" w:hAnsi="Roboto Condensed"/>
                <w:b/>
                <w:bCs/>
                <w:color w:val="FF0000"/>
                <w:sz w:val="18"/>
                <w:szCs w:val="18"/>
              </w:rPr>
            </w:pPr>
            <w:r w:rsidRPr="009A0F12">
              <w:rPr>
                <w:rFonts w:ascii="Roboto Condensed" w:hAnsi="Roboto Condensed" w:cs="Calibri"/>
                <w:b/>
                <w:bCs/>
                <w:color w:val="00B050"/>
                <w:sz w:val="18"/>
                <w:szCs w:val="18"/>
              </w:rPr>
              <w:t>3</w:t>
            </w:r>
          </w:p>
        </w:tc>
      </w:tr>
      <w:tr w:rsidR="00D6279A" w:rsidRPr="009A0F12" w14:paraId="07BAB0A5" w14:textId="77777777" w:rsidTr="00D6279A">
        <w:trPr>
          <w:trHeight w:val="20"/>
          <w:jc w:val="center"/>
        </w:trPr>
        <w:tc>
          <w:tcPr>
            <w:tcW w:w="3288" w:type="dxa"/>
            <w:noWrap/>
            <w:vAlign w:val="center"/>
            <w:hideMark/>
          </w:tcPr>
          <w:p w14:paraId="25464258" w14:textId="303E3F19" w:rsidR="00D6279A" w:rsidRPr="009A0F12" w:rsidRDefault="00D6279A" w:rsidP="00D6279A">
            <w:pPr>
              <w:rPr>
                <w:rFonts w:ascii="Roboto Condensed" w:hAnsi="Roboto Condensed"/>
                <w:color w:val="000000"/>
                <w:sz w:val="18"/>
                <w:szCs w:val="18"/>
              </w:rPr>
            </w:pPr>
            <w:r w:rsidRPr="009A0F12">
              <w:rPr>
                <w:rFonts w:ascii="Roboto Condensed" w:hAnsi="Roboto Condensed" w:cs="Calibri"/>
                <w:color w:val="000000"/>
                <w:sz w:val="18"/>
                <w:szCs w:val="18"/>
              </w:rPr>
              <w:t>Globaltrans Investment plc</w:t>
            </w:r>
          </w:p>
        </w:tc>
        <w:tc>
          <w:tcPr>
            <w:tcW w:w="515" w:type="dxa"/>
          </w:tcPr>
          <w:p w14:paraId="136BDD73" w14:textId="4DD94A0F"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2C1B3016" w14:textId="6FF70700"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2A109562" w14:textId="5A8C0E13"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15" w:type="dxa"/>
          </w:tcPr>
          <w:p w14:paraId="593F9ED3" w14:textId="34F7AE4D"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78BCF6C4" w14:textId="51D63E34" w:rsidR="00D6279A" w:rsidRPr="009A0F12" w:rsidRDefault="00D6279A" w:rsidP="00D6279A">
            <w:pPr>
              <w:jc w:val="center"/>
              <w:rPr>
                <w:rFonts w:ascii="Roboto Condensed" w:hAnsi="Roboto Condensed" w:cs="Calibri"/>
                <w:color w:val="000000"/>
                <w:sz w:val="18"/>
                <w:szCs w:val="18"/>
              </w:rPr>
            </w:pPr>
            <w:r w:rsidRPr="003506A9">
              <w:rPr>
                <w:rFonts w:ascii="Roboto Condensed" w:hAnsi="Roboto Condensed" w:cs="Calibri"/>
                <w:color w:val="000000"/>
                <w:sz w:val="18"/>
                <w:szCs w:val="18"/>
              </w:rPr>
              <w:t>*</w:t>
            </w:r>
          </w:p>
        </w:tc>
        <w:tc>
          <w:tcPr>
            <w:tcW w:w="515" w:type="dxa"/>
          </w:tcPr>
          <w:p w14:paraId="0453AF8C" w14:textId="33EE37B9"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1315" w:type="dxa"/>
          </w:tcPr>
          <w:p w14:paraId="19824888" w14:textId="2B5C3E61"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465" w:type="dxa"/>
            <w:noWrap/>
            <w:hideMark/>
          </w:tcPr>
          <w:p w14:paraId="36254580" w14:textId="6980519C"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4" w:type="dxa"/>
            <w:noWrap/>
            <w:hideMark/>
          </w:tcPr>
          <w:p w14:paraId="4EE80CE6" w14:textId="5E0F5D99" w:rsidR="00D6279A" w:rsidRPr="009A0F12" w:rsidRDefault="00D6279A" w:rsidP="00D6279A">
            <w:pPr>
              <w:jc w:val="center"/>
              <w:rPr>
                <w:rFonts w:ascii="Roboto Condensed" w:hAnsi="Roboto Condensed"/>
                <w:color w:val="000000"/>
                <w:sz w:val="18"/>
                <w:szCs w:val="18"/>
              </w:rPr>
            </w:pPr>
            <w:r w:rsidRPr="003506A9">
              <w:rPr>
                <w:rFonts w:ascii="Roboto Condensed" w:hAnsi="Roboto Condensed" w:cs="Calibri"/>
                <w:color w:val="000000"/>
                <w:sz w:val="18"/>
                <w:szCs w:val="18"/>
              </w:rPr>
              <w:t>*</w:t>
            </w:r>
          </w:p>
        </w:tc>
        <w:tc>
          <w:tcPr>
            <w:tcW w:w="508" w:type="dxa"/>
            <w:noWrap/>
            <w:vAlign w:val="center"/>
            <w:hideMark/>
          </w:tcPr>
          <w:p w14:paraId="3743C5BF" w14:textId="2209AA01" w:rsidR="00D6279A" w:rsidRPr="009A0F12" w:rsidRDefault="00D6279A" w:rsidP="00D6279A">
            <w:pPr>
              <w:jc w:val="center"/>
              <w:rPr>
                <w:rFonts w:ascii="Roboto Condensed" w:hAnsi="Roboto Condensed" w:cs="Calibri"/>
                <w:color w:val="00B050"/>
                <w:sz w:val="16"/>
                <w:szCs w:val="16"/>
              </w:rPr>
            </w:pPr>
            <w:r w:rsidRPr="009A0F12">
              <w:rPr>
                <w:rFonts w:ascii="Wingdings" w:hAnsi="Wingdings" w:cs="Calibri"/>
                <w:color w:val="FF0000"/>
                <w:sz w:val="16"/>
                <w:szCs w:val="16"/>
              </w:rPr>
              <w:t></w:t>
            </w:r>
          </w:p>
        </w:tc>
        <w:tc>
          <w:tcPr>
            <w:tcW w:w="496" w:type="dxa"/>
            <w:vAlign w:val="bottom"/>
          </w:tcPr>
          <w:p w14:paraId="3E060355" w14:textId="0BCCBA43" w:rsidR="00D6279A" w:rsidRPr="009A0F12" w:rsidRDefault="00D6279A" w:rsidP="00D6279A">
            <w:pPr>
              <w:jc w:val="center"/>
              <w:rPr>
                <w:rFonts w:ascii="Roboto Condensed" w:hAnsi="Roboto Condensed"/>
                <w:b/>
                <w:bCs/>
                <w:color w:val="00B050"/>
                <w:sz w:val="18"/>
                <w:szCs w:val="18"/>
              </w:rPr>
            </w:pPr>
            <w:r w:rsidRPr="009A0F12">
              <w:rPr>
                <w:rFonts w:ascii="Roboto Condensed" w:hAnsi="Roboto Condensed" w:cs="Calibri"/>
                <w:b/>
                <w:bCs/>
                <w:color w:val="FF0000"/>
                <w:sz w:val="18"/>
                <w:szCs w:val="18"/>
              </w:rPr>
              <w:t>4</w:t>
            </w:r>
          </w:p>
        </w:tc>
      </w:tr>
      <w:tr w:rsidR="008F6D7C" w:rsidRPr="009A0F12" w14:paraId="52BBF6EA" w14:textId="77777777" w:rsidTr="00D6279A">
        <w:trPr>
          <w:trHeight w:val="20"/>
          <w:jc w:val="center"/>
        </w:trPr>
        <w:tc>
          <w:tcPr>
            <w:tcW w:w="3288" w:type="dxa"/>
            <w:noWrap/>
            <w:vAlign w:val="center"/>
          </w:tcPr>
          <w:p w14:paraId="521676C1" w14:textId="77777777" w:rsidR="008F6D7C" w:rsidRPr="009A0F12" w:rsidRDefault="008F6D7C" w:rsidP="00D6279A">
            <w:pPr>
              <w:rPr>
                <w:rFonts w:ascii="Roboto Condensed" w:hAnsi="Roboto Condensed" w:cs="Calibri"/>
                <w:color w:val="000000"/>
                <w:sz w:val="18"/>
                <w:szCs w:val="18"/>
              </w:rPr>
            </w:pPr>
          </w:p>
        </w:tc>
        <w:tc>
          <w:tcPr>
            <w:tcW w:w="515" w:type="dxa"/>
          </w:tcPr>
          <w:p w14:paraId="42D6A9B9" w14:textId="77777777" w:rsidR="008F6D7C" w:rsidRPr="003506A9" w:rsidRDefault="008F6D7C" w:rsidP="00D6279A">
            <w:pPr>
              <w:jc w:val="center"/>
              <w:rPr>
                <w:rFonts w:ascii="Roboto Condensed" w:hAnsi="Roboto Condensed" w:cs="Calibri"/>
                <w:color w:val="000000"/>
                <w:sz w:val="18"/>
                <w:szCs w:val="18"/>
              </w:rPr>
            </w:pPr>
          </w:p>
        </w:tc>
        <w:tc>
          <w:tcPr>
            <w:tcW w:w="515" w:type="dxa"/>
          </w:tcPr>
          <w:p w14:paraId="4039EF5B" w14:textId="77777777" w:rsidR="008F6D7C" w:rsidRPr="003506A9" w:rsidRDefault="008F6D7C" w:rsidP="00D6279A">
            <w:pPr>
              <w:jc w:val="center"/>
              <w:rPr>
                <w:rFonts w:ascii="Roboto Condensed" w:hAnsi="Roboto Condensed" w:cs="Calibri"/>
                <w:color w:val="000000"/>
                <w:sz w:val="18"/>
                <w:szCs w:val="18"/>
              </w:rPr>
            </w:pPr>
          </w:p>
        </w:tc>
        <w:tc>
          <w:tcPr>
            <w:tcW w:w="515" w:type="dxa"/>
          </w:tcPr>
          <w:p w14:paraId="09A04509" w14:textId="77777777" w:rsidR="008F6D7C" w:rsidRPr="003506A9" w:rsidRDefault="008F6D7C" w:rsidP="00D6279A">
            <w:pPr>
              <w:jc w:val="center"/>
              <w:rPr>
                <w:rFonts w:ascii="Roboto Condensed" w:hAnsi="Roboto Condensed" w:cs="Calibri"/>
                <w:color w:val="000000"/>
                <w:sz w:val="18"/>
                <w:szCs w:val="18"/>
              </w:rPr>
            </w:pPr>
          </w:p>
        </w:tc>
        <w:tc>
          <w:tcPr>
            <w:tcW w:w="515" w:type="dxa"/>
          </w:tcPr>
          <w:p w14:paraId="64852EFA" w14:textId="77777777" w:rsidR="008F6D7C" w:rsidRPr="003506A9" w:rsidRDefault="008F6D7C" w:rsidP="00D6279A">
            <w:pPr>
              <w:jc w:val="center"/>
              <w:rPr>
                <w:rFonts w:ascii="Roboto Condensed" w:hAnsi="Roboto Condensed" w:cs="Calibri"/>
                <w:color w:val="000000"/>
                <w:sz w:val="18"/>
                <w:szCs w:val="18"/>
              </w:rPr>
            </w:pPr>
          </w:p>
        </w:tc>
        <w:tc>
          <w:tcPr>
            <w:tcW w:w="515" w:type="dxa"/>
          </w:tcPr>
          <w:p w14:paraId="64681C50" w14:textId="77777777" w:rsidR="008F6D7C" w:rsidRPr="003506A9" w:rsidRDefault="008F6D7C" w:rsidP="00D6279A">
            <w:pPr>
              <w:jc w:val="center"/>
              <w:rPr>
                <w:rFonts w:ascii="Roboto Condensed" w:hAnsi="Roboto Condensed" w:cs="Calibri"/>
                <w:color w:val="000000"/>
                <w:sz w:val="18"/>
                <w:szCs w:val="18"/>
              </w:rPr>
            </w:pPr>
          </w:p>
        </w:tc>
        <w:tc>
          <w:tcPr>
            <w:tcW w:w="515" w:type="dxa"/>
          </w:tcPr>
          <w:p w14:paraId="09130DB2" w14:textId="77777777" w:rsidR="008F6D7C" w:rsidRPr="003506A9" w:rsidRDefault="008F6D7C" w:rsidP="00D6279A">
            <w:pPr>
              <w:jc w:val="center"/>
              <w:rPr>
                <w:rFonts w:ascii="Roboto Condensed" w:hAnsi="Roboto Condensed" w:cs="Calibri"/>
                <w:color w:val="000000"/>
                <w:sz w:val="18"/>
                <w:szCs w:val="18"/>
              </w:rPr>
            </w:pPr>
          </w:p>
        </w:tc>
        <w:tc>
          <w:tcPr>
            <w:tcW w:w="1315" w:type="dxa"/>
          </w:tcPr>
          <w:p w14:paraId="3B0116F8" w14:textId="77777777" w:rsidR="008F6D7C" w:rsidRPr="003506A9" w:rsidRDefault="008F6D7C" w:rsidP="00D6279A">
            <w:pPr>
              <w:jc w:val="center"/>
              <w:rPr>
                <w:rFonts w:ascii="Roboto Condensed" w:hAnsi="Roboto Condensed" w:cs="Calibri"/>
                <w:color w:val="000000"/>
                <w:sz w:val="18"/>
                <w:szCs w:val="18"/>
              </w:rPr>
            </w:pPr>
          </w:p>
        </w:tc>
        <w:tc>
          <w:tcPr>
            <w:tcW w:w="465" w:type="dxa"/>
            <w:noWrap/>
          </w:tcPr>
          <w:p w14:paraId="33DAEF80" w14:textId="77777777" w:rsidR="008F6D7C" w:rsidRPr="003506A9" w:rsidRDefault="008F6D7C" w:rsidP="00D6279A">
            <w:pPr>
              <w:jc w:val="center"/>
              <w:rPr>
                <w:rFonts w:ascii="Roboto Condensed" w:hAnsi="Roboto Condensed" w:cs="Calibri"/>
                <w:color w:val="000000"/>
                <w:sz w:val="18"/>
                <w:szCs w:val="18"/>
              </w:rPr>
            </w:pPr>
          </w:p>
        </w:tc>
        <w:tc>
          <w:tcPr>
            <w:tcW w:w="504" w:type="dxa"/>
            <w:noWrap/>
          </w:tcPr>
          <w:p w14:paraId="7122DF4F" w14:textId="77777777" w:rsidR="008F6D7C" w:rsidRPr="003506A9" w:rsidRDefault="008F6D7C" w:rsidP="00D6279A">
            <w:pPr>
              <w:jc w:val="center"/>
              <w:rPr>
                <w:rFonts w:ascii="Roboto Condensed" w:hAnsi="Roboto Condensed" w:cs="Calibri"/>
                <w:color w:val="000000"/>
                <w:sz w:val="18"/>
                <w:szCs w:val="18"/>
              </w:rPr>
            </w:pPr>
          </w:p>
        </w:tc>
        <w:tc>
          <w:tcPr>
            <w:tcW w:w="508" w:type="dxa"/>
            <w:noWrap/>
            <w:vAlign w:val="center"/>
          </w:tcPr>
          <w:p w14:paraId="61DDC36C" w14:textId="77777777" w:rsidR="008F6D7C" w:rsidRPr="009A0F12" w:rsidRDefault="008F6D7C" w:rsidP="00D6279A">
            <w:pPr>
              <w:jc w:val="center"/>
              <w:rPr>
                <w:rFonts w:ascii="Wingdings" w:hAnsi="Wingdings" w:cs="Calibri"/>
                <w:color w:val="FF0000"/>
                <w:sz w:val="16"/>
                <w:szCs w:val="16"/>
              </w:rPr>
            </w:pPr>
          </w:p>
        </w:tc>
        <w:tc>
          <w:tcPr>
            <w:tcW w:w="496" w:type="dxa"/>
            <w:vAlign w:val="bottom"/>
          </w:tcPr>
          <w:p w14:paraId="139EEB77" w14:textId="77777777" w:rsidR="008F6D7C" w:rsidRPr="009A0F12" w:rsidRDefault="008F6D7C" w:rsidP="00D6279A">
            <w:pPr>
              <w:jc w:val="center"/>
              <w:rPr>
                <w:rFonts w:ascii="Roboto Condensed" w:hAnsi="Roboto Condensed" w:cs="Calibri"/>
                <w:b/>
                <w:bCs/>
                <w:color w:val="FF0000"/>
                <w:sz w:val="18"/>
                <w:szCs w:val="18"/>
              </w:rPr>
            </w:pPr>
          </w:p>
        </w:tc>
      </w:tr>
    </w:tbl>
    <w:p w14:paraId="20D73614" w14:textId="77777777" w:rsidR="000E6288" w:rsidRPr="009A0F12" w:rsidRDefault="000E6288" w:rsidP="000E6288">
      <w:pPr>
        <w:pStyle w:val="af3"/>
        <w:spacing w:after="60"/>
        <w:rPr>
          <w:rFonts w:ascii="Roboto Condensed" w:hAnsi="Roboto Condensed"/>
        </w:rPr>
      </w:pPr>
      <w:r w:rsidRPr="009A0F12">
        <w:rPr>
          <w:rFonts w:ascii="Roboto Condensed" w:hAnsi="Roboto Condensed"/>
        </w:rPr>
        <w:t xml:space="preserve">Источник: расчеты и оценки </w:t>
      </w:r>
      <w:r w:rsidRPr="009A0F12">
        <w:rPr>
          <w:rFonts w:ascii="Roboto Condensed" w:hAnsi="Roboto Condensed"/>
          <w:lang w:val="en-US"/>
        </w:rPr>
        <w:t>INFOLine</w:t>
      </w:r>
    </w:p>
    <w:p w14:paraId="7B425622" w14:textId="77777777" w:rsidR="000E6288" w:rsidRPr="009A0F12" w:rsidRDefault="000E6288" w:rsidP="000E6288">
      <w:pPr>
        <w:pStyle w:val="2"/>
        <w:keepLines/>
        <w:jc w:val="both"/>
        <w:rPr>
          <w:rFonts w:ascii="Roboto Condensed" w:hAnsi="Roboto Condensed" w:cs="Times New Roman"/>
        </w:rPr>
      </w:pPr>
      <w:bookmarkStart w:id="128" w:name="_Toc74415163"/>
      <w:bookmarkStart w:id="129" w:name="_Toc77864985"/>
      <w:bookmarkStart w:id="130" w:name="_Toc80803045"/>
      <w:bookmarkStart w:id="131" w:name="_Toc89291741"/>
      <w:bookmarkStart w:id="132" w:name="_Toc120109895"/>
      <w:bookmarkStart w:id="133" w:name="_Toc176106907"/>
      <w:bookmarkStart w:id="134" w:name="_Toc183681933"/>
      <w:r w:rsidRPr="009A0F12">
        <w:rPr>
          <w:rFonts w:ascii="Roboto Condensed" w:hAnsi="Roboto Condensed" w:cs="Times New Roman"/>
          <w:bCs w:val="0"/>
          <w:iCs w:val="0"/>
        </w:rPr>
        <w:lastRenderedPageBreak/>
        <w:t>1.6 Рейтинг операторов по выручке</w:t>
      </w:r>
      <w:bookmarkEnd w:id="128"/>
      <w:bookmarkEnd w:id="129"/>
      <w:bookmarkEnd w:id="130"/>
      <w:bookmarkEnd w:id="131"/>
      <w:bookmarkEnd w:id="132"/>
      <w:bookmarkEnd w:id="133"/>
      <w:bookmarkEnd w:id="134"/>
    </w:p>
    <w:p w14:paraId="3AEF5162" w14:textId="77777777" w:rsidR="000E6288" w:rsidRPr="009A0F12" w:rsidRDefault="000E6288" w:rsidP="000E6288">
      <w:pPr>
        <w:widowControl w:val="0"/>
        <w:ind w:left="2835" w:firstLine="709"/>
        <w:jc w:val="both"/>
        <w:rPr>
          <w:rFonts w:ascii="Roboto Condensed" w:hAnsi="Roboto Condensed"/>
          <w:sz w:val="20"/>
          <w:szCs w:val="20"/>
        </w:rPr>
      </w:pPr>
      <w:r w:rsidRPr="009A0F12">
        <w:rPr>
          <w:rFonts w:ascii="Roboto Condensed" w:hAnsi="Roboto Condensed"/>
          <w:sz w:val="20"/>
          <w:szCs w:val="20"/>
        </w:rPr>
        <w:t xml:space="preserve">В рейтинге операторов подвижного состава по выручке ранжируются только те операторы, выручка которых не содержит выручку от других видов деятельности, не связанных с оперированием подвижным составом или предоставлением вагонов в аренду (интегрированных логистических услуг, терминальных операций и т. д.). </w:t>
      </w:r>
      <w:r w:rsidRPr="009A0F12">
        <w:rPr>
          <w:rFonts w:ascii="Roboto Condensed" w:hAnsi="Roboto Condensed"/>
          <w:i/>
          <w:sz w:val="20"/>
          <w:szCs w:val="20"/>
        </w:rPr>
        <w:t xml:space="preserve">Грузовладельцы и кэптивные операторы не ранжируются в связи с тем, что выручку от оперирования для большинства из них невозможно выделить. </w:t>
      </w:r>
      <w:r w:rsidRPr="009A0F12">
        <w:rPr>
          <w:rFonts w:ascii="Roboto Condensed" w:hAnsi="Roboto Condensed"/>
          <w:sz w:val="20"/>
          <w:szCs w:val="20"/>
        </w:rPr>
        <w:t>В связи с санкционным давлением некоторые компании перестали публиковать финансовые показатели.</w:t>
      </w:r>
    </w:p>
    <w:p w14:paraId="6FA38DA6" w14:textId="5623C20E" w:rsidR="000E6288" w:rsidRPr="009A0F12" w:rsidRDefault="000E6288" w:rsidP="000E6288">
      <w:pPr>
        <w:pStyle w:val="af5"/>
        <w:keepNext/>
        <w:rPr>
          <w:rFonts w:ascii="Roboto Condensed" w:hAnsi="Roboto Condensed"/>
        </w:rPr>
      </w:pPr>
      <w:bookmarkStart w:id="135" w:name="_Toc168666013"/>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8</w:t>
      </w:r>
      <w:r w:rsidRPr="009A0F12">
        <w:rPr>
          <w:rFonts w:ascii="Roboto Condensed" w:hAnsi="Roboto Condensed"/>
          <w:noProof/>
        </w:rPr>
        <w:fldChar w:fldCharType="end"/>
      </w:r>
      <w:r w:rsidRPr="009A0F12">
        <w:rPr>
          <w:rFonts w:ascii="Roboto Condensed" w:hAnsi="Roboto Condensed"/>
        </w:rPr>
        <w:t xml:space="preserve">. </w:t>
      </w:r>
      <w:bookmarkStart w:id="136" w:name="_Toc57968242"/>
      <w:bookmarkStart w:id="137" w:name="_Toc168666433"/>
      <w:bookmarkStart w:id="138" w:name="_Toc184047224"/>
      <w:r w:rsidRPr="009A0F12">
        <w:rPr>
          <w:rFonts w:ascii="Roboto Condensed" w:hAnsi="Roboto Condensed"/>
        </w:rPr>
        <w:t>Рейтинг операторов по финансовым показателям в 2021-2023 гг., млрд руб. без НДС</w:t>
      </w:r>
      <w:bookmarkEnd w:id="135"/>
      <w:bookmarkEnd w:id="136"/>
      <w:bookmarkEnd w:id="137"/>
      <w:bookmarkEnd w:id="138"/>
    </w:p>
    <w:tbl>
      <w:tblPr>
        <w:tblW w:w="5390" w:type="pct"/>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117"/>
        <w:gridCol w:w="850"/>
        <w:gridCol w:w="568"/>
        <w:gridCol w:w="567"/>
        <w:gridCol w:w="626"/>
        <w:gridCol w:w="8"/>
        <w:gridCol w:w="505"/>
        <w:gridCol w:w="421"/>
        <w:gridCol w:w="567"/>
        <w:gridCol w:w="17"/>
        <w:gridCol w:w="550"/>
        <w:gridCol w:w="567"/>
        <w:gridCol w:w="567"/>
        <w:gridCol w:w="681"/>
        <w:gridCol w:w="686"/>
      </w:tblGrid>
      <w:tr w:rsidR="000E6288" w:rsidRPr="009A0F12" w14:paraId="18A233AB" w14:textId="77777777" w:rsidTr="004121EA">
        <w:trPr>
          <w:cantSplit/>
          <w:trHeight w:val="276"/>
          <w:tblHeader/>
          <w:jc w:val="center"/>
        </w:trPr>
        <w:tc>
          <w:tcPr>
            <w:tcW w:w="3117" w:type="dxa"/>
            <w:vMerge w:val="restart"/>
            <w:noWrap/>
            <w:vAlign w:val="center"/>
            <w:hideMark/>
          </w:tcPr>
          <w:p w14:paraId="707E1229" w14:textId="77777777" w:rsidR="000E6288" w:rsidRPr="009A0F12" w:rsidRDefault="000E6288" w:rsidP="004121EA">
            <w:pPr>
              <w:jc w:val="center"/>
              <w:rPr>
                <w:rFonts w:ascii="Roboto Condensed" w:hAnsi="Roboto Condensed"/>
                <w:b/>
                <w:color w:val="000000"/>
                <w:sz w:val="18"/>
                <w:szCs w:val="18"/>
              </w:rPr>
            </w:pPr>
            <w:r w:rsidRPr="009A0F12">
              <w:rPr>
                <w:rFonts w:ascii="Roboto Condensed" w:hAnsi="Roboto Condensed"/>
                <w:b/>
                <w:color w:val="000000"/>
                <w:sz w:val="18"/>
                <w:szCs w:val="18"/>
              </w:rPr>
              <w:t>Оператор</w:t>
            </w:r>
          </w:p>
        </w:tc>
        <w:tc>
          <w:tcPr>
            <w:tcW w:w="850" w:type="dxa"/>
            <w:vMerge w:val="restart"/>
            <w:vAlign w:val="center"/>
          </w:tcPr>
          <w:p w14:paraId="2F8BAEA6"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Источник</w:t>
            </w:r>
          </w:p>
        </w:tc>
        <w:tc>
          <w:tcPr>
            <w:tcW w:w="1769" w:type="dxa"/>
            <w:gridSpan w:val="4"/>
            <w:vAlign w:val="center"/>
          </w:tcPr>
          <w:p w14:paraId="1CB7E49B"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Выручка (с учетом привлеченного парка)</w:t>
            </w:r>
          </w:p>
        </w:tc>
        <w:tc>
          <w:tcPr>
            <w:tcW w:w="1510" w:type="dxa"/>
            <w:gridSpan w:val="4"/>
            <w:vAlign w:val="center"/>
          </w:tcPr>
          <w:p w14:paraId="55C9E107"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Чистая прибыль</w:t>
            </w:r>
          </w:p>
        </w:tc>
        <w:tc>
          <w:tcPr>
            <w:tcW w:w="1684" w:type="dxa"/>
            <w:gridSpan w:val="3"/>
            <w:vAlign w:val="center"/>
          </w:tcPr>
          <w:p w14:paraId="3CCAB7C3"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Рентабельность</w:t>
            </w:r>
          </w:p>
        </w:tc>
        <w:tc>
          <w:tcPr>
            <w:tcW w:w="1367" w:type="dxa"/>
            <w:gridSpan w:val="2"/>
            <w:vAlign w:val="center"/>
          </w:tcPr>
          <w:p w14:paraId="47F89519"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 xml:space="preserve">Динамика </w:t>
            </w:r>
          </w:p>
          <w:p w14:paraId="267CB115"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2023 к 2022</w:t>
            </w:r>
          </w:p>
        </w:tc>
      </w:tr>
      <w:tr w:rsidR="000E6288" w:rsidRPr="009A0F12" w14:paraId="1D6917BA" w14:textId="77777777" w:rsidTr="004121EA">
        <w:trPr>
          <w:cantSplit/>
          <w:trHeight w:val="276"/>
          <w:tblHeader/>
          <w:jc w:val="center"/>
        </w:trPr>
        <w:tc>
          <w:tcPr>
            <w:tcW w:w="3117" w:type="dxa"/>
            <w:vMerge/>
            <w:vAlign w:val="center"/>
            <w:hideMark/>
          </w:tcPr>
          <w:p w14:paraId="21A4F413" w14:textId="77777777" w:rsidR="000E6288" w:rsidRPr="009A0F12" w:rsidRDefault="000E6288" w:rsidP="004121EA">
            <w:pPr>
              <w:rPr>
                <w:rFonts w:ascii="Roboto Condensed" w:hAnsi="Roboto Condensed"/>
                <w:b/>
                <w:color w:val="000000"/>
                <w:sz w:val="18"/>
                <w:szCs w:val="18"/>
              </w:rPr>
            </w:pPr>
          </w:p>
        </w:tc>
        <w:tc>
          <w:tcPr>
            <w:tcW w:w="850" w:type="dxa"/>
            <w:vMerge/>
          </w:tcPr>
          <w:p w14:paraId="50344548" w14:textId="77777777" w:rsidR="000E6288" w:rsidRPr="009A0F12" w:rsidRDefault="000E6288" w:rsidP="004121EA">
            <w:pPr>
              <w:jc w:val="center"/>
              <w:rPr>
                <w:rFonts w:ascii="Roboto Condensed" w:hAnsi="Roboto Condensed"/>
                <w:b/>
                <w:bCs/>
                <w:sz w:val="18"/>
                <w:szCs w:val="18"/>
              </w:rPr>
            </w:pPr>
          </w:p>
        </w:tc>
        <w:tc>
          <w:tcPr>
            <w:tcW w:w="568" w:type="dxa"/>
            <w:vAlign w:val="center"/>
          </w:tcPr>
          <w:p w14:paraId="0052C6D5"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2021</w:t>
            </w:r>
          </w:p>
        </w:tc>
        <w:tc>
          <w:tcPr>
            <w:tcW w:w="567" w:type="dxa"/>
            <w:vAlign w:val="center"/>
          </w:tcPr>
          <w:p w14:paraId="02A28D88"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2022</w:t>
            </w:r>
          </w:p>
        </w:tc>
        <w:tc>
          <w:tcPr>
            <w:tcW w:w="626" w:type="dxa"/>
            <w:vAlign w:val="center"/>
          </w:tcPr>
          <w:p w14:paraId="311C5E12"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2023</w:t>
            </w:r>
          </w:p>
        </w:tc>
        <w:tc>
          <w:tcPr>
            <w:tcW w:w="513" w:type="dxa"/>
            <w:gridSpan w:val="2"/>
            <w:vAlign w:val="center"/>
          </w:tcPr>
          <w:p w14:paraId="28519B37"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2021</w:t>
            </w:r>
          </w:p>
        </w:tc>
        <w:tc>
          <w:tcPr>
            <w:tcW w:w="421" w:type="dxa"/>
            <w:vAlign w:val="center"/>
          </w:tcPr>
          <w:p w14:paraId="5DBC59E5"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2022</w:t>
            </w:r>
          </w:p>
        </w:tc>
        <w:tc>
          <w:tcPr>
            <w:tcW w:w="567" w:type="dxa"/>
            <w:vAlign w:val="center"/>
          </w:tcPr>
          <w:p w14:paraId="1DD17E46"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2023</w:t>
            </w:r>
          </w:p>
        </w:tc>
        <w:tc>
          <w:tcPr>
            <w:tcW w:w="567" w:type="dxa"/>
            <w:gridSpan w:val="2"/>
            <w:vAlign w:val="center"/>
          </w:tcPr>
          <w:p w14:paraId="08E5F795"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2021</w:t>
            </w:r>
          </w:p>
        </w:tc>
        <w:tc>
          <w:tcPr>
            <w:tcW w:w="567" w:type="dxa"/>
            <w:vAlign w:val="center"/>
          </w:tcPr>
          <w:p w14:paraId="7957D2C9"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2022</w:t>
            </w:r>
          </w:p>
        </w:tc>
        <w:tc>
          <w:tcPr>
            <w:tcW w:w="567" w:type="dxa"/>
            <w:vAlign w:val="center"/>
          </w:tcPr>
          <w:p w14:paraId="393E6A0C"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2023</w:t>
            </w:r>
          </w:p>
        </w:tc>
        <w:tc>
          <w:tcPr>
            <w:tcW w:w="681" w:type="dxa"/>
            <w:vAlign w:val="center"/>
          </w:tcPr>
          <w:p w14:paraId="2A77201C"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Выручка</w:t>
            </w:r>
          </w:p>
        </w:tc>
        <w:tc>
          <w:tcPr>
            <w:tcW w:w="686" w:type="dxa"/>
            <w:vAlign w:val="center"/>
          </w:tcPr>
          <w:p w14:paraId="37178C2B" w14:textId="77777777" w:rsidR="000E6288" w:rsidRPr="009A0F12" w:rsidRDefault="000E6288" w:rsidP="004121EA">
            <w:pPr>
              <w:jc w:val="center"/>
              <w:rPr>
                <w:rFonts w:ascii="Roboto Condensed" w:hAnsi="Roboto Condensed"/>
                <w:b/>
                <w:bCs/>
                <w:sz w:val="18"/>
                <w:szCs w:val="18"/>
              </w:rPr>
            </w:pPr>
            <w:r w:rsidRPr="009A0F12">
              <w:rPr>
                <w:rFonts w:ascii="Roboto Condensed" w:hAnsi="Roboto Condensed"/>
                <w:b/>
                <w:bCs/>
                <w:sz w:val="18"/>
                <w:szCs w:val="18"/>
              </w:rPr>
              <w:t>Чистая прибыль</w:t>
            </w:r>
          </w:p>
        </w:tc>
      </w:tr>
      <w:tr w:rsidR="002E14B5" w:rsidRPr="009A0F12" w14:paraId="4A887DBC" w14:textId="77777777" w:rsidTr="00AA6E67">
        <w:trPr>
          <w:cantSplit/>
          <w:trHeight w:val="20"/>
          <w:jc w:val="center"/>
        </w:trPr>
        <w:tc>
          <w:tcPr>
            <w:tcW w:w="3117" w:type="dxa"/>
            <w:noWrap/>
            <w:vAlign w:val="bottom"/>
            <w:hideMark/>
          </w:tcPr>
          <w:p w14:paraId="63C006B2"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Федеральная грузовая компания, АО</w:t>
            </w:r>
          </w:p>
        </w:tc>
        <w:tc>
          <w:tcPr>
            <w:tcW w:w="850" w:type="dxa"/>
            <w:vAlign w:val="center"/>
          </w:tcPr>
          <w:p w14:paraId="58CDC97B" w14:textId="77777777" w:rsidR="002E14B5" w:rsidRPr="009A0F12" w:rsidRDefault="002E14B5" w:rsidP="002E14B5">
            <w:pPr>
              <w:jc w:val="center"/>
              <w:rPr>
                <w:rFonts w:ascii="Roboto Condensed" w:hAnsi="Roboto Condensed" w:cs="Calibri"/>
                <w:color w:val="000000"/>
                <w:sz w:val="18"/>
                <w:szCs w:val="18"/>
              </w:rPr>
            </w:pPr>
            <w:r w:rsidRPr="009A0F12">
              <w:rPr>
                <w:rFonts w:ascii="Roboto Condensed" w:hAnsi="Roboto Condensed" w:cs="Calibri"/>
                <w:color w:val="000000"/>
                <w:sz w:val="18"/>
                <w:szCs w:val="18"/>
              </w:rPr>
              <w:t>МСФО</w:t>
            </w:r>
          </w:p>
        </w:tc>
        <w:tc>
          <w:tcPr>
            <w:tcW w:w="568" w:type="dxa"/>
          </w:tcPr>
          <w:p w14:paraId="69B76652" w14:textId="0F256C3C"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3BDD548C" w14:textId="470B3DAF"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26" w:type="dxa"/>
          </w:tcPr>
          <w:p w14:paraId="350142E5" w14:textId="5A925079"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3" w:type="dxa"/>
            <w:gridSpan w:val="2"/>
          </w:tcPr>
          <w:p w14:paraId="0C702256" w14:textId="63A1C01F"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421" w:type="dxa"/>
          </w:tcPr>
          <w:p w14:paraId="44E1FA3C" w14:textId="6F2ACCEC"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2C49A418" w14:textId="3EF4BBDE"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gridSpan w:val="2"/>
          </w:tcPr>
          <w:p w14:paraId="2028ED76" w14:textId="71628A6B"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5D2A78F2" w14:textId="01321E11"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416EB4C7" w14:textId="0801ACE5"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1" w:type="dxa"/>
          </w:tcPr>
          <w:p w14:paraId="4F1A2077" w14:textId="4D25088E"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6" w:type="dxa"/>
          </w:tcPr>
          <w:p w14:paraId="385C5DD5" w14:textId="67C93340"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r w:rsidR="002E14B5" w:rsidRPr="009A0F12" w14:paraId="46D9E4FA" w14:textId="77777777" w:rsidTr="00AA6E67">
        <w:trPr>
          <w:cantSplit/>
          <w:trHeight w:val="20"/>
          <w:jc w:val="center"/>
        </w:trPr>
        <w:tc>
          <w:tcPr>
            <w:tcW w:w="3117" w:type="dxa"/>
            <w:noWrap/>
            <w:vAlign w:val="bottom"/>
          </w:tcPr>
          <w:p w14:paraId="714C6877"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Первая грузовая компания, АО</w:t>
            </w:r>
          </w:p>
        </w:tc>
        <w:tc>
          <w:tcPr>
            <w:tcW w:w="850" w:type="dxa"/>
            <w:vAlign w:val="center"/>
          </w:tcPr>
          <w:p w14:paraId="1B508EE6" w14:textId="77777777" w:rsidR="002E14B5" w:rsidRPr="009A0F12" w:rsidRDefault="002E14B5" w:rsidP="002E14B5">
            <w:pPr>
              <w:jc w:val="center"/>
              <w:rPr>
                <w:rFonts w:ascii="Roboto Condensed" w:hAnsi="Roboto Condensed" w:cs="Calibri"/>
                <w:color w:val="000000"/>
                <w:sz w:val="18"/>
                <w:szCs w:val="18"/>
              </w:rPr>
            </w:pPr>
            <w:r w:rsidRPr="009A0F12">
              <w:rPr>
                <w:rFonts w:ascii="Roboto Condensed" w:hAnsi="Roboto Condensed" w:cs="Calibri"/>
                <w:color w:val="000000"/>
                <w:sz w:val="18"/>
                <w:szCs w:val="18"/>
              </w:rPr>
              <w:t>РСБУ</w:t>
            </w:r>
          </w:p>
        </w:tc>
        <w:tc>
          <w:tcPr>
            <w:tcW w:w="568" w:type="dxa"/>
          </w:tcPr>
          <w:p w14:paraId="7C86D628" w14:textId="6026A7C7"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5BD2BD1B" w14:textId="73229DF7"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26" w:type="dxa"/>
          </w:tcPr>
          <w:p w14:paraId="3EADA953" w14:textId="7D491C92"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3" w:type="dxa"/>
            <w:gridSpan w:val="2"/>
          </w:tcPr>
          <w:p w14:paraId="274599F0" w14:textId="60C1EF44"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421" w:type="dxa"/>
          </w:tcPr>
          <w:p w14:paraId="342F5C49" w14:textId="56745AFE"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17F43D08" w14:textId="7A6C06F1"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gridSpan w:val="2"/>
          </w:tcPr>
          <w:p w14:paraId="0FD60D96" w14:textId="2159E82C"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21D3F761" w14:textId="760808B3"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5BC60D71" w14:textId="73D37B14"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1" w:type="dxa"/>
          </w:tcPr>
          <w:p w14:paraId="57FE93A6" w14:textId="2486C73E"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6" w:type="dxa"/>
          </w:tcPr>
          <w:p w14:paraId="5C731AD9" w14:textId="5E196F8F"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r w:rsidR="002E14B5" w:rsidRPr="009A0F12" w14:paraId="7C9C193F" w14:textId="77777777" w:rsidTr="00AA6E67">
        <w:trPr>
          <w:cantSplit/>
          <w:trHeight w:val="20"/>
          <w:jc w:val="center"/>
        </w:trPr>
        <w:tc>
          <w:tcPr>
            <w:tcW w:w="3117" w:type="dxa"/>
            <w:noWrap/>
            <w:vAlign w:val="bottom"/>
          </w:tcPr>
          <w:p w14:paraId="3032251C"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Деметра-Холдинг (Ранее РТК, ГК)</w:t>
            </w:r>
            <w:r w:rsidRPr="009A0F12">
              <w:rPr>
                <w:rStyle w:val="ae"/>
                <w:rFonts w:ascii="Roboto Condensed" w:hAnsi="Roboto Condensed" w:cs="Calibri"/>
                <w:color w:val="000000"/>
                <w:sz w:val="18"/>
                <w:szCs w:val="18"/>
              </w:rPr>
              <w:footnoteReference w:id="24"/>
            </w:r>
          </w:p>
        </w:tc>
        <w:tc>
          <w:tcPr>
            <w:tcW w:w="850" w:type="dxa"/>
            <w:vAlign w:val="center"/>
          </w:tcPr>
          <w:p w14:paraId="0EC6784B" w14:textId="77777777" w:rsidR="002E14B5" w:rsidRPr="009A0F12" w:rsidRDefault="002E14B5" w:rsidP="002E14B5">
            <w:pPr>
              <w:jc w:val="center"/>
              <w:rPr>
                <w:rFonts w:ascii="Roboto Condensed" w:hAnsi="Roboto Condensed" w:cs="Calibri"/>
                <w:color w:val="000000"/>
                <w:sz w:val="18"/>
                <w:szCs w:val="18"/>
              </w:rPr>
            </w:pPr>
            <w:r w:rsidRPr="009A0F12">
              <w:rPr>
                <w:rFonts w:ascii="Roboto Condensed" w:hAnsi="Roboto Condensed" w:cs="Calibri"/>
                <w:color w:val="000000"/>
                <w:sz w:val="18"/>
                <w:szCs w:val="18"/>
              </w:rPr>
              <w:t>РСБУ</w:t>
            </w:r>
          </w:p>
        </w:tc>
        <w:tc>
          <w:tcPr>
            <w:tcW w:w="568" w:type="dxa"/>
          </w:tcPr>
          <w:p w14:paraId="6F0195E8" w14:textId="0789E3C2"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2AE0DC1F" w14:textId="3F11E9DC"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26" w:type="dxa"/>
          </w:tcPr>
          <w:p w14:paraId="0F69480A" w14:textId="5C29512D"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3" w:type="dxa"/>
            <w:gridSpan w:val="2"/>
          </w:tcPr>
          <w:p w14:paraId="54FD52A4" w14:textId="2710E7D3"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421" w:type="dxa"/>
          </w:tcPr>
          <w:p w14:paraId="15584176" w14:textId="12A898CE"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75D40436" w14:textId="77AED68D"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gridSpan w:val="2"/>
          </w:tcPr>
          <w:p w14:paraId="61B27C3C" w14:textId="3CA7960A"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1754E3F0" w14:textId="52823E47"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2EB9355F" w14:textId="2130106E"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1" w:type="dxa"/>
          </w:tcPr>
          <w:p w14:paraId="1241466C" w14:textId="487FAC58"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6" w:type="dxa"/>
          </w:tcPr>
          <w:p w14:paraId="6D374698" w14:textId="54C675A3"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r w:rsidR="002E14B5" w:rsidRPr="009A0F12" w14:paraId="3B28C181" w14:textId="77777777" w:rsidTr="00AA6E67">
        <w:trPr>
          <w:cantSplit/>
          <w:trHeight w:val="20"/>
          <w:jc w:val="center"/>
        </w:trPr>
        <w:tc>
          <w:tcPr>
            <w:tcW w:w="3117" w:type="dxa"/>
            <w:noWrap/>
            <w:vAlign w:val="bottom"/>
          </w:tcPr>
          <w:p w14:paraId="0B81729C"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Globaltrans Investment plc</w:t>
            </w:r>
          </w:p>
        </w:tc>
        <w:tc>
          <w:tcPr>
            <w:tcW w:w="850" w:type="dxa"/>
            <w:vAlign w:val="center"/>
          </w:tcPr>
          <w:p w14:paraId="001693BB" w14:textId="77777777" w:rsidR="002E14B5" w:rsidRPr="009A0F12" w:rsidRDefault="002E14B5" w:rsidP="002E14B5">
            <w:pPr>
              <w:jc w:val="center"/>
              <w:rPr>
                <w:rFonts w:ascii="Roboto Condensed" w:hAnsi="Roboto Condensed" w:cs="Calibri"/>
                <w:color w:val="000000"/>
                <w:sz w:val="18"/>
                <w:szCs w:val="18"/>
              </w:rPr>
            </w:pPr>
            <w:r w:rsidRPr="009A0F12">
              <w:rPr>
                <w:rFonts w:ascii="Roboto Condensed" w:hAnsi="Roboto Condensed" w:cs="Calibri"/>
                <w:color w:val="000000"/>
                <w:sz w:val="18"/>
                <w:szCs w:val="18"/>
              </w:rPr>
              <w:t>МСФО</w:t>
            </w:r>
          </w:p>
        </w:tc>
        <w:tc>
          <w:tcPr>
            <w:tcW w:w="568" w:type="dxa"/>
          </w:tcPr>
          <w:p w14:paraId="7D2E243A" w14:textId="5E6DBD3B"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6E30C738" w14:textId="59E7B373"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26" w:type="dxa"/>
          </w:tcPr>
          <w:p w14:paraId="6057AA73" w14:textId="1FA7468C"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3" w:type="dxa"/>
            <w:gridSpan w:val="2"/>
          </w:tcPr>
          <w:p w14:paraId="1E32E867" w14:textId="0A7E31C9"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421" w:type="dxa"/>
          </w:tcPr>
          <w:p w14:paraId="220A7D1A" w14:textId="4D8880E0"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076E2571" w14:textId="04443CE2"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gridSpan w:val="2"/>
          </w:tcPr>
          <w:p w14:paraId="279F0F1C" w14:textId="6153555E"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1C135B59" w14:textId="52D75B37"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2DA42552" w14:textId="00712461"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1" w:type="dxa"/>
          </w:tcPr>
          <w:p w14:paraId="0D389947" w14:textId="3D18FA3D"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6" w:type="dxa"/>
          </w:tcPr>
          <w:p w14:paraId="4F5CEE24" w14:textId="23754297"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r w:rsidR="002E14B5" w:rsidRPr="009A0F12" w14:paraId="015BC815" w14:textId="77777777" w:rsidTr="00AA6E67">
        <w:trPr>
          <w:cantSplit/>
          <w:trHeight w:val="20"/>
          <w:jc w:val="center"/>
        </w:trPr>
        <w:tc>
          <w:tcPr>
            <w:tcW w:w="3117" w:type="dxa"/>
            <w:noWrap/>
            <w:vAlign w:val="bottom"/>
            <w:hideMark/>
          </w:tcPr>
          <w:p w14:paraId="25945751"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Нефтетранссервис, АО</w:t>
            </w:r>
          </w:p>
        </w:tc>
        <w:tc>
          <w:tcPr>
            <w:tcW w:w="850" w:type="dxa"/>
            <w:vAlign w:val="center"/>
          </w:tcPr>
          <w:p w14:paraId="46E69604" w14:textId="77777777" w:rsidR="002E14B5" w:rsidRPr="009A0F12" w:rsidRDefault="002E14B5" w:rsidP="002E14B5">
            <w:pPr>
              <w:jc w:val="center"/>
              <w:rPr>
                <w:rFonts w:ascii="Roboto Condensed" w:hAnsi="Roboto Condensed" w:cs="Calibri"/>
                <w:color w:val="000000"/>
                <w:sz w:val="18"/>
                <w:szCs w:val="18"/>
              </w:rPr>
            </w:pPr>
            <w:r w:rsidRPr="009A0F12">
              <w:rPr>
                <w:rFonts w:ascii="Roboto Condensed" w:hAnsi="Roboto Condensed" w:cs="Calibri"/>
                <w:color w:val="000000"/>
                <w:sz w:val="18"/>
                <w:szCs w:val="18"/>
              </w:rPr>
              <w:t>РСБУ</w:t>
            </w:r>
          </w:p>
        </w:tc>
        <w:tc>
          <w:tcPr>
            <w:tcW w:w="568" w:type="dxa"/>
          </w:tcPr>
          <w:p w14:paraId="1715FE42" w14:textId="5CC1B516"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41C7E58B" w14:textId="3970D1D5"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26" w:type="dxa"/>
          </w:tcPr>
          <w:p w14:paraId="2CBDEED9" w14:textId="72B43D4C"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3" w:type="dxa"/>
            <w:gridSpan w:val="2"/>
          </w:tcPr>
          <w:p w14:paraId="0D80BD26" w14:textId="33BD0B1A"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421" w:type="dxa"/>
          </w:tcPr>
          <w:p w14:paraId="1EE504C4" w14:textId="527863AA"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52F4A240" w14:textId="2851D1FF"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gridSpan w:val="2"/>
          </w:tcPr>
          <w:p w14:paraId="0E01634B" w14:textId="0BA23085"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664AF941" w14:textId="7C8E379B"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67" w:type="dxa"/>
          </w:tcPr>
          <w:p w14:paraId="6549179D" w14:textId="2AD937F6"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1" w:type="dxa"/>
          </w:tcPr>
          <w:p w14:paraId="401BDC8B" w14:textId="63BE233E"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686" w:type="dxa"/>
          </w:tcPr>
          <w:p w14:paraId="07E899AA" w14:textId="0939897A"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r>
    </w:tbl>
    <w:p w14:paraId="496109FC" w14:textId="77777777" w:rsidR="000E6288" w:rsidRPr="009A0F12" w:rsidRDefault="000E6288" w:rsidP="000E6288">
      <w:pPr>
        <w:pStyle w:val="af3"/>
        <w:spacing w:after="120"/>
        <w:rPr>
          <w:rFonts w:ascii="Roboto Condensed" w:hAnsi="Roboto Condensed"/>
        </w:rPr>
      </w:pPr>
      <w:r w:rsidRPr="009A0F12">
        <w:rPr>
          <w:rFonts w:ascii="Roboto Condensed" w:hAnsi="Roboto Condensed"/>
        </w:rPr>
        <w:t xml:space="preserve">Источник: данные компаний, оценка </w:t>
      </w:r>
      <w:r w:rsidRPr="009A0F12">
        <w:rPr>
          <w:rFonts w:ascii="Roboto Condensed" w:hAnsi="Roboto Condensed"/>
          <w:lang w:val="en-US"/>
        </w:rPr>
        <w:t>INFOLine</w:t>
      </w:r>
    </w:p>
    <w:p w14:paraId="2960BA41" w14:textId="77777777" w:rsidR="000E6288" w:rsidRPr="009A0F12" w:rsidRDefault="000E6288" w:rsidP="000E6288">
      <w:pPr>
        <w:widowControl w:val="0"/>
        <w:ind w:left="2835" w:firstLine="709"/>
        <w:jc w:val="both"/>
        <w:rPr>
          <w:rFonts w:ascii="Roboto Condensed" w:hAnsi="Roboto Condensed"/>
          <w:i/>
          <w:sz w:val="20"/>
          <w:szCs w:val="20"/>
        </w:rPr>
      </w:pPr>
      <w:r w:rsidRPr="009A0F12">
        <w:rPr>
          <w:rFonts w:ascii="Roboto Condensed" w:hAnsi="Roboto Condensed"/>
          <w:sz w:val="20"/>
          <w:szCs w:val="20"/>
        </w:rPr>
        <w:t>Динамика выручки на вагон в управлении (у кэптивных и некоторых операторов, особенно нефтеналивных грузов, выручка включает также выручку от грузоотправления и/или привлеченного парка) приведен в таблице.</w:t>
      </w:r>
    </w:p>
    <w:p w14:paraId="7ED61B36" w14:textId="113E7EA6" w:rsidR="000E6288" w:rsidRPr="009A0F12" w:rsidRDefault="000E6288" w:rsidP="000E6288">
      <w:pPr>
        <w:pStyle w:val="a5"/>
        <w:keepNext/>
        <w:spacing w:before="80"/>
        <w:ind w:left="0" w:firstLine="0"/>
        <w:jc w:val="center"/>
        <w:rPr>
          <w:rFonts w:ascii="Roboto Condensed" w:hAnsi="Roboto Condensed"/>
        </w:rPr>
      </w:pPr>
      <w:bookmarkStart w:id="139" w:name="_Toc168666014"/>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9</w:t>
      </w:r>
      <w:r w:rsidRPr="009A0F12">
        <w:rPr>
          <w:rFonts w:ascii="Roboto Condensed" w:hAnsi="Roboto Condensed"/>
          <w:noProof/>
        </w:rPr>
        <w:fldChar w:fldCharType="end"/>
      </w:r>
      <w:r w:rsidRPr="009A0F12">
        <w:rPr>
          <w:rFonts w:ascii="Roboto Condensed" w:hAnsi="Roboto Condensed"/>
        </w:rPr>
        <w:t xml:space="preserve">. </w:t>
      </w:r>
      <w:bookmarkStart w:id="140" w:name="_Toc168666434"/>
      <w:bookmarkStart w:id="141" w:name="_Toc184047225"/>
      <w:r w:rsidRPr="009A0F12">
        <w:rPr>
          <w:rFonts w:ascii="Roboto Condensed" w:hAnsi="Roboto Condensed"/>
        </w:rPr>
        <w:t>Рейтинг операторов по выручке на вагон в управлении в сутки в 2020-2023 гг., руб. без НДС</w:t>
      </w:r>
      <w:bookmarkEnd w:id="139"/>
      <w:bookmarkEnd w:id="140"/>
      <w:bookmarkEnd w:id="141"/>
    </w:p>
    <w:tbl>
      <w:tblPr>
        <w:tblW w:w="6663"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288"/>
        <w:gridCol w:w="515"/>
        <w:gridCol w:w="515"/>
        <w:gridCol w:w="515"/>
        <w:gridCol w:w="515"/>
        <w:gridCol w:w="1315"/>
      </w:tblGrid>
      <w:tr w:rsidR="000E6288" w:rsidRPr="009A0F12" w14:paraId="0E7C6BB3" w14:textId="77777777" w:rsidTr="004121EA">
        <w:trPr>
          <w:trHeight w:val="276"/>
          <w:tblHeader/>
          <w:jc w:val="center"/>
        </w:trPr>
        <w:tc>
          <w:tcPr>
            <w:tcW w:w="3288" w:type="dxa"/>
            <w:vMerge w:val="restart"/>
            <w:noWrap/>
            <w:vAlign w:val="center"/>
            <w:hideMark/>
          </w:tcPr>
          <w:p w14:paraId="76DEF162" w14:textId="77777777" w:rsidR="000E6288" w:rsidRPr="009A0F12" w:rsidRDefault="000E6288" w:rsidP="004121EA">
            <w:pPr>
              <w:autoSpaceDE w:val="0"/>
              <w:jc w:val="center"/>
              <w:rPr>
                <w:rFonts w:ascii="Roboto Condensed" w:hAnsi="Roboto Condensed"/>
                <w:b/>
                <w:color w:val="000000"/>
                <w:sz w:val="18"/>
                <w:szCs w:val="18"/>
              </w:rPr>
            </w:pPr>
            <w:r w:rsidRPr="009A0F12">
              <w:rPr>
                <w:rFonts w:ascii="Roboto Condensed" w:hAnsi="Roboto Condensed"/>
                <w:b/>
                <w:color w:val="000000"/>
                <w:sz w:val="18"/>
                <w:szCs w:val="18"/>
              </w:rPr>
              <w:t>Оператор</w:t>
            </w:r>
          </w:p>
        </w:tc>
        <w:tc>
          <w:tcPr>
            <w:tcW w:w="515" w:type="dxa"/>
            <w:vMerge w:val="restart"/>
            <w:vAlign w:val="center"/>
          </w:tcPr>
          <w:p w14:paraId="61DF25B9"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2020</w:t>
            </w:r>
          </w:p>
        </w:tc>
        <w:tc>
          <w:tcPr>
            <w:tcW w:w="515" w:type="dxa"/>
            <w:vMerge w:val="restart"/>
            <w:vAlign w:val="center"/>
          </w:tcPr>
          <w:p w14:paraId="48B7246A"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2021</w:t>
            </w:r>
          </w:p>
        </w:tc>
        <w:tc>
          <w:tcPr>
            <w:tcW w:w="515" w:type="dxa"/>
            <w:vMerge w:val="restart"/>
            <w:vAlign w:val="center"/>
          </w:tcPr>
          <w:p w14:paraId="34FCDA2A"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202</w:t>
            </w:r>
            <w:r w:rsidRPr="009A0F12">
              <w:rPr>
                <w:rFonts w:ascii="Roboto Condensed" w:hAnsi="Roboto Condensed"/>
                <w:b/>
                <w:color w:val="000000"/>
                <w:sz w:val="18"/>
                <w:szCs w:val="18"/>
                <w:lang w:val="en-US"/>
              </w:rPr>
              <w:t>2</w:t>
            </w:r>
          </w:p>
        </w:tc>
        <w:tc>
          <w:tcPr>
            <w:tcW w:w="515" w:type="dxa"/>
            <w:vMerge w:val="restart"/>
            <w:vAlign w:val="center"/>
          </w:tcPr>
          <w:p w14:paraId="634A470F"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2023</w:t>
            </w:r>
          </w:p>
        </w:tc>
        <w:tc>
          <w:tcPr>
            <w:tcW w:w="1315" w:type="dxa"/>
            <w:vMerge w:val="restart"/>
            <w:vAlign w:val="center"/>
          </w:tcPr>
          <w:p w14:paraId="3395076E" w14:textId="77777777" w:rsidR="000E6288" w:rsidRPr="009A0F12" w:rsidRDefault="000E6288" w:rsidP="004121EA">
            <w:pPr>
              <w:autoSpaceDE w:val="0"/>
              <w:spacing w:line="276" w:lineRule="auto"/>
              <w:jc w:val="center"/>
              <w:rPr>
                <w:rFonts w:ascii="Roboto Condensed" w:hAnsi="Roboto Condensed"/>
                <w:b/>
                <w:color w:val="000000"/>
                <w:sz w:val="18"/>
                <w:szCs w:val="18"/>
              </w:rPr>
            </w:pPr>
            <w:r w:rsidRPr="009A0F12">
              <w:rPr>
                <w:rFonts w:ascii="Roboto Condensed" w:hAnsi="Roboto Condensed"/>
                <w:b/>
                <w:color w:val="000000"/>
                <w:sz w:val="18"/>
                <w:szCs w:val="18"/>
              </w:rPr>
              <w:t xml:space="preserve">Динамика </w:t>
            </w:r>
          </w:p>
          <w:p w14:paraId="774ADFE6" w14:textId="77777777" w:rsidR="000E6288" w:rsidRPr="009A0F12" w:rsidRDefault="000E6288" w:rsidP="004121EA">
            <w:pPr>
              <w:autoSpaceDE w:val="0"/>
              <w:spacing w:line="276" w:lineRule="auto"/>
              <w:jc w:val="center"/>
              <w:rPr>
                <w:rFonts w:ascii="Roboto Condensed" w:hAnsi="Roboto Condensed"/>
                <w:b/>
                <w:bCs/>
                <w:sz w:val="18"/>
                <w:szCs w:val="18"/>
                <w:lang w:eastAsia="en-US"/>
              </w:rPr>
            </w:pPr>
            <w:r w:rsidRPr="009A0F12">
              <w:rPr>
                <w:rFonts w:ascii="Roboto Condensed" w:hAnsi="Roboto Condensed"/>
                <w:b/>
                <w:color w:val="000000"/>
                <w:sz w:val="18"/>
                <w:szCs w:val="18"/>
              </w:rPr>
              <w:t>2023 к 2022</w:t>
            </w:r>
            <w:r w:rsidRPr="009A0F12">
              <w:rPr>
                <w:rFonts w:ascii="Roboto Condensed" w:hAnsi="Roboto Condensed" w:cs="ZWAdobeF"/>
                <w:sz w:val="2"/>
                <w:szCs w:val="2"/>
              </w:rPr>
              <w:t>4F</w:t>
            </w:r>
            <w:r w:rsidRPr="009A0F12">
              <w:rPr>
                <w:rFonts w:ascii="Roboto Condensed" w:hAnsi="Roboto Condensed"/>
                <w:b/>
                <w:sz w:val="18"/>
                <w:szCs w:val="18"/>
                <w:vertAlign w:val="superscript"/>
              </w:rPr>
              <w:footnoteReference w:id="25"/>
            </w:r>
          </w:p>
        </w:tc>
      </w:tr>
      <w:tr w:rsidR="000E6288" w:rsidRPr="009A0F12" w14:paraId="6DE2D815" w14:textId="77777777" w:rsidTr="004121EA">
        <w:trPr>
          <w:trHeight w:val="276"/>
          <w:tblHeader/>
          <w:jc w:val="center"/>
        </w:trPr>
        <w:tc>
          <w:tcPr>
            <w:tcW w:w="3288" w:type="dxa"/>
            <w:vMerge/>
            <w:vAlign w:val="center"/>
            <w:hideMark/>
          </w:tcPr>
          <w:p w14:paraId="563C704B" w14:textId="77777777" w:rsidR="000E6288" w:rsidRPr="009A0F12" w:rsidRDefault="000E6288" w:rsidP="004121EA">
            <w:pPr>
              <w:rPr>
                <w:rFonts w:ascii="Roboto Condensed" w:hAnsi="Roboto Condensed"/>
                <w:b/>
                <w:color w:val="000000"/>
                <w:sz w:val="18"/>
                <w:szCs w:val="18"/>
              </w:rPr>
            </w:pPr>
          </w:p>
        </w:tc>
        <w:tc>
          <w:tcPr>
            <w:tcW w:w="515" w:type="dxa"/>
            <w:vMerge/>
          </w:tcPr>
          <w:p w14:paraId="67ACC4E9" w14:textId="77777777" w:rsidR="000E6288" w:rsidRPr="009A0F12" w:rsidRDefault="000E6288" w:rsidP="004121EA">
            <w:pPr>
              <w:rPr>
                <w:rFonts w:ascii="Roboto Condensed" w:hAnsi="Roboto Condensed"/>
                <w:b/>
                <w:bCs/>
                <w:sz w:val="18"/>
                <w:szCs w:val="18"/>
                <w:lang w:eastAsia="en-US"/>
              </w:rPr>
            </w:pPr>
          </w:p>
        </w:tc>
        <w:tc>
          <w:tcPr>
            <w:tcW w:w="515" w:type="dxa"/>
            <w:vMerge/>
          </w:tcPr>
          <w:p w14:paraId="6A0B0C6A" w14:textId="77777777" w:rsidR="000E6288" w:rsidRPr="009A0F12" w:rsidRDefault="000E6288" w:rsidP="004121EA">
            <w:pPr>
              <w:rPr>
                <w:rFonts w:ascii="Roboto Condensed" w:hAnsi="Roboto Condensed"/>
                <w:b/>
                <w:bCs/>
                <w:sz w:val="18"/>
                <w:szCs w:val="18"/>
                <w:lang w:eastAsia="en-US"/>
              </w:rPr>
            </w:pPr>
          </w:p>
        </w:tc>
        <w:tc>
          <w:tcPr>
            <w:tcW w:w="515" w:type="dxa"/>
            <w:vMerge/>
          </w:tcPr>
          <w:p w14:paraId="44E81C51" w14:textId="77777777" w:rsidR="000E6288" w:rsidRPr="009A0F12" w:rsidRDefault="000E6288" w:rsidP="004121EA">
            <w:pPr>
              <w:rPr>
                <w:rFonts w:ascii="Roboto Condensed" w:hAnsi="Roboto Condensed"/>
                <w:b/>
                <w:bCs/>
                <w:sz w:val="18"/>
                <w:szCs w:val="18"/>
                <w:lang w:eastAsia="en-US"/>
              </w:rPr>
            </w:pPr>
          </w:p>
        </w:tc>
        <w:tc>
          <w:tcPr>
            <w:tcW w:w="515" w:type="dxa"/>
            <w:vMerge/>
          </w:tcPr>
          <w:p w14:paraId="17933927" w14:textId="77777777" w:rsidR="000E6288" w:rsidRPr="009A0F12" w:rsidRDefault="000E6288" w:rsidP="004121EA">
            <w:pPr>
              <w:rPr>
                <w:rFonts w:ascii="Roboto Condensed" w:hAnsi="Roboto Condensed"/>
                <w:b/>
                <w:bCs/>
                <w:sz w:val="18"/>
                <w:szCs w:val="18"/>
                <w:lang w:eastAsia="en-US"/>
              </w:rPr>
            </w:pPr>
          </w:p>
        </w:tc>
        <w:tc>
          <w:tcPr>
            <w:tcW w:w="1315" w:type="dxa"/>
            <w:vMerge/>
            <w:vAlign w:val="center"/>
          </w:tcPr>
          <w:p w14:paraId="06044BF6" w14:textId="77777777" w:rsidR="000E6288" w:rsidRPr="009A0F12" w:rsidRDefault="000E6288" w:rsidP="004121EA">
            <w:pPr>
              <w:rPr>
                <w:rFonts w:ascii="Roboto Condensed" w:hAnsi="Roboto Condensed"/>
                <w:b/>
                <w:bCs/>
                <w:sz w:val="18"/>
                <w:szCs w:val="18"/>
                <w:lang w:eastAsia="en-US"/>
              </w:rPr>
            </w:pPr>
          </w:p>
        </w:tc>
      </w:tr>
      <w:tr w:rsidR="002E14B5" w:rsidRPr="009A0F12" w14:paraId="206B2FAB" w14:textId="77777777" w:rsidTr="00AA6E67">
        <w:trPr>
          <w:trHeight w:val="20"/>
          <w:jc w:val="center"/>
        </w:trPr>
        <w:tc>
          <w:tcPr>
            <w:tcW w:w="3288" w:type="dxa"/>
            <w:noWrap/>
            <w:vAlign w:val="center"/>
            <w:hideMark/>
          </w:tcPr>
          <w:p w14:paraId="328894EA"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Федеральная грузовая компания, АО</w:t>
            </w:r>
          </w:p>
        </w:tc>
        <w:tc>
          <w:tcPr>
            <w:tcW w:w="515" w:type="dxa"/>
          </w:tcPr>
          <w:p w14:paraId="3CC5B571" w14:textId="51A2707D"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07CE8120" w14:textId="3C54897F"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183C70A2" w14:textId="31AE5F9A"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61B9BFAE" w14:textId="6B4C425F"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1315" w:type="dxa"/>
          </w:tcPr>
          <w:p w14:paraId="2DFB6555" w14:textId="66793EC8" w:rsidR="002E14B5" w:rsidRPr="009A0F12" w:rsidRDefault="002E14B5" w:rsidP="002E14B5">
            <w:pPr>
              <w:jc w:val="center"/>
              <w:rPr>
                <w:rFonts w:ascii="Roboto Condensed" w:hAnsi="Roboto Condensed"/>
                <w:color w:val="000000"/>
                <w:sz w:val="18"/>
                <w:szCs w:val="18"/>
              </w:rPr>
            </w:pPr>
            <w:r w:rsidRPr="0048478C">
              <w:rPr>
                <w:rFonts w:ascii="Roboto Condensed" w:hAnsi="Roboto Condensed" w:cs="Calibri"/>
                <w:color w:val="000000"/>
                <w:sz w:val="18"/>
                <w:szCs w:val="18"/>
              </w:rPr>
              <w:t>*</w:t>
            </w:r>
          </w:p>
        </w:tc>
      </w:tr>
      <w:tr w:rsidR="002E14B5" w:rsidRPr="009A0F12" w14:paraId="5337032F" w14:textId="77777777" w:rsidTr="00AA6E67">
        <w:trPr>
          <w:trHeight w:val="20"/>
          <w:jc w:val="center"/>
        </w:trPr>
        <w:tc>
          <w:tcPr>
            <w:tcW w:w="3288" w:type="dxa"/>
            <w:noWrap/>
            <w:vAlign w:val="center"/>
            <w:hideMark/>
          </w:tcPr>
          <w:p w14:paraId="4B107907"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Первая грузовая компания, АО</w:t>
            </w:r>
          </w:p>
        </w:tc>
        <w:tc>
          <w:tcPr>
            <w:tcW w:w="515" w:type="dxa"/>
          </w:tcPr>
          <w:p w14:paraId="51FFED70" w14:textId="450564E4"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6244D11B" w14:textId="3CE2954E"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0516D679" w14:textId="55CC8CC3"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582E9561" w14:textId="1110ACD9"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1315" w:type="dxa"/>
          </w:tcPr>
          <w:p w14:paraId="0E2597A3" w14:textId="13949AFA" w:rsidR="002E14B5" w:rsidRPr="009A0F12" w:rsidRDefault="002E14B5" w:rsidP="002E14B5">
            <w:pPr>
              <w:jc w:val="center"/>
              <w:rPr>
                <w:rFonts w:ascii="Roboto Condensed" w:hAnsi="Roboto Condensed"/>
                <w:color w:val="000000"/>
                <w:sz w:val="18"/>
                <w:szCs w:val="18"/>
              </w:rPr>
            </w:pPr>
            <w:r w:rsidRPr="0048478C">
              <w:rPr>
                <w:rFonts w:ascii="Roboto Condensed" w:hAnsi="Roboto Condensed" w:cs="Calibri"/>
                <w:color w:val="000000"/>
                <w:sz w:val="18"/>
                <w:szCs w:val="18"/>
              </w:rPr>
              <w:t>*</w:t>
            </w:r>
          </w:p>
        </w:tc>
      </w:tr>
      <w:tr w:rsidR="002E14B5" w:rsidRPr="009A0F12" w14:paraId="0869B433" w14:textId="77777777" w:rsidTr="00AA6E67">
        <w:trPr>
          <w:trHeight w:val="20"/>
          <w:jc w:val="center"/>
        </w:trPr>
        <w:tc>
          <w:tcPr>
            <w:tcW w:w="3288" w:type="dxa"/>
            <w:noWrap/>
            <w:vAlign w:val="center"/>
            <w:hideMark/>
          </w:tcPr>
          <w:p w14:paraId="0081FA0B"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Деметра-Холдинг (Ранее РТК, ГК)</w:t>
            </w:r>
          </w:p>
        </w:tc>
        <w:tc>
          <w:tcPr>
            <w:tcW w:w="515" w:type="dxa"/>
          </w:tcPr>
          <w:p w14:paraId="156234EA" w14:textId="38735D2F"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7394C255" w14:textId="4639BEC9"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2CF02D9B" w14:textId="5EB7EC4D"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151252C7" w14:textId="522C88E2"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1315" w:type="dxa"/>
          </w:tcPr>
          <w:p w14:paraId="7AFE49FF" w14:textId="6C76040D" w:rsidR="002E14B5" w:rsidRPr="009A0F12" w:rsidRDefault="002E14B5" w:rsidP="002E14B5">
            <w:pPr>
              <w:jc w:val="center"/>
              <w:rPr>
                <w:rFonts w:ascii="Roboto Condensed" w:hAnsi="Roboto Condensed"/>
                <w:color w:val="000000"/>
                <w:sz w:val="18"/>
                <w:szCs w:val="18"/>
              </w:rPr>
            </w:pPr>
            <w:r w:rsidRPr="0048478C">
              <w:rPr>
                <w:rFonts w:ascii="Roboto Condensed" w:hAnsi="Roboto Condensed" w:cs="Calibri"/>
                <w:color w:val="000000"/>
                <w:sz w:val="18"/>
                <w:szCs w:val="18"/>
              </w:rPr>
              <w:t>*</w:t>
            </w:r>
          </w:p>
        </w:tc>
      </w:tr>
      <w:tr w:rsidR="002E14B5" w:rsidRPr="009A0F12" w14:paraId="18ECA8EA" w14:textId="77777777" w:rsidTr="00AA6E67">
        <w:trPr>
          <w:trHeight w:val="20"/>
          <w:jc w:val="center"/>
        </w:trPr>
        <w:tc>
          <w:tcPr>
            <w:tcW w:w="3288" w:type="dxa"/>
            <w:noWrap/>
            <w:vAlign w:val="center"/>
            <w:hideMark/>
          </w:tcPr>
          <w:p w14:paraId="5A32C60B"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Globaltrans Investment plc</w:t>
            </w:r>
          </w:p>
        </w:tc>
        <w:tc>
          <w:tcPr>
            <w:tcW w:w="515" w:type="dxa"/>
          </w:tcPr>
          <w:p w14:paraId="68E472B4" w14:textId="47C37172"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1F115403" w14:textId="5A4B0486"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76D0AACA" w14:textId="1CBE148F"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3E34EDF6" w14:textId="5C2838B6"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1315" w:type="dxa"/>
          </w:tcPr>
          <w:p w14:paraId="0F99C379" w14:textId="6B7DF6FB" w:rsidR="002E14B5" w:rsidRPr="009A0F12" w:rsidRDefault="002E14B5" w:rsidP="002E14B5">
            <w:pPr>
              <w:jc w:val="center"/>
              <w:rPr>
                <w:rFonts w:ascii="Roboto Condensed" w:hAnsi="Roboto Condensed"/>
                <w:color w:val="000000"/>
                <w:sz w:val="18"/>
                <w:szCs w:val="18"/>
              </w:rPr>
            </w:pPr>
            <w:r w:rsidRPr="0048478C">
              <w:rPr>
                <w:rFonts w:ascii="Roboto Condensed" w:hAnsi="Roboto Condensed" w:cs="Calibri"/>
                <w:color w:val="000000"/>
                <w:sz w:val="18"/>
                <w:szCs w:val="18"/>
              </w:rPr>
              <w:t>*</w:t>
            </w:r>
          </w:p>
        </w:tc>
      </w:tr>
      <w:tr w:rsidR="002E14B5" w:rsidRPr="009A0F12" w14:paraId="252FD421" w14:textId="77777777" w:rsidTr="00AA6E67">
        <w:trPr>
          <w:trHeight w:val="20"/>
          <w:jc w:val="center"/>
        </w:trPr>
        <w:tc>
          <w:tcPr>
            <w:tcW w:w="3288" w:type="dxa"/>
            <w:noWrap/>
            <w:vAlign w:val="center"/>
            <w:hideMark/>
          </w:tcPr>
          <w:p w14:paraId="4A18D613" w14:textId="77777777" w:rsidR="002E14B5" w:rsidRPr="009A0F12" w:rsidRDefault="002E14B5" w:rsidP="002E14B5">
            <w:pPr>
              <w:rPr>
                <w:rFonts w:ascii="Roboto Condensed" w:hAnsi="Roboto Condensed"/>
                <w:color w:val="000000"/>
                <w:sz w:val="18"/>
                <w:szCs w:val="18"/>
              </w:rPr>
            </w:pPr>
            <w:r w:rsidRPr="009A0F12">
              <w:rPr>
                <w:rFonts w:ascii="Roboto Condensed" w:hAnsi="Roboto Condensed" w:cs="Calibri"/>
                <w:color w:val="000000"/>
                <w:sz w:val="18"/>
                <w:szCs w:val="18"/>
              </w:rPr>
              <w:t>Модум-Транс, ООО</w:t>
            </w:r>
          </w:p>
        </w:tc>
        <w:tc>
          <w:tcPr>
            <w:tcW w:w="515" w:type="dxa"/>
          </w:tcPr>
          <w:p w14:paraId="35D9722A" w14:textId="46C2D034"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71FD983C" w14:textId="15DEAC17"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28C633FA" w14:textId="3AE8F396"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515" w:type="dxa"/>
          </w:tcPr>
          <w:p w14:paraId="56C4D32A" w14:textId="3C8176E6" w:rsidR="002E14B5" w:rsidRPr="009A0F12" w:rsidRDefault="002E14B5" w:rsidP="002E14B5">
            <w:pPr>
              <w:jc w:val="center"/>
              <w:rPr>
                <w:rFonts w:ascii="Roboto Condensed" w:hAnsi="Roboto Condensed" w:cs="Calibri"/>
                <w:color w:val="000000"/>
                <w:sz w:val="18"/>
                <w:szCs w:val="18"/>
              </w:rPr>
            </w:pPr>
            <w:r w:rsidRPr="0048478C">
              <w:rPr>
                <w:rFonts w:ascii="Roboto Condensed" w:hAnsi="Roboto Condensed" w:cs="Calibri"/>
                <w:color w:val="000000"/>
                <w:sz w:val="18"/>
                <w:szCs w:val="18"/>
              </w:rPr>
              <w:t>*</w:t>
            </w:r>
          </w:p>
        </w:tc>
        <w:tc>
          <w:tcPr>
            <w:tcW w:w="1315" w:type="dxa"/>
          </w:tcPr>
          <w:p w14:paraId="57E5C7D3" w14:textId="6EB57242" w:rsidR="002E14B5" w:rsidRPr="009A0F12" w:rsidRDefault="002E14B5" w:rsidP="002E14B5">
            <w:pPr>
              <w:jc w:val="center"/>
              <w:rPr>
                <w:rFonts w:ascii="Roboto Condensed" w:hAnsi="Roboto Condensed"/>
                <w:color w:val="000000"/>
                <w:sz w:val="18"/>
                <w:szCs w:val="18"/>
              </w:rPr>
            </w:pPr>
            <w:r w:rsidRPr="0048478C">
              <w:rPr>
                <w:rFonts w:ascii="Roboto Condensed" w:hAnsi="Roboto Condensed" w:cs="Calibri"/>
                <w:color w:val="000000"/>
                <w:sz w:val="18"/>
                <w:szCs w:val="18"/>
              </w:rPr>
              <w:t>*</w:t>
            </w:r>
          </w:p>
        </w:tc>
      </w:tr>
    </w:tbl>
    <w:p w14:paraId="31A842E9" w14:textId="77777777" w:rsidR="000E6288" w:rsidRDefault="000E6288" w:rsidP="000E6288">
      <w:pPr>
        <w:pStyle w:val="af3"/>
        <w:spacing w:after="120"/>
        <w:rPr>
          <w:rFonts w:ascii="Roboto Condensed" w:hAnsi="Roboto Condensed"/>
          <w:lang w:val="en-US"/>
        </w:rPr>
      </w:pPr>
      <w:bookmarkStart w:id="142" w:name="_Toc137716896"/>
      <w:bookmarkStart w:id="143" w:name="_Toc89291766"/>
      <w:bookmarkStart w:id="144" w:name="_Toc96558627"/>
      <w:bookmarkStart w:id="145" w:name="_Toc120053690"/>
      <w:bookmarkStart w:id="146" w:name="_Toc129932886"/>
      <w:bookmarkStart w:id="147" w:name="_Toc469678873"/>
      <w:bookmarkStart w:id="148" w:name="_Toc480373615"/>
      <w:bookmarkStart w:id="149" w:name="_Toc495528397"/>
      <w:bookmarkStart w:id="150" w:name="_Toc381368005"/>
      <w:bookmarkStart w:id="151" w:name="_Toc354404359"/>
      <w:bookmarkStart w:id="152" w:name="_Toc353812843"/>
      <w:bookmarkStart w:id="153" w:name="_Toc353199554"/>
      <w:bookmarkStart w:id="154" w:name="_Toc346535456"/>
      <w:bookmarkStart w:id="155" w:name="_Toc346535353"/>
      <w:bookmarkStart w:id="156" w:name="_Toc252955789"/>
      <w:bookmarkStart w:id="157" w:name="_Toc252955075"/>
      <w:bookmarkStart w:id="158" w:name="_Toc252912410"/>
      <w:bookmarkStart w:id="159" w:name="_Toc524448856"/>
      <w:r w:rsidRPr="009A0F12">
        <w:rPr>
          <w:rFonts w:ascii="Roboto Condensed" w:hAnsi="Roboto Condensed"/>
        </w:rPr>
        <w:t xml:space="preserve">Источник: расчеты </w:t>
      </w:r>
      <w:r w:rsidRPr="009A0F12">
        <w:rPr>
          <w:rFonts w:ascii="Roboto Condensed" w:hAnsi="Roboto Condensed"/>
          <w:lang w:val="en-US"/>
        </w:rPr>
        <w:t>INFOLine</w:t>
      </w:r>
    </w:p>
    <w:p w14:paraId="2D3725D2" w14:textId="2E7F1B01" w:rsidR="00E02ADA" w:rsidRPr="00DE6693" w:rsidRDefault="00E02ADA" w:rsidP="00DE6693">
      <w:pPr>
        <w:pStyle w:val="a5"/>
        <w:spacing w:after="120"/>
        <w:ind w:left="0"/>
        <w:jc w:val="center"/>
        <w:rPr>
          <w:rFonts w:ascii="Roboto Condensed" w:hAnsi="Roboto Condensed"/>
          <w:b/>
          <w:bCs/>
          <w:i/>
          <w:iCs/>
          <w:color w:val="0000FF"/>
          <w:sz w:val="24"/>
        </w:rPr>
      </w:pPr>
      <w:r w:rsidRPr="003506A9">
        <w:rPr>
          <w:rFonts w:ascii="Roboto Condensed" w:hAnsi="Roboto Condensed"/>
          <w:b/>
          <w:bCs/>
          <w:i/>
          <w:iCs/>
          <w:color w:val="0000FF"/>
          <w:sz w:val="24"/>
        </w:rPr>
        <w:t xml:space="preserve">Демонстрационная версия. В разделе представлен рейтинг TOP-30 операторов подвижного состава по итогам 2022-2023 </w:t>
      </w:r>
      <w:proofErr w:type="spellStart"/>
      <w:r w:rsidRPr="003506A9">
        <w:rPr>
          <w:rFonts w:ascii="Roboto Condensed" w:hAnsi="Roboto Condensed"/>
          <w:b/>
          <w:bCs/>
          <w:i/>
          <w:iCs/>
          <w:color w:val="0000FF"/>
          <w:sz w:val="24"/>
        </w:rPr>
        <w:t>гг</w:t>
      </w:r>
      <w:proofErr w:type="spellEnd"/>
    </w:p>
    <w:p w14:paraId="1F1BAAEE" w14:textId="77777777" w:rsidR="000E6288" w:rsidRPr="009A0F12" w:rsidRDefault="000E6288" w:rsidP="000E6288">
      <w:pPr>
        <w:pStyle w:val="2"/>
        <w:spacing w:after="0"/>
        <w:jc w:val="both"/>
        <w:rPr>
          <w:rFonts w:ascii="Roboto Condensed" w:hAnsi="Roboto Condensed" w:cs="Times New Roman"/>
        </w:rPr>
      </w:pPr>
      <w:bookmarkStart w:id="160" w:name="_Toc176106908"/>
      <w:bookmarkStart w:id="161" w:name="_Toc183681934"/>
      <w:r w:rsidRPr="009A0F12">
        <w:rPr>
          <w:rFonts w:ascii="Roboto Condensed" w:hAnsi="Roboto Condensed" w:cs="Times New Roman"/>
          <w:bCs w:val="0"/>
          <w:iCs w:val="0"/>
        </w:rPr>
        <w:t>1.7 Рейтинг лизинговых компаний на рынке операционного лизинга</w:t>
      </w:r>
      <w:bookmarkEnd w:id="142"/>
      <w:r w:rsidRPr="009A0F12">
        <w:rPr>
          <w:rStyle w:val="ae"/>
          <w:rFonts w:ascii="Roboto Condensed" w:hAnsi="Roboto Condensed"/>
        </w:rPr>
        <w:footnoteReference w:id="26"/>
      </w:r>
      <w:bookmarkEnd w:id="160"/>
      <w:bookmarkEnd w:id="161"/>
    </w:p>
    <w:p w14:paraId="03792E7A" w14:textId="77777777" w:rsidR="000E6288" w:rsidRPr="009A0F12" w:rsidRDefault="000E6288" w:rsidP="000E6288">
      <w:pPr>
        <w:ind w:left="2835" w:firstLine="709"/>
        <w:jc w:val="both"/>
        <w:rPr>
          <w:rFonts w:ascii="Roboto Condensed" w:hAnsi="Roboto Condensed"/>
          <w:sz w:val="20"/>
        </w:rPr>
      </w:pPr>
      <w:r w:rsidRPr="009A0F12">
        <w:rPr>
          <w:rFonts w:ascii="Roboto Condensed" w:hAnsi="Roboto Condensed"/>
          <w:sz w:val="20"/>
        </w:rPr>
        <w:t xml:space="preserve">На рынке операционного лизинга основными игроками являются "Трансфин-М" и "Вектор Рейл", "ГТЛК" и </w:t>
      </w:r>
      <w:r w:rsidRPr="009A0F12">
        <w:rPr>
          <w:rFonts w:ascii="Roboto Condensed" w:hAnsi="Roboto Condensed"/>
          <w:sz w:val="20"/>
          <w:szCs w:val="20"/>
        </w:rPr>
        <w:t>"ВТБ Лизинг"</w:t>
      </w:r>
      <w:r w:rsidRPr="009A0F12">
        <w:rPr>
          <w:rFonts w:ascii="Roboto Condensed" w:hAnsi="Roboto Condensed"/>
          <w:sz w:val="20"/>
        </w:rPr>
        <w:t xml:space="preserve">. </w:t>
      </w:r>
    </w:p>
    <w:p w14:paraId="1B2322A0" w14:textId="004726A1" w:rsidR="000E6288" w:rsidRPr="009A0F12" w:rsidRDefault="000E6288" w:rsidP="000E6288">
      <w:pPr>
        <w:pStyle w:val="a5"/>
        <w:widowControl w:val="0"/>
        <w:autoSpaceDE w:val="0"/>
        <w:spacing w:before="120"/>
        <w:ind w:left="0" w:firstLine="0"/>
        <w:jc w:val="center"/>
        <w:rPr>
          <w:rFonts w:ascii="Roboto Condensed" w:hAnsi="Roboto Condensed"/>
        </w:rPr>
      </w:pPr>
      <w:bookmarkStart w:id="162" w:name="_Toc168666015"/>
      <w:r w:rsidRPr="009A0F12">
        <w:rPr>
          <w:rFonts w:ascii="Roboto Condensed" w:hAnsi="Roboto Condensed"/>
        </w:rPr>
        <w:t xml:space="preserve">Таблица </w:t>
      </w:r>
      <w:r w:rsidRPr="009A0F12">
        <w:rPr>
          <w:rFonts w:ascii="Roboto Condensed" w:hAnsi="Roboto Condensed"/>
        </w:rPr>
        <w:fldChar w:fldCharType="begin"/>
      </w:r>
      <w:r w:rsidRPr="009A0F12">
        <w:rPr>
          <w:rFonts w:ascii="Roboto Condensed" w:hAnsi="Roboto Condensed"/>
        </w:rPr>
        <w:instrText xml:space="preserve"> SEQ Таблица \* ARABIC </w:instrText>
      </w:r>
      <w:r w:rsidRPr="009A0F12">
        <w:rPr>
          <w:rFonts w:ascii="Roboto Condensed" w:hAnsi="Roboto Condensed"/>
        </w:rPr>
        <w:fldChar w:fldCharType="separate"/>
      </w:r>
      <w:r w:rsidR="00ED7800">
        <w:rPr>
          <w:rFonts w:ascii="Roboto Condensed" w:hAnsi="Roboto Condensed"/>
          <w:noProof/>
        </w:rPr>
        <w:t>10</w:t>
      </w:r>
      <w:r w:rsidRPr="009A0F12">
        <w:rPr>
          <w:rFonts w:ascii="Roboto Condensed" w:hAnsi="Roboto Condensed"/>
          <w:noProof/>
        </w:rPr>
        <w:fldChar w:fldCharType="end"/>
      </w:r>
      <w:r w:rsidRPr="009A0F12">
        <w:rPr>
          <w:rFonts w:ascii="Roboto Condensed" w:hAnsi="Roboto Condensed"/>
        </w:rPr>
        <w:t xml:space="preserve">. </w:t>
      </w:r>
      <w:bookmarkStart w:id="163" w:name="_Toc57968237"/>
      <w:bookmarkStart w:id="164" w:name="_Toc168666435"/>
      <w:bookmarkStart w:id="165" w:name="_Toc184047226"/>
      <w:r w:rsidRPr="009A0F12">
        <w:rPr>
          <w:rFonts w:ascii="Roboto Condensed" w:hAnsi="Roboto Condensed"/>
        </w:rPr>
        <w:t>Рейтинг лизинговых компаний по парку, переданного в операционный лизинг, на конец периода</w:t>
      </w:r>
      <w:bookmarkEnd w:id="162"/>
      <w:bookmarkEnd w:id="163"/>
      <w:bookmarkEnd w:id="164"/>
      <w:bookmarkEnd w:id="165"/>
    </w:p>
    <w:tbl>
      <w:tblPr>
        <w:tblW w:w="9447" w:type="dxa"/>
        <w:jc w:val="center"/>
        <w:tblBorders>
          <w:insideH w:val="single" w:sz="4" w:space="0" w:color="auto"/>
        </w:tblBorders>
        <w:tblLayout w:type="fixed"/>
        <w:tblCellMar>
          <w:left w:w="0" w:type="dxa"/>
          <w:right w:w="0" w:type="dxa"/>
        </w:tblCellMar>
        <w:tblLook w:val="01E0" w:firstRow="1" w:lastRow="1" w:firstColumn="1" w:lastColumn="1" w:noHBand="0" w:noVBand="0"/>
      </w:tblPr>
      <w:tblGrid>
        <w:gridCol w:w="3803"/>
        <w:gridCol w:w="737"/>
        <w:gridCol w:w="737"/>
        <w:gridCol w:w="649"/>
        <w:gridCol w:w="708"/>
        <w:gridCol w:w="708"/>
        <w:gridCol w:w="708"/>
        <w:gridCol w:w="688"/>
        <w:gridCol w:w="709"/>
      </w:tblGrid>
      <w:tr w:rsidR="000E6288" w:rsidRPr="009A0F12" w14:paraId="2E9A4B1C" w14:textId="77777777" w:rsidTr="004121EA">
        <w:trPr>
          <w:cantSplit/>
          <w:trHeight w:val="27"/>
          <w:tblHeader/>
          <w:jc w:val="center"/>
        </w:trPr>
        <w:tc>
          <w:tcPr>
            <w:tcW w:w="3803" w:type="dxa"/>
            <w:vMerge w:val="restart"/>
            <w:noWrap/>
            <w:vAlign w:val="center"/>
            <w:hideMark/>
          </w:tcPr>
          <w:p w14:paraId="2DF42739" w14:textId="77777777" w:rsidR="000E6288" w:rsidRPr="009A0F12" w:rsidRDefault="000E6288" w:rsidP="004121EA">
            <w:pPr>
              <w:pStyle w:val="af0"/>
              <w:widowControl w:val="0"/>
              <w:rPr>
                <w:rFonts w:ascii="Roboto Condensed" w:hAnsi="Roboto Condensed"/>
                <w:b/>
                <w:szCs w:val="16"/>
              </w:rPr>
            </w:pPr>
            <w:r w:rsidRPr="009A0F12">
              <w:rPr>
                <w:rFonts w:ascii="Roboto Condensed" w:hAnsi="Roboto Condensed"/>
                <w:b/>
                <w:szCs w:val="16"/>
              </w:rPr>
              <w:t>Наименование компании</w:t>
            </w:r>
          </w:p>
        </w:tc>
        <w:tc>
          <w:tcPr>
            <w:tcW w:w="737" w:type="dxa"/>
            <w:vMerge w:val="restart"/>
            <w:vAlign w:val="center"/>
          </w:tcPr>
          <w:p w14:paraId="0A917A0C" w14:textId="77777777" w:rsidR="000E6288" w:rsidRPr="009A0F12" w:rsidRDefault="000E6288" w:rsidP="004121EA">
            <w:pPr>
              <w:pStyle w:val="af0"/>
              <w:widowControl w:val="0"/>
              <w:rPr>
                <w:rFonts w:ascii="Roboto Condensed" w:hAnsi="Roboto Condensed"/>
                <w:b/>
                <w:szCs w:val="16"/>
              </w:rPr>
            </w:pPr>
            <w:r w:rsidRPr="009A0F12">
              <w:rPr>
                <w:rFonts w:ascii="Roboto Condensed" w:hAnsi="Roboto Condensed"/>
                <w:b/>
                <w:szCs w:val="16"/>
              </w:rPr>
              <w:t>2019</w:t>
            </w:r>
          </w:p>
        </w:tc>
        <w:tc>
          <w:tcPr>
            <w:tcW w:w="737" w:type="dxa"/>
            <w:vMerge w:val="restart"/>
            <w:vAlign w:val="center"/>
          </w:tcPr>
          <w:p w14:paraId="0A03C4A7" w14:textId="77777777" w:rsidR="000E6288" w:rsidRPr="009A0F12" w:rsidRDefault="000E6288" w:rsidP="004121EA">
            <w:pPr>
              <w:pStyle w:val="af0"/>
              <w:widowControl w:val="0"/>
              <w:rPr>
                <w:rFonts w:ascii="Roboto Condensed" w:hAnsi="Roboto Condensed"/>
                <w:b/>
                <w:szCs w:val="16"/>
              </w:rPr>
            </w:pPr>
            <w:r w:rsidRPr="009A0F12">
              <w:rPr>
                <w:rFonts w:ascii="Roboto Condensed" w:hAnsi="Roboto Condensed"/>
                <w:b/>
                <w:szCs w:val="16"/>
              </w:rPr>
              <w:t>2020</w:t>
            </w:r>
          </w:p>
        </w:tc>
        <w:tc>
          <w:tcPr>
            <w:tcW w:w="649" w:type="dxa"/>
            <w:vMerge w:val="restart"/>
            <w:vAlign w:val="center"/>
          </w:tcPr>
          <w:p w14:paraId="4D9BE72D" w14:textId="77777777" w:rsidR="000E6288" w:rsidRPr="009A0F12" w:rsidRDefault="000E6288" w:rsidP="004121EA">
            <w:pPr>
              <w:pStyle w:val="af0"/>
              <w:widowControl w:val="0"/>
              <w:rPr>
                <w:rFonts w:ascii="Roboto Condensed" w:hAnsi="Roboto Condensed"/>
                <w:b/>
                <w:szCs w:val="16"/>
              </w:rPr>
            </w:pPr>
            <w:r w:rsidRPr="009A0F12">
              <w:rPr>
                <w:rFonts w:ascii="Roboto Condensed" w:hAnsi="Roboto Condensed"/>
                <w:b/>
                <w:szCs w:val="16"/>
              </w:rPr>
              <w:t>2021</w:t>
            </w:r>
          </w:p>
        </w:tc>
        <w:tc>
          <w:tcPr>
            <w:tcW w:w="708" w:type="dxa"/>
            <w:vMerge w:val="restart"/>
            <w:vAlign w:val="center"/>
          </w:tcPr>
          <w:p w14:paraId="71007F23" w14:textId="77777777" w:rsidR="000E6288" w:rsidRPr="009A0F12" w:rsidRDefault="000E6288" w:rsidP="004121EA">
            <w:pPr>
              <w:pStyle w:val="af0"/>
              <w:widowControl w:val="0"/>
              <w:rPr>
                <w:rFonts w:ascii="Roboto Condensed" w:hAnsi="Roboto Condensed"/>
                <w:b/>
                <w:szCs w:val="16"/>
              </w:rPr>
            </w:pPr>
            <w:r w:rsidRPr="009A0F12">
              <w:rPr>
                <w:rFonts w:ascii="Roboto Condensed" w:hAnsi="Roboto Condensed"/>
                <w:b/>
                <w:szCs w:val="16"/>
              </w:rPr>
              <w:t>2022</w:t>
            </w:r>
          </w:p>
        </w:tc>
        <w:tc>
          <w:tcPr>
            <w:tcW w:w="708" w:type="dxa"/>
            <w:vMerge w:val="restart"/>
            <w:vAlign w:val="center"/>
          </w:tcPr>
          <w:p w14:paraId="3B1A6118" w14:textId="77777777" w:rsidR="000E6288" w:rsidRPr="009A0F12" w:rsidRDefault="000E6288" w:rsidP="004121EA">
            <w:pPr>
              <w:pStyle w:val="af0"/>
              <w:widowControl w:val="0"/>
              <w:rPr>
                <w:rFonts w:ascii="Roboto Condensed" w:hAnsi="Roboto Condensed"/>
                <w:b/>
                <w:szCs w:val="16"/>
              </w:rPr>
            </w:pPr>
            <w:r w:rsidRPr="009A0F12">
              <w:rPr>
                <w:rFonts w:ascii="Roboto Condensed" w:hAnsi="Roboto Condensed"/>
                <w:b/>
                <w:szCs w:val="16"/>
              </w:rPr>
              <w:t>2023</w:t>
            </w:r>
          </w:p>
        </w:tc>
        <w:tc>
          <w:tcPr>
            <w:tcW w:w="708" w:type="dxa"/>
            <w:vMerge w:val="restart"/>
            <w:vAlign w:val="center"/>
          </w:tcPr>
          <w:p w14:paraId="7E0BA776" w14:textId="604F12CA" w:rsidR="000E6288" w:rsidRPr="009A0F12" w:rsidRDefault="000E6288" w:rsidP="008F6D7C">
            <w:pPr>
              <w:pStyle w:val="af0"/>
              <w:widowControl w:val="0"/>
              <w:rPr>
                <w:rFonts w:ascii="Roboto Condensed" w:hAnsi="Roboto Condensed"/>
                <w:b/>
                <w:szCs w:val="16"/>
              </w:rPr>
            </w:pPr>
            <w:r w:rsidRPr="009A0F12">
              <w:rPr>
                <w:rFonts w:ascii="Roboto Condensed" w:hAnsi="Roboto Condensed"/>
                <w:b/>
                <w:szCs w:val="16"/>
              </w:rPr>
              <w:t>2024</w:t>
            </w:r>
          </w:p>
        </w:tc>
        <w:tc>
          <w:tcPr>
            <w:tcW w:w="1397" w:type="dxa"/>
            <w:gridSpan w:val="2"/>
            <w:noWrap/>
            <w:vAlign w:val="center"/>
            <w:hideMark/>
          </w:tcPr>
          <w:p w14:paraId="20246097" w14:textId="77777777" w:rsidR="000E6288" w:rsidRPr="009A0F12" w:rsidRDefault="000E6288" w:rsidP="004121EA">
            <w:pPr>
              <w:pStyle w:val="af0"/>
              <w:widowControl w:val="0"/>
              <w:rPr>
                <w:rFonts w:ascii="Roboto Condensed" w:hAnsi="Roboto Condensed"/>
                <w:b/>
                <w:szCs w:val="16"/>
              </w:rPr>
            </w:pPr>
            <w:r w:rsidRPr="009A0F12">
              <w:rPr>
                <w:rFonts w:ascii="Roboto Condensed" w:hAnsi="Roboto Condensed"/>
                <w:b/>
                <w:szCs w:val="16"/>
              </w:rPr>
              <w:t>Место</w:t>
            </w:r>
          </w:p>
        </w:tc>
      </w:tr>
      <w:tr w:rsidR="000E6288" w:rsidRPr="009A0F12" w14:paraId="02258FA6" w14:textId="77777777" w:rsidTr="004121EA">
        <w:trPr>
          <w:cantSplit/>
          <w:trHeight w:val="27"/>
          <w:tblHeader/>
          <w:jc w:val="center"/>
        </w:trPr>
        <w:tc>
          <w:tcPr>
            <w:tcW w:w="3803" w:type="dxa"/>
            <w:vMerge/>
            <w:vAlign w:val="center"/>
            <w:hideMark/>
          </w:tcPr>
          <w:p w14:paraId="70404B3C" w14:textId="77777777" w:rsidR="000E6288" w:rsidRPr="009A0F12" w:rsidRDefault="000E6288" w:rsidP="004121EA">
            <w:pPr>
              <w:widowControl w:val="0"/>
              <w:jc w:val="center"/>
              <w:rPr>
                <w:rFonts w:ascii="Roboto Condensed" w:hAnsi="Roboto Condensed"/>
                <w:b/>
                <w:bCs/>
                <w:sz w:val="18"/>
                <w:szCs w:val="16"/>
              </w:rPr>
            </w:pPr>
          </w:p>
        </w:tc>
        <w:tc>
          <w:tcPr>
            <w:tcW w:w="737" w:type="dxa"/>
            <w:vMerge/>
            <w:vAlign w:val="center"/>
          </w:tcPr>
          <w:p w14:paraId="6D93235F" w14:textId="77777777" w:rsidR="000E6288" w:rsidRPr="009A0F12" w:rsidRDefault="000E6288" w:rsidP="004121EA">
            <w:pPr>
              <w:pStyle w:val="af0"/>
              <w:widowControl w:val="0"/>
              <w:rPr>
                <w:rFonts w:ascii="Roboto Condensed" w:hAnsi="Roboto Condensed"/>
                <w:b/>
                <w:szCs w:val="16"/>
              </w:rPr>
            </w:pPr>
          </w:p>
        </w:tc>
        <w:tc>
          <w:tcPr>
            <w:tcW w:w="737" w:type="dxa"/>
            <w:vMerge/>
          </w:tcPr>
          <w:p w14:paraId="40C0E6FA" w14:textId="77777777" w:rsidR="000E6288" w:rsidRPr="009A0F12" w:rsidRDefault="000E6288" w:rsidP="004121EA">
            <w:pPr>
              <w:pStyle w:val="af0"/>
              <w:widowControl w:val="0"/>
              <w:rPr>
                <w:rFonts w:ascii="Roboto Condensed" w:hAnsi="Roboto Condensed"/>
                <w:b/>
                <w:szCs w:val="16"/>
              </w:rPr>
            </w:pPr>
          </w:p>
        </w:tc>
        <w:tc>
          <w:tcPr>
            <w:tcW w:w="649" w:type="dxa"/>
            <w:vMerge/>
          </w:tcPr>
          <w:p w14:paraId="4369DB36" w14:textId="77777777" w:rsidR="000E6288" w:rsidRPr="009A0F12" w:rsidRDefault="000E6288" w:rsidP="004121EA">
            <w:pPr>
              <w:pStyle w:val="af0"/>
              <w:widowControl w:val="0"/>
              <w:rPr>
                <w:rFonts w:ascii="Roboto Condensed" w:hAnsi="Roboto Condensed"/>
                <w:b/>
                <w:szCs w:val="16"/>
              </w:rPr>
            </w:pPr>
          </w:p>
        </w:tc>
        <w:tc>
          <w:tcPr>
            <w:tcW w:w="708" w:type="dxa"/>
            <w:vMerge/>
          </w:tcPr>
          <w:p w14:paraId="4F0B9104" w14:textId="77777777" w:rsidR="000E6288" w:rsidRPr="009A0F12" w:rsidRDefault="000E6288" w:rsidP="004121EA">
            <w:pPr>
              <w:pStyle w:val="af0"/>
              <w:widowControl w:val="0"/>
              <w:rPr>
                <w:rFonts w:ascii="Roboto Condensed" w:hAnsi="Roboto Condensed"/>
                <w:b/>
                <w:szCs w:val="16"/>
              </w:rPr>
            </w:pPr>
          </w:p>
        </w:tc>
        <w:tc>
          <w:tcPr>
            <w:tcW w:w="708" w:type="dxa"/>
            <w:vMerge/>
          </w:tcPr>
          <w:p w14:paraId="09C71D99" w14:textId="77777777" w:rsidR="000E6288" w:rsidRPr="009A0F12" w:rsidRDefault="000E6288" w:rsidP="004121EA">
            <w:pPr>
              <w:pStyle w:val="af0"/>
              <w:widowControl w:val="0"/>
              <w:rPr>
                <w:rFonts w:ascii="Roboto Condensed" w:hAnsi="Roboto Condensed"/>
                <w:b/>
                <w:szCs w:val="16"/>
              </w:rPr>
            </w:pPr>
          </w:p>
        </w:tc>
        <w:tc>
          <w:tcPr>
            <w:tcW w:w="708" w:type="dxa"/>
            <w:vMerge/>
          </w:tcPr>
          <w:p w14:paraId="36C73393" w14:textId="77777777" w:rsidR="000E6288" w:rsidRPr="009A0F12" w:rsidRDefault="000E6288" w:rsidP="004121EA">
            <w:pPr>
              <w:pStyle w:val="af0"/>
              <w:widowControl w:val="0"/>
              <w:rPr>
                <w:rFonts w:ascii="Roboto Condensed" w:hAnsi="Roboto Condensed"/>
                <w:b/>
                <w:szCs w:val="16"/>
              </w:rPr>
            </w:pPr>
          </w:p>
        </w:tc>
        <w:tc>
          <w:tcPr>
            <w:tcW w:w="688" w:type="dxa"/>
            <w:noWrap/>
            <w:vAlign w:val="center"/>
            <w:hideMark/>
          </w:tcPr>
          <w:p w14:paraId="131262B3" w14:textId="77777777" w:rsidR="000E6288" w:rsidRPr="009A0F12" w:rsidRDefault="000E6288" w:rsidP="004121EA">
            <w:pPr>
              <w:pStyle w:val="af0"/>
              <w:widowControl w:val="0"/>
              <w:rPr>
                <w:rFonts w:ascii="Roboto Condensed" w:hAnsi="Roboto Condensed"/>
                <w:b/>
                <w:szCs w:val="16"/>
              </w:rPr>
            </w:pPr>
            <w:r w:rsidRPr="009A0F12">
              <w:rPr>
                <w:rFonts w:ascii="Roboto Condensed" w:hAnsi="Roboto Condensed"/>
                <w:b/>
                <w:szCs w:val="16"/>
              </w:rPr>
              <w:t>2023</w:t>
            </w:r>
          </w:p>
        </w:tc>
        <w:tc>
          <w:tcPr>
            <w:tcW w:w="709" w:type="dxa"/>
            <w:noWrap/>
            <w:vAlign w:val="center"/>
          </w:tcPr>
          <w:p w14:paraId="43612DC4" w14:textId="50A1145F" w:rsidR="000E6288" w:rsidRPr="009A0F12" w:rsidRDefault="000E6288" w:rsidP="008F6D7C">
            <w:pPr>
              <w:pStyle w:val="af0"/>
              <w:widowControl w:val="0"/>
              <w:rPr>
                <w:rFonts w:ascii="Roboto Condensed" w:hAnsi="Roboto Condensed"/>
                <w:b/>
                <w:szCs w:val="16"/>
              </w:rPr>
            </w:pPr>
            <w:r w:rsidRPr="009A0F12">
              <w:rPr>
                <w:rFonts w:ascii="Roboto Condensed" w:hAnsi="Roboto Condensed"/>
                <w:b/>
                <w:szCs w:val="16"/>
              </w:rPr>
              <w:t>2024</w:t>
            </w:r>
          </w:p>
        </w:tc>
      </w:tr>
      <w:tr w:rsidR="002E14B5" w:rsidRPr="009A0F12" w14:paraId="1F3998C9" w14:textId="77777777" w:rsidTr="00AA6E67">
        <w:trPr>
          <w:cantSplit/>
          <w:trHeight w:val="27"/>
          <w:jc w:val="center"/>
        </w:trPr>
        <w:tc>
          <w:tcPr>
            <w:tcW w:w="3803" w:type="dxa"/>
            <w:noWrap/>
          </w:tcPr>
          <w:p w14:paraId="760485CE" w14:textId="77777777" w:rsidR="002E14B5" w:rsidRPr="009A0F12" w:rsidRDefault="002E14B5" w:rsidP="002E14B5">
            <w:pPr>
              <w:widowControl w:val="0"/>
              <w:autoSpaceDE w:val="0"/>
              <w:rPr>
                <w:rFonts w:ascii="Roboto Condensed" w:hAnsi="Roboto Condensed"/>
                <w:color w:val="000000"/>
                <w:sz w:val="18"/>
                <w:szCs w:val="20"/>
              </w:rPr>
            </w:pPr>
            <w:r w:rsidRPr="009A0F12">
              <w:rPr>
                <w:rFonts w:ascii="Roboto Condensed" w:hAnsi="Roboto Condensed"/>
                <w:color w:val="000000"/>
                <w:sz w:val="18"/>
                <w:szCs w:val="20"/>
              </w:rPr>
              <w:t>Трансфин-М, ПАО (с учетом парка, переданного в аренду аффилированной компании "Атлант")</w:t>
            </w:r>
          </w:p>
        </w:tc>
        <w:tc>
          <w:tcPr>
            <w:tcW w:w="737" w:type="dxa"/>
          </w:tcPr>
          <w:p w14:paraId="268E1A03" w14:textId="2E533E41"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37" w:type="dxa"/>
          </w:tcPr>
          <w:p w14:paraId="3488BE55" w14:textId="5FC280A2"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49" w:type="dxa"/>
          </w:tcPr>
          <w:p w14:paraId="7CFA832A" w14:textId="46E1A6B3"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3186DC9E" w14:textId="7532044F"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1DCA64B4" w14:textId="0E3B483A"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788615EB" w14:textId="463956A1"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88" w:type="dxa"/>
            <w:noWrap/>
          </w:tcPr>
          <w:p w14:paraId="4B03D1FB" w14:textId="1469343C"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9" w:type="dxa"/>
            <w:noWrap/>
          </w:tcPr>
          <w:p w14:paraId="6C9B5C87" w14:textId="2BE865D0"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r>
      <w:tr w:rsidR="002E14B5" w:rsidRPr="009A0F12" w14:paraId="79D8F32D" w14:textId="77777777" w:rsidTr="00AA6E67">
        <w:trPr>
          <w:cantSplit/>
          <w:trHeight w:val="27"/>
          <w:jc w:val="center"/>
        </w:trPr>
        <w:tc>
          <w:tcPr>
            <w:tcW w:w="3803" w:type="dxa"/>
            <w:noWrap/>
          </w:tcPr>
          <w:p w14:paraId="7FA726AA" w14:textId="77777777" w:rsidR="002E14B5" w:rsidRPr="009A0F12" w:rsidRDefault="002E14B5" w:rsidP="002E14B5">
            <w:pPr>
              <w:widowControl w:val="0"/>
              <w:autoSpaceDE w:val="0"/>
              <w:rPr>
                <w:rFonts w:ascii="Roboto Condensed" w:hAnsi="Roboto Condensed"/>
                <w:color w:val="000000"/>
                <w:sz w:val="18"/>
                <w:szCs w:val="20"/>
              </w:rPr>
            </w:pPr>
            <w:r w:rsidRPr="009A0F12">
              <w:rPr>
                <w:rFonts w:ascii="Roboto Condensed" w:hAnsi="Roboto Condensed"/>
                <w:color w:val="000000"/>
                <w:sz w:val="18"/>
                <w:szCs w:val="20"/>
              </w:rPr>
              <w:t>ГК ГТЛК (АО "ГТЛК" и ООО "ГТЛК-1520")</w:t>
            </w:r>
          </w:p>
        </w:tc>
        <w:tc>
          <w:tcPr>
            <w:tcW w:w="737" w:type="dxa"/>
          </w:tcPr>
          <w:p w14:paraId="4A834B2F" w14:textId="69144845"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37" w:type="dxa"/>
          </w:tcPr>
          <w:p w14:paraId="29E814A1" w14:textId="195A0538"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49" w:type="dxa"/>
          </w:tcPr>
          <w:p w14:paraId="476C3410" w14:textId="2C7BE801"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1D161FE8" w14:textId="5ABDF750"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74D2D5CE" w14:textId="6DB9D736"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57612776" w14:textId="569117DC"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88" w:type="dxa"/>
            <w:noWrap/>
          </w:tcPr>
          <w:p w14:paraId="4533BBCC" w14:textId="096A079B"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9" w:type="dxa"/>
            <w:noWrap/>
          </w:tcPr>
          <w:p w14:paraId="6CB86A75" w14:textId="329F53DF"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r>
      <w:tr w:rsidR="002E14B5" w:rsidRPr="009A0F12" w14:paraId="142A40B3" w14:textId="77777777" w:rsidTr="00AA6E67">
        <w:trPr>
          <w:cantSplit/>
          <w:trHeight w:val="27"/>
          <w:jc w:val="center"/>
        </w:trPr>
        <w:tc>
          <w:tcPr>
            <w:tcW w:w="3803" w:type="dxa"/>
            <w:noWrap/>
          </w:tcPr>
          <w:p w14:paraId="12F5FC1D" w14:textId="77777777" w:rsidR="002E14B5" w:rsidRPr="009A0F12" w:rsidRDefault="002E14B5" w:rsidP="002E14B5">
            <w:pPr>
              <w:widowControl w:val="0"/>
              <w:autoSpaceDE w:val="0"/>
              <w:rPr>
                <w:rFonts w:ascii="Roboto Condensed" w:hAnsi="Roboto Condensed"/>
                <w:color w:val="000000"/>
                <w:sz w:val="18"/>
                <w:szCs w:val="20"/>
                <w:lang w:val="en-US"/>
              </w:rPr>
            </w:pPr>
            <w:r w:rsidRPr="009A0F12">
              <w:rPr>
                <w:rFonts w:ascii="Roboto Condensed" w:hAnsi="Roboto Condensed"/>
                <w:color w:val="000000"/>
                <w:sz w:val="18"/>
                <w:szCs w:val="20"/>
                <w:lang w:val="en-US"/>
              </w:rPr>
              <w:t>Vector Rail Management (Brunswick Rail)</w:t>
            </w:r>
          </w:p>
        </w:tc>
        <w:tc>
          <w:tcPr>
            <w:tcW w:w="737" w:type="dxa"/>
          </w:tcPr>
          <w:p w14:paraId="01D59445" w14:textId="23B0102C"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37" w:type="dxa"/>
          </w:tcPr>
          <w:p w14:paraId="79A5C33A" w14:textId="44377706"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49" w:type="dxa"/>
          </w:tcPr>
          <w:p w14:paraId="673F6FB2" w14:textId="4535DD84"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07ACF887" w14:textId="49993F5C"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11C705FF" w14:textId="58CB077B"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1B3DCEE5" w14:textId="7084D90B"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88" w:type="dxa"/>
            <w:noWrap/>
          </w:tcPr>
          <w:p w14:paraId="2D36F711" w14:textId="70461CFF"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9" w:type="dxa"/>
            <w:noWrap/>
          </w:tcPr>
          <w:p w14:paraId="30B112C8" w14:textId="6075F29D"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r>
      <w:tr w:rsidR="002E14B5" w:rsidRPr="009A0F12" w14:paraId="2B14348A" w14:textId="77777777" w:rsidTr="00AA6E67">
        <w:trPr>
          <w:cantSplit/>
          <w:trHeight w:val="27"/>
          <w:jc w:val="center"/>
        </w:trPr>
        <w:tc>
          <w:tcPr>
            <w:tcW w:w="3803" w:type="dxa"/>
            <w:noWrap/>
          </w:tcPr>
          <w:p w14:paraId="3400D5CA" w14:textId="77777777" w:rsidR="002E14B5" w:rsidRPr="009A0F12" w:rsidRDefault="002E14B5" w:rsidP="002E14B5">
            <w:pPr>
              <w:widowControl w:val="0"/>
              <w:autoSpaceDE w:val="0"/>
              <w:rPr>
                <w:rFonts w:ascii="Roboto Condensed" w:hAnsi="Roboto Condensed"/>
                <w:color w:val="000000"/>
                <w:sz w:val="18"/>
                <w:szCs w:val="20"/>
              </w:rPr>
            </w:pPr>
            <w:r w:rsidRPr="009A0F12">
              <w:rPr>
                <w:rFonts w:ascii="Roboto Condensed" w:hAnsi="Roboto Condensed"/>
                <w:color w:val="000000"/>
                <w:sz w:val="18"/>
                <w:szCs w:val="20"/>
              </w:rPr>
              <w:t>ВТБ Лизинг, АО</w:t>
            </w:r>
          </w:p>
        </w:tc>
        <w:tc>
          <w:tcPr>
            <w:tcW w:w="737" w:type="dxa"/>
          </w:tcPr>
          <w:p w14:paraId="1F167A28" w14:textId="3CAADC62"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37" w:type="dxa"/>
          </w:tcPr>
          <w:p w14:paraId="3C5906DB" w14:textId="73D3AF8F"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49" w:type="dxa"/>
          </w:tcPr>
          <w:p w14:paraId="3E68CD7C" w14:textId="5A566030"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559FE44A" w14:textId="400019F4"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7205C757" w14:textId="4B26858E"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62BD5A5A" w14:textId="32C77D8E"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88" w:type="dxa"/>
            <w:noWrap/>
          </w:tcPr>
          <w:p w14:paraId="15401161" w14:textId="716FDC77"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9" w:type="dxa"/>
            <w:noWrap/>
          </w:tcPr>
          <w:p w14:paraId="55E7722E" w14:textId="4F771BCD"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r>
      <w:tr w:rsidR="002E14B5" w:rsidRPr="009A0F12" w14:paraId="093564CE" w14:textId="77777777" w:rsidTr="00AA6E67">
        <w:trPr>
          <w:cantSplit/>
          <w:trHeight w:val="27"/>
          <w:jc w:val="center"/>
        </w:trPr>
        <w:tc>
          <w:tcPr>
            <w:tcW w:w="3803" w:type="dxa"/>
            <w:noWrap/>
          </w:tcPr>
          <w:p w14:paraId="41306634" w14:textId="77777777" w:rsidR="002E14B5" w:rsidRPr="009A0F12" w:rsidRDefault="002E14B5" w:rsidP="002E14B5">
            <w:pPr>
              <w:widowControl w:val="0"/>
              <w:rPr>
                <w:rFonts w:ascii="Roboto Condensed" w:hAnsi="Roboto Condensed"/>
                <w:color w:val="000000"/>
                <w:sz w:val="18"/>
                <w:szCs w:val="20"/>
              </w:rPr>
            </w:pPr>
            <w:r w:rsidRPr="009A0F12">
              <w:rPr>
                <w:rFonts w:ascii="Roboto Condensed" w:hAnsi="Roboto Condensed"/>
                <w:color w:val="000000"/>
                <w:sz w:val="18"/>
                <w:szCs w:val="20"/>
              </w:rPr>
              <w:t>СГ-транс, АО</w:t>
            </w:r>
          </w:p>
        </w:tc>
        <w:tc>
          <w:tcPr>
            <w:tcW w:w="737" w:type="dxa"/>
          </w:tcPr>
          <w:p w14:paraId="78CDAB15" w14:textId="6D30E785"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37" w:type="dxa"/>
          </w:tcPr>
          <w:p w14:paraId="05294ECD" w14:textId="07D75B04"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49" w:type="dxa"/>
          </w:tcPr>
          <w:p w14:paraId="1CC0BFDA" w14:textId="743663C2"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298CDC92" w14:textId="7A22B2C0"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1BF6A6BB" w14:textId="7A3E783F"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8" w:type="dxa"/>
          </w:tcPr>
          <w:p w14:paraId="606717AB" w14:textId="6A0E98C0"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688" w:type="dxa"/>
            <w:noWrap/>
          </w:tcPr>
          <w:p w14:paraId="6E03DCC0" w14:textId="1E9CFE96"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c>
          <w:tcPr>
            <w:tcW w:w="709" w:type="dxa"/>
            <w:noWrap/>
          </w:tcPr>
          <w:p w14:paraId="2538A597" w14:textId="22682328" w:rsidR="002E14B5" w:rsidRPr="009A0F12" w:rsidRDefault="002E14B5" w:rsidP="002E14B5">
            <w:pPr>
              <w:widowControl w:val="0"/>
              <w:jc w:val="center"/>
              <w:rPr>
                <w:rFonts w:ascii="Roboto Condensed" w:hAnsi="Roboto Condensed"/>
                <w:color w:val="000000"/>
                <w:sz w:val="18"/>
                <w:szCs w:val="20"/>
              </w:rPr>
            </w:pPr>
            <w:r w:rsidRPr="0048478C">
              <w:rPr>
                <w:rFonts w:ascii="Roboto Condensed" w:hAnsi="Roboto Condensed" w:cs="Calibri"/>
                <w:color w:val="000000"/>
                <w:sz w:val="18"/>
                <w:szCs w:val="18"/>
              </w:rPr>
              <w:t>*</w:t>
            </w:r>
          </w:p>
        </w:tc>
      </w:tr>
    </w:tbl>
    <w:p w14:paraId="20B10D91" w14:textId="77777777" w:rsidR="000E6288" w:rsidRPr="009A0F12" w:rsidRDefault="000E6288" w:rsidP="000E6288">
      <w:pPr>
        <w:pStyle w:val="af3"/>
        <w:widowControl w:val="0"/>
        <w:spacing w:after="120"/>
        <w:rPr>
          <w:rFonts w:ascii="Roboto Condensed" w:hAnsi="Roboto Condensed"/>
        </w:rPr>
      </w:pPr>
      <w:r w:rsidRPr="009A0F12">
        <w:rPr>
          <w:rFonts w:ascii="Roboto Condensed" w:hAnsi="Roboto Condensed"/>
        </w:rPr>
        <w:t xml:space="preserve">Источник: данные компаний, (*) оценки </w:t>
      </w:r>
      <w:r w:rsidRPr="009A0F12">
        <w:rPr>
          <w:rFonts w:ascii="Roboto Condensed" w:hAnsi="Roboto Condensed"/>
          <w:lang w:val="en-US"/>
        </w:rPr>
        <w:t>INFOLine</w:t>
      </w:r>
    </w:p>
    <w:p w14:paraId="7E97BA02" w14:textId="4E977194" w:rsidR="00DE6693" w:rsidRPr="006C379A" w:rsidRDefault="00DE6693" w:rsidP="00DE6693">
      <w:pPr>
        <w:pStyle w:val="a5"/>
        <w:spacing w:after="120"/>
        <w:ind w:left="0"/>
        <w:jc w:val="center"/>
        <w:rPr>
          <w:rFonts w:ascii="Roboto Condensed" w:hAnsi="Roboto Condensed"/>
          <w:b/>
          <w:bCs/>
          <w:i/>
          <w:iCs/>
          <w:color w:val="0000FF"/>
          <w:sz w:val="24"/>
        </w:rPr>
      </w:pPr>
      <w:r w:rsidRPr="006C379A">
        <w:rPr>
          <w:rFonts w:ascii="Roboto Condensed" w:hAnsi="Roboto Condensed"/>
          <w:b/>
          <w:bCs/>
          <w:i/>
          <w:iCs/>
          <w:color w:val="0000FF"/>
          <w:sz w:val="24"/>
        </w:rPr>
        <w:t>Демонстрационная версия. В разделе представлен рейтинг крупнейших оперлизинговых компаний</w:t>
      </w:r>
      <w:r w:rsidR="00D10E2C" w:rsidRPr="00D10E2C">
        <w:rPr>
          <w:rFonts w:ascii="Roboto Condensed" w:hAnsi="Roboto Condensed"/>
          <w:b/>
          <w:bCs/>
          <w:i/>
          <w:iCs/>
          <w:color w:val="0000FF"/>
          <w:sz w:val="24"/>
        </w:rPr>
        <w:t xml:space="preserve"> </w:t>
      </w:r>
      <w:r w:rsidR="00D10E2C" w:rsidRPr="006C379A">
        <w:rPr>
          <w:rFonts w:ascii="Roboto Condensed" w:hAnsi="Roboto Condensed"/>
          <w:b/>
          <w:bCs/>
          <w:i/>
          <w:iCs/>
          <w:color w:val="0000FF"/>
          <w:sz w:val="24"/>
        </w:rPr>
        <w:t>по итогам</w:t>
      </w:r>
      <w:r w:rsidR="00D10E2C">
        <w:rPr>
          <w:rFonts w:ascii="Roboto Condensed" w:hAnsi="Roboto Condensed"/>
          <w:b/>
          <w:bCs/>
          <w:i/>
          <w:iCs/>
          <w:color w:val="0000FF"/>
          <w:sz w:val="24"/>
        </w:rPr>
        <w:t xml:space="preserve"> 2024</w:t>
      </w:r>
      <w:r w:rsidR="00D10E2C" w:rsidRPr="006C379A">
        <w:rPr>
          <w:rFonts w:ascii="Roboto Condensed" w:hAnsi="Roboto Condensed"/>
          <w:b/>
          <w:bCs/>
          <w:i/>
          <w:iCs/>
          <w:color w:val="0000FF"/>
          <w:sz w:val="24"/>
        </w:rPr>
        <w:t xml:space="preserve"> года.</w:t>
      </w:r>
    </w:p>
    <w:p w14:paraId="0B6A0D95" w14:textId="77777777" w:rsidR="00DE6693" w:rsidRPr="00DE6693" w:rsidRDefault="00DE6693" w:rsidP="000E6288">
      <w:pPr>
        <w:ind w:left="2835" w:firstLine="709"/>
        <w:jc w:val="both"/>
        <w:rPr>
          <w:rFonts w:ascii="Roboto Condensed" w:hAnsi="Roboto Condensed"/>
          <w:b/>
          <w:sz w:val="20"/>
          <w:szCs w:val="20"/>
        </w:rPr>
      </w:pPr>
    </w:p>
    <w:p w14:paraId="5B19F03F" w14:textId="77777777" w:rsidR="000E6288" w:rsidRPr="009A0F12" w:rsidRDefault="000E6288" w:rsidP="000E6288">
      <w:pPr>
        <w:rPr>
          <w:rFonts w:ascii="Roboto Condensed" w:hAnsi="Roboto Condensed"/>
        </w:rPr>
      </w:pPr>
      <w:r w:rsidRPr="009A0F12">
        <w:rPr>
          <w:rFonts w:ascii="Roboto Condensed" w:hAnsi="Roboto Condensed"/>
        </w:rPr>
        <w:br w:type="page"/>
      </w:r>
    </w:p>
    <w:p w14:paraId="645B1723" w14:textId="77777777" w:rsidR="008D6C2A" w:rsidRPr="009A0F12" w:rsidRDefault="008D6C2A" w:rsidP="008D6C2A">
      <w:pPr>
        <w:pStyle w:val="1"/>
        <w:pageBreakBefore/>
        <w:spacing w:after="20"/>
        <w:rPr>
          <w:rFonts w:ascii="Roboto Condensed" w:hAnsi="Roboto Condensed" w:cs="Times New Roman"/>
          <w:bCs w:val="0"/>
          <w:kern w:val="0"/>
          <w:szCs w:val="24"/>
        </w:rPr>
      </w:pPr>
      <w:bookmarkStart w:id="166" w:name="_Toc183681935"/>
      <w:bookmarkStart w:id="167" w:name="_Toc176107006"/>
      <w:bookmarkEnd w:id="37"/>
      <w:bookmarkEnd w:id="38"/>
      <w:bookmarkEnd w:id="39"/>
      <w:bookmarkEnd w:id="40"/>
      <w:bookmarkEnd w:id="41"/>
      <w:bookmarkEnd w:id="42"/>
      <w:bookmarkEnd w:id="43"/>
      <w:bookmarkEnd w:id="44"/>
      <w:bookmarkEnd w:id="45"/>
      <w:bookmarkEnd w:id="46"/>
      <w:bookmarkEnd w:id="47"/>
      <w:bookmarkEnd w:id="5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9A0F12">
        <w:rPr>
          <w:rFonts w:ascii="Roboto Condensed" w:hAnsi="Roboto Condensed" w:cs="Times New Roman"/>
          <w:bCs w:val="0"/>
          <w:kern w:val="0"/>
          <w:szCs w:val="24"/>
        </w:rPr>
        <w:lastRenderedPageBreak/>
        <w:t>Раздел II. Макроэкономические показатели развития транспорта в России</w:t>
      </w:r>
      <w:bookmarkEnd w:id="166"/>
    </w:p>
    <w:p w14:paraId="1BE4F48E" w14:textId="77777777" w:rsidR="00EC7CC8" w:rsidRPr="009A0F12" w:rsidRDefault="00EC7CC8" w:rsidP="00EC7CC8">
      <w:pPr>
        <w:pStyle w:val="2"/>
        <w:spacing w:after="0"/>
        <w:jc w:val="both"/>
        <w:rPr>
          <w:rFonts w:ascii="Roboto Condensed" w:hAnsi="Roboto Condensed"/>
        </w:rPr>
      </w:pPr>
      <w:bookmarkStart w:id="168" w:name="_Toc291525552"/>
      <w:bookmarkStart w:id="169" w:name="_Toc292794946"/>
      <w:bookmarkStart w:id="170" w:name="_Toc341458226"/>
      <w:bookmarkStart w:id="171" w:name="_Toc292794944"/>
      <w:bookmarkStart w:id="172" w:name="_2.1_Состояние_и"/>
      <w:bookmarkStart w:id="173" w:name="_Toc129932867"/>
      <w:bookmarkStart w:id="174" w:name="_Toc146061086"/>
      <w:bookmarkStart w:id="175" w:name="_Toc152602481"/>
      <w:bookmarkStart w:id="176" w:name="_Toc168911923"/>
      <w:bookmarkStart w:id="177" w:name="_Toc182564772"/>
      <w:bookmarkStart w:id="178" w:name="_Toc183681938"/>
      <w:bookmarkStart w:id="179" w:name="_Toc341458225"/>
      <w:bookmarkStart w:id="180" w:name="_Toc501116032"/>
      <w:bookmarkStart w:id="181" w:name="_Toc532557255"/>
      <w:bookmarkStart w:id="182" w:name="_Toc49785134"/>
      <w:bookmarkStart w:id="183" w:name="_Toc75166822"/>
      <w:bookmarkStart w:id="184" w:name="_Toc89291748"/>
      <w:bookmarkStart w:id="185" w:name="_Toc120109902"/>
      <w:bookmarkStart w:id="186" w:name="_Toc129932865"/>
      <w:bookmarkStart w:id="187" w:name="_Toc146061084"/>
      <w:bookmarkStart w:id="188" w:name="_Toc152602479"/>
      <w:bookmarkStart w:id="189" w:name="_Toc168911921"/>
      <w:bookmarkStart w:id="190" w:name="_Toc182564770"/>
      <w:bookmarkStart w:id="191" w:name="_Toc184117083"/>
      <w:bookmarkEnd w:id="172"/>
      <w:r w:rsidRPr="009A0F12">
        <w:rPr>
          <w:rFonts w:ascii="Roboto Condensed" w:hAnsi="Roboto Condensed"/>
        </w:rPr>
        <w:t>2.1 Состояние и показатели транспортного комплекса России</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39869C11" w14:textId="77777777" w:rsidR="00EC7CC8" w:rsidRPr="009A0F12" w:rsidRDefault="00EC7CC8" w:rsidP="00EC7CC8">
      <w:pPr>
        <w:pStyle w:val="3"/>
        <w:rPr>
          <w:rFonts w:ascii="Roboto Condensed" w:hAnsi="Roboto Condensed"/>
        </w:rPr>
      </w:pPr>
      <w:bookmarkStart w:id="192" w:name="_Toc129932866"/>
      <w:bookmarkStart w:id="193" w:name="_Toc146061085"/>
      <w:bookmarkStart w:id="194" w:name="_Toc152602480"/>
      <w:bookmarkStart w:id="195" w:name="_Toc168911922"/>
      <w:bookmarkStart w:id="196" w:name="_Toc182564771"/>
      <w:bookmarkStart w:id="197" w:name="_Toc184117084"/>
      <w:r w:rsidRPr="009A0F12">
        <w:rPr>
          <w:rFonts w:ascii="Roboto Condensed" w:hAnsi="Roboto Condensed"/>
        </w:rPr>
        <w:t>Основные показатели экономики</w:t>
      </w:r>
      <w:bookmarkEnd w:id="192"/>
      <w:bookmarkEnd w:id="193"/>
      <w:bookmarkEnd w:id="194"/>
      <w:bookmarkEnd w:id="195"/>
      <w:bookmarkEnd w:id="196"/>
      <w:bookmarkEnd w:id="197"/>
    </w:p>
    <w:p w14:paraId="7C1DFFA7" w14:textId="77777777" w:rsidR="00EC7CC8" w:rsidRPr="00EC7CC8" w:rsidRDefault="00EC7CC8" w:rsidP="00EC7CC8">
      <w:pPr>
        <w:ind w:left="2835" w:firstLine="709"/>
        <w:jc w:val="both"/>
        <w:rPr>
          <w:rFonts w:ascii="Roboto Condensed" w:hAnsi="Roboto Condensed"/>
          <w:sz w:val="20"/>
          <w:szCs w:val="20"/>
        </w:rPr>
      </w:pPr>
      <w:r w:rsidRPr="00EC7CC8">
        <w:rPr>
          <w:rFonts w:ascii="Roboto Condensed" w:hAnsi="Roboto Condensed"/>
          <w:sz w:val="20"/>
          <w:szCs w:val="20"/>
        </w:rPr>
        <w:t>7 мая 2024 года после инаугурации Владимира Путина был опубликован новый "</w:t>
      </w:r>
      <w:hyperlink r:id="rId43" w:history="1">
        <w:r w:rsidRPr="00EC7CC8">
          <w:rPr>
            <w:rStyle w:val="aff0"/>
            <w:rFonts w:ascii="Roboto Condensed" w:hAnsi="Roboto Condensed"/>
            <w:sz w:val="20"/>
            <w:szCs w:val="20"/>
            <w:u w:val="single"/>
          </w:rPr>
          <w:t>майский указ</w:t>
        </w:r>
      </w:hyperlink>
      <w:r w:rsidRPr="00EC7CC8">
        <w:rPr>
          <w:rFonts w:ascii="Roboto Condensed" w:hAnsi="Roboto Condensed"/>
          <w:sz w:val="20"/>
          <w:szCs w:val="20"/>
        </w:rPr>
        <w:t>" — о национальных целях развития. Цели установлены на период до 2030 года и на перспективу до 2036 года. Впервые сформулирована задача по количественному сокращению неравенства населения по доходам. Также впервые поставлены цели по росту капитализации отечественного фондового рынка.</w:t>
      </w:r>
    </w:p>
    <w:p w14:paraId="25E5B4D0" w14:textId="1C785A9F" w:rsidR="00EC7CC8" w:rsidRPr="00EC7CC8" w:rsidRDefault="00EC7CC8" w:rsidP="00EC7CC8">
      <w:pPr>
        <w:ind w:left="2835" w:firstLine="709"/>
        <w:jc w:val="both"/>
        <w:rPr>
          <w:rFonts w:ascii="Roboto Condensed" w:hAnsi="Roboto Condensed"/>
          <w:sz w:val="20"/>
          <w:szCs w:val="20"/>
        </w:rPr>
      </w:pPr>
      <w:r w:rsidRPr="00EC7CC8">
        <w:rPr>
          <w:rFonts w:ascii="Roboto Condensed" w:hAnsi="Roboto Condensed"/>
          <w:sz w:val="20"/>
          <w:szCs w:val="20"/>
        </w:rPr>
        <w:t xml:space="preserve">По оценке Минэкономразвития, рост ВВП в IV квартале 2024 года составил </w:t>
      </w:r>
      <w:r w:rsidRPr="000402F6">
        <w:rPr>
          <w:rFonts w:ascii="Roboto Condensed" w:hAnsi="Roboto Condensed"/>
          <w:sz w:val="20"/>
          <w:szCs w:val="20"/>
        </w:rPr>
        <w:t>Х</w:t>
      </w:r>
      <w:r w:rsidRPr="00EC7CC8">
        <w:rPr>
          <w:rFonts w:ascii="Roboto Condensed" w:hAnsi="Roboto Condensed"/>
          <w:sz w:val="20"/>
          <w:szCs w:val="20"/>
        </w:rPr>
        <w:t>%. По данным ФСГС, рост ВВ</w:t>
      </w:r>
      <w:r>
        <w:rPr>
          <w:rFonts w:ascii="Roboto Condensed" w:hAnsi="Roboto Condensed"/>
          <w:sz w:val="20"/>
          <w:szCs w:val="20"/>
        </w:rPr>
        <w:t xml:space="preserve">П по итогам 2024 года составил </w:t>
      </w:r>
      <w:r w:rsidRPr="000402F6">
        <w:rPr>
          <w:rFonts w:ascii="Roboto Condensed" w:hAnsi="Roboto Condensed"/>
          <w:sz w:val="20"/>
          <w:szCs w:val="20"/>
        </w:rPr>
        <w:t>Х</w:t>
      </w:r>
      <w:r>
        <w:rPr>
          <w:rFonts w:ascii="Roboto Condensed" w:hAnsi="Roboto Condensed"/>
          <w:sz w:val="20"/>
          <w:szCs w:val="20"/>
        </w:rPr>
        <w:t>% (</w:t>
      </w:r>
      <w:r w:rsidRPr="00EC7CC8">
        <w:rPr>
          <w:rFonts w:ascii="Roboto Condensed" w:hAnsi="Roboto Condensed"/>
          <w:sz w:val="20"/>
          <w:szCs w:val="20"/>
        </w:rPr>
        <w:t>на уровне уточненной оценки за 2023 год). Номинал ВВП за 2024 год составил</w:t>
      </w:r>
      <w:r w:rsidRPr="00EC7CC8">
        <w:rPr>
          <w:rFonts w:ascii="Roboto Condensed" w:hAnsi="Roboto Condensed"/>
          <w:sz w:val="20"/>
          <w:szCs w:val="20"/>
        </w:rPr>
        <w:t xml:space="preserve"> </w:t>
      </w:r>
      <w:r w:rsidRPr="000402F6">
        <w:rPr>
          <w:rFonts w:ascii="Roboto Condensed" w:hAnsi="Roboto Condensed"/>
          <w:sz w:val="20"/>
          <w:szCs w:val="20"/>
        </w:rPr>
        <w:t>Х</w:t>
      </w:r>
      <w:r w:rsidRPr="00EC7CC8">
        <w:rPr>
          <w:rFonts w:ascii="Roboto Condensed" w:hAnsi="Roboto Condensed"/>
          <w:sz w:val="20"/>
          <w:szCs w:val="20"/>
        </w:rPr>
        <w:t xml:space="preserve"> руб. На 2025 год прогноз Банка России по росту ВВП РФ составляет </w:t>
      </w:r>
      <w:r w:rsidRPr="000402F6">
        <w:rPr>
          <w:rFonts w:ascii="Roboto Condensed" w:hAnsi="Roboto Condensed"/>
          <w:sz w:val="20"/>
          <w:szCs w:val="20"/>
        </w:rPr>
        <w:t>Х</w:t>
      </w:r>
      <w:r w:rsidRPr="00EC7CC8">
        <w:rPr>
          <w:rFonts w:ascii="Roboto Condensed" w:hAnsi="Roboto Condensed"/>
          <w:sz w:val="20"/>
          <w:szCs w:val="20"/>
        </w:rPr>
        <w:t xml:space="preserve"> </w:t>
      </w:r>
      <w:r w:rsidRPr="00EC7CC8">
        <w:rPr>
          <w:rFonts w:ascii="Roboto Condensed" w:hAnsi="Roboto Condensed"/>
          <w:sz w:val="20"/>
          <w:szCs w:val="20"/>
        </w:rPr>
        <w:t>-1</w:t>
      </w:r>
      <w:r w:rsidRPr="00EC7CC8">
        <w:rPr>
          <w:rFonts w:ascii="Roboto Condensed" w:hAnsi="Roboto Condensed"/>
          <w:sz w:val="20"/>
          <w:szCs w:val="20"/>
        </w:rPr>
        <w:t xml:space="preserve"> </w:t>
      </w:r>
      <w:r w:rsidRPr="000402F6">
        <w:rPr>
          <w:rFonts w:ascii="Roboto Condensed" w:hAnsi="Roboto Condensed"/>
          <w:sz w:val="20"/>
          <w:szCs w:val="20"/>
        </w:rPr>
        <w:t>Х</w:t>
      </w:r>
      <w:r w:rsidRPr="00EC7CC8">
        <w:rPr>
          <w:rFonts w:ascii="Roboto Condensed" w:hAnsi="Roboto Condensed"/>
          <w:sz w:val="20"/>
          <w:szCs w:val="20"/>
        </w:rPr>
        <w:t xml:space="preserve">. Вице-премьер Александр </w:t>
      </w:r>
      <w:proofErr w:type="spellStart"/>
      <w:r w:rsidRPr="00EC7CC8">
        <w:rPr>
          <w:rFonts w:ascii="Roboto Condensed" w:hAnsi="Roboto Condensed"/>
          <w:sz w:val="20"/>
          <w:szCs w:val="20"/>
        </w:rPr>
        <w:t>Новак</w:t>
      </w:r>
      <w:proofErr w:type="spellEnd"/>
      <w:r w:rsidRPr="00EC7CC8">
        <w:rPr>
          <w:rFonts w:ascii="Roboto Condensed" w:hAnsi="Roboto Condensed"/>
          <w:sz w:val="20"/>
          <w:szCs w:val="20"/>
        </w:rPr>
        <w:t xml:space="preserve"> в конце декабря заявлял, что правительство ожидает рост в 2025 году на </w:t>
      </w:r>
      <w:proofErr w:type="gramStart"/>
      <w:r w:rsidRPr="000402F6">
        <w:rPr>
          <w:rFonts w:ascii="Roboto Condensed" w:hAnsi="Roboto Condensed"/>
          <w:sz w:val="20"/>
          <w:szCs w:val="20"/>
        </w:rPr>
        <w:t>Х</w:t>
      </w:r>
      <w:r w:rsidRPr="00EC7CC8">
        <w:rPr>
          <w:rFonts w:ascii="Roboto Condensed" w:hAnsi="Roboto Condensed"/>
          <w:sz w:val="20"/>
          <w:szCs w:val="20"/>
        </w:rPr>
        <w:t>-</w:t>
      </w:r>
      <w:r w:rsidRPr="000402F6">
        <w:rPr>
          <w:rFonts w:ascii="Roboto Condensed" w:hAnsi="Roboto Condensed"/>
          <w:sz w:val="20"/>
          <w:szCs w:val="20"/>
        </w:rPr>
        <w:t>Х</w:t>
      </w:r>
      <w:proofErr w:type="gramEnd"/>
      <w:r w:rsidRPr="00EC7CC8">
        <w:rPr>
          <w:rFonts w:ascii="Roboto Condensed" w:hAnsi="Roboto Condensed"/>
          <w:sz w:val="20"/>
          <w:szCs w:val="20"/>
        </w:rPr>
        <w:t>%.</w:t>
      </w:r>
    </w:p>
    <w:p w14:paraId="78564EE0" w14:textId="432C9318" w:rsidR="00EC7CC8" w:rsidRPr="00EC7CC8" w:rsidRDefault="00EC7CC8" w:rsidP="00EC7CC8">
      <w:pPr>
        <w:ind w:left="2835" w:firstLine="709"/>
        <w:jc w:val="both"/>
        <w:rPr>
          <w:rFonts w:ascii="Roboto Condensed" w:hAnsi="Roboto Condensed"/>
          <w:sz w:val="20"/>
          <w:szCs w:val="20"/>
        </w:rPr>
      </w:pPr>
      <w:r w:rsidRPr="00EC7CC8">
        <w:rPr>
          <w:rFonts w:ascii="Roboto Condensed" w:hAnsi="Roboto Condensed"/>
          <w:sz w:val="20"/>
          <w:szCs w:val="20"/>
        </w:rPr>
        <w:t xml:space="preserve">По итогам IV квартала 2024 г. положительное сальдо счета текущих операций сократилось в </w:t>
      </w:r>
      <w:r w:rsidRPr="000402F6">
        <w:rPr>
          <w:rFonts w:ascii="Roboto Condensed" w:hAnsi="Roboto Condensed"/>
          <w:sz w:val="20"/>
          <w:szCs w:val="20"/>
        </w:rPr>
        <w:t>Х</w:t>
      </w:r>
      <w:r w:rsidRPr="00EC7CC8">
        <w:rPr>
          <w:rFonts w:ascii="Roboto Condensed" w:hAnsi="Roboto Condensed"/>
          <w:sz w:val="20"/>
          <w:szCs w:val="20"/>
        </w:rPr>
        <w:t xml:space="preserve"> раза по сравнению с IV кварталом 2023 г. в результате снижения стоимостных объемов экспорта при некотором увеличении импорта. Профицит сальдо финансового счета в IV квартале 2024 г. сформировался преимущественно в результате роста иностранных обязательств резидентов. В условиях усиления санкций в отношении российского финансового сектора, отразившихся на инфраструктуре международных расчетов и сроках поступления экспортной выручки, в IV квартале 2024 г. наблюдалось значительное ослабление рубля относительно основных иностранных валют.</w:t>
      </w:r>
    </w:p>
    <w:tbl>
      <w:tblPr>
        <w:tblW w:w="5000" w:type="pct"/>
        <w:jc w:val="center"/>
        <w:tblCellMar>
          <w:left w:w="0" w:type="dxa"/>
          <w:right w:w="0" w:type="dxa"/>
        </w:tblCellMar>
        <w:tblLook w:val="04A0" w:firstRow="1" w:lastRow="0" w:firstColumn="1" w:lastColumn="0" w:noHBand="0" w:noVBand="1"/>
      </w:tblPr>
      <w:tblGrid>
        <w:gridCol w:w="9552"/>
      </w:tblGrid>
      <w:tr w:rsidR="00EC7CC8" w:rsidRPr="00EC7CC8" w14:paraId="46F8EC73" w14:textId="77777777" w:rsidTr="00A133EB">
        <w:trPr>
          <w:cantSplit/>
          <w:jc w:val="center"/>
        </w:trPr>
        <w:tc>
          <w:tcPr>
            <w:tcW w:w="9552" w:type="dxa"/>
            <w:shd w:val="clear" w:color="auto" w:fill="FFFFFF"/>
            <w:hideMark/>
          </w:tcPr>
          <w:p w14:paraId="221CD3E0" w14:textId="77777777" w:rsidR="00EC7CC8" w:rsidRPr="00EC7CC8" w:rsidRDefault="00EC7CC8" w:rsidP="00A133EB">
            <w:pPr>
              <w:keepNext/>
              <w:spacing w:before="80"/>
              <w:jc w:val="center"/>
              <w:rPr>
                <w:rFonts w:ascii="Roboto Condensed" w:hAnsi="Roboto Condensed"/>
                <w:iCs/>
                <w:sz w:val="20"/>
              </w:rPr>
            </w:pPr>
            <w:bookmarkStart w:id="198" w:name="_Toc168666062"/>
            <w:r w:rsidRPr="00EC7CC8">
              <w:rPr>
                <w:rFonts w:ascii="Roboto Condensed" w:hAnsi="Roboto Condensed"/>
                <w:iCs/>
                <w:sz w:val="20"/>
              </w:rPr>
              <w:t xml:space="preserve">Рисунок </w:t>
            </w:r>
            <w:r w:rsidRPr="00EC7CC8">
              <w:rPr>
                <w:rFonts w:ascii="Roboto Condensed" w:hAnsi="Roboto Condensed"/>
                <w:iCs/>
                <w:sz w:val="20"/>
              </w:rPr>
              <w:fldChar w:fldCharType="begin"/>
            </w:r>
            <w:r w:rsidRPr="00EC7CC8">
              <w:rPr>
                <w:rFonts w:ascii="Roboto Condensed" w:hAnsi="Roboto Condensed"/>
                <w:iCs/>
                <w:sz w:val="20"/>
              </w:rPr>
              <w:instrText xml:space="preserve"> SEQ Рисунок \* ARABIC </w:instrText>
            </w:r>
            <w:r w:rsidRPr="00EC7CC8">
              <w:rPr>
                <w:rFonts w:ascii="Roboto Condensed" w:hAnsi="Roboto Condensed"/>
                <w:iCs/>
                <w:sz w:val="20"/>
              </w:rPr>
              <w:fldChar w:fldCharType="separate"/>
            </w:r>
            <w:r w:rsidRPr="00EC7CC8">
              <w:rPr>
                <w:rFonts w:ascii="Roboto Condensed" w:hAnsi="Roboto Condensed"/>
                <w:iCs/>
                <w:noProof/>
                <w:sz w:val="20"/>
              </w:rPr>
              <w:t>1</w:t>
            </w:r>
            <w:r w:rsidRPr="00EC7CC8">
              <w:rPr>
                <w:rFonts w:ascii="Roboto Condensed" w:hAnsi="Roboto Condensed"/>
                <w:iCs/>
                <w:sz w:val="20"/>
              </w:rPr>
              <w:fldChar w:fldCharType="end"/>
            </w:r>
            <w:r w:rsidRPr="00EC7CC8">
              <w:rPr>
                <w:rFonts w:ascii="Roboto Condensed" w:hAnsi="Roboto Condensed"/>
                <w:iCs/>
                <w:sz w:val="20"/>
              </w:rPr>
              <w:t xml:space="preserve">. </w:t>
            </w:r>
            <w:bookmarkStart w:id="199" w:name="_Toc168666617"/>
            <w:bookmarkStart w:id="200" w:name="_Toc168909354"/>
            <w:bookmarkStart w:id="201" w:name="_Toc191304781"/>
            <w:r w:rsidRPr="00EC7CC8">
              <w:rPr>
                <w:rFonts w:ascii="Roboto Condensed" w:hAnsi="Roboto Condensed"/>
                <w:iCs/>
                <w:sz w:val="20"/>
              </w:rPr>
              <w:t>Компоненты текущего счета платежного баланса РФ, млрд долл. США</w:t>
            </w:r>
            <w:bookmarkEnd w:id="198"/>
            <w:bookmarkEnd w:id="199"/>
            <w:bookmarkEnd w:id="200"/>
            <w:bookmarkEnd w:id="201"/>
          </w:p>
        </w:tc>
      </w:tr>
      <w:tr w:rsidR="00EC7CC8" w:rsidRPr="00EC7CC8" w14:paraId="013EFC2B" w14:textId="77777777" w:rsidTr="00A133EB">
        <w:trPr>
          <w:cantSplit/>
          <w:trHeight w:val="2370"/>
          <w:jc w:val="center"/>
        </w:trPr>
        <w:tc>
          <w:tcPr>
            <w:tcW w:w="9552" w:type="dxa"/>
            <w:hideMark/>
          </w:tcPr>
          <w:p w14:paraId="5693DAD5" w14:textId="77777777" w:rsidR="00EC7CC8" w:rsidRPr="00EC7CC8" w:rsidRDefault="00EC7CC8" w:rsidP="00A133EB">
            <w:pPr>
              <w:keepNext/>
              <w:jc w:val="center"/>
              <w:rPr>
                <w:rFonts w:ascii="Roboto Condensed" w:hAnsi="Roboto Condensed"/>
                <w:noProof/>
              </w:rPr>
            </w:pPr>
            <w:r w:rsidRPr="00EC7CC8">
              <w:rPr>
                <w:rFonts w:ascii="Roboto Condensed" w:hAnsi="Roboto Condensed"/>
                <w:noProof/>
              </w:rPr>
              <w:drawing>
                <wp:inline distT="0" distB="0" distL="0" distR="0" wp14:anchorId="4692E940" wp14:editId="0D0B23E1">
                  <wp:extent cx="5924550" cy="1733550"/>
                  <wp:effectExtent l="0" t="0" r="0" b="0"/>
                  <wp:docPr id="35266"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EC7CC8" w:rsidRPr="00EC7CC8" w14:paraId="45B84CA1" w14:textId="77777777" w:rsidTr="00A133EB">
        <w:trPr>
          <w:cantSplit/>
          <w:trHeight w:val="243"/>
          <w:jc w:val="center"/>
        </w:trPr>
        <w:tc>
          <w:tcPr>
            <w:tcW w:w="9552" w:type="dxa"/>
            <w:hideMark/>
          </w:tcPr>
          <w:p w14:paraId="685CA87A" w14:textId="77777777" w:rsidR="00EC7CC8" w:rsidRPr="00EC7CC8" w:rsidRDefault="00EC7CC8" w:rsidP="00A133EB">
            <w:pPr>
              <w:spacing w:after="60"/>
              <w:ind w:left="2835" w:firstLine="709"/>
              <w:jc w:val="right"/>
              <w:rPr>
                <w:rFonts w:ascii="Roboto Condensed" w:hAnsi="Roboto Condensed"/>
                <w:i/>
                <w:iCs/>
                <w:sz w:val="16"/>
                <w:szCs w:val="20"/>
              </w:rPr>
            </w:pPr>
            <w:r w:rsidRPr="00EC7CC8">
              <w:rPr>
                <w:rFonts w:ascii="Roboto Condensed" w:hAnsi="Roboto Condensed"/>
                <w:i/>
                <w:iCs/>
                <w:sz w:val="16"/>
                <w:szCs w:val="20"/>
              </w:rPr>
              <w:t>Источник: ЦБ РФ</w:t>
            </w:r>
          </w:p>
        </w:tc>
      </w:tr>
    </w:tbl>
    <w:p w14:paraId="14B67CF3" w14:textId="298EC076" w:rsidR="00EC7CC8" w:rsidRPr="00EC7CC8" w:rsidRDefault="00EC7CC8" w:rsidP="00EC7CC8">
      <w:pPr>
        <w:ind w:left="2835" w:firstLine="709"/>
        <w:jc w:val="both"/>
        <w:rPr>
          <w:rFonts w:ascii="Roboto Condensed" w:hAnsi="Roboto Condensed"/>
          <w:sz w:val="20"/>
          <w:szCs w:val="22"/>
        </w:rPr>
      </w:pPr>
      <w:r w:rsidRPr="00EC7CC8">
        <w:rPr>
          <w:rFonts w:ascii="Roboto Condensed" w:hAnsi="Roboto Condensed"/>
          <w:sz w:val="20"/>
          <w:szCs w:val="22"/>
        </w:rPr>
        <w:t xml:space="preserve">25 октября 2024 года ЦБ РФ </w:t>
      </w:r>
      <w:hyperlink r:id="rId45" w:anchor=":~:text=%D0%A1%D0%BE%D0%B2%D0%B5%D1%82%20%D0%B4%D0%B8%D1%80%D0%B5%D0%BA%D1%82%D0%BE%D1%80%D0%BE%D0%B2%20%D0%91%D0%B0%D0%BD%D0%BA%D0%B0%20%D0%A0%D0%BE%D1%81%D1%81%D0%B8%D0%B8%2025,%D0%9F%D1%80%D0%BE%D0%B4%D0%BE%D0%BB%D0%B6%D0%B0%D1%8E%D1%82%20%D1%83%D0%B2%" w:history="1">
        <w:r w:rsidRPr="00EC7CC8">
          <w:rPr>
            <w:rStyle w:val="aff0"/>
            <w:rFonts w:ascii="Roboto Condensed" w:hAnsi="Roboto Condensed"/>
            <w:sz w:val="20"/>
            <w:u w:val="single"/>
          </w:rPr>
          <w:t>повысил</w:t>
        </w:r>
      </w:hyperlink>
      <w:r w:rsidRPr="00EC7CC8">
        <w:rPr>
          <w:rFonts w:ascii="Roboto Condensed" w:hAnsi="Roboto Condensed"/>
          <w:sz w:val="20"/>
          <w:szCs w:val="22"/>
        </w:rPr>
        <w:t xml:space="preserve"> ключевую ставку на 200 б.п. до 21,00% годовых. Однако, по оценке ЦМАКП, денежно-кредитная политика ЦБ "ограниченно эффективна в отношении снижения инфляции, но несет недопустимо высокие риски провоцирования рецессии и разбалансировки процессов воспроизводства в реальном секторе, особенно в низкорентабельных секторах и секторах с длительными сроками реализации проектов (особенно в машиностроении)". </w:t>
      </w:r>
    </w:p>
    <w:p w14:paraId="6F288087" w14:textId="77777777" w:rsidR="00EC7CC8" w:rsidRDefault="00EC7CC8" w:rsidP="00EC7CC8">
      <w:pPr>
        <w:ind w:left="2835" w:firstLine="709"/>
        <w:jc w:val="both"/>
        <w:rPr>
          <w:rFonts w:ascii="Roboto Condensed" w:hAnsi="Roboto Condensed"/>
          <w:sz w:val="20"/>
          <w:szCs w:val="20"/>
        </w:rPr>
      </w:pPr>
      <w:r w:rsidRPr="00EC7CC8">
        <w:rPr>
          <w:rFonts w:ascii="Roboto Condensed" w:hAnsi="Roboto Condensed"/>
          <w:sz w:val="20"/>
          <w:szCs w:val="20"/>
        </w:rPr>
        <w:t>20 января 2025 года Минфин опубликовал предварительную оценку исполнения федерального бюджета. По итогам 2024 года федеральный бюджет исполнен в соответствии с целевыми параметрами – первичный структурный дефицит с поправкой на сальдо бюджетных и межгосударственных кредитов в 2024 году составил</w:t>
      </w:r>
      <w:r>
        <w:rPr>
          <w:rFonts w:ascii="Roboto Condensed" w:hAnsi="Roboto Condensed"/>
          <w:sz w:val="20"/>
          <w:szCs w:val="20"/>
        </w:rPr>
        <w:t xml:space="preserve"> </w:t>
      </w:r>
      <w:r w:rsidRPr="000402F6">
        <w:rPr>
          <w:rFonts w:ascii="Roboto Condensed" w:hAnsi="Roboto Condensed"/>
          <w:sz w:val="20"/>
          <w:szCs w:val="20"/>
        </w:rPr>
        <w:t>Х</w:t>
      </w:r>
      <w:r w:rsidRPr="00EC7CC8">
        <w:rPr>
          <w:rFonts w:ascii="Roboto Condensed" w:hAnsi="Roboto Condensed"/>
          <w:sz w:val="20"/>
          <w:szCs w:val="20"/>
        </w:rPr>
        <w:t xml:space="preserve"> рублей. Объем доходов вырос на </w:t>
      </w:r>
      <w:r w:rsidRPr="000402F6">
        <w:rPr>
          <w:rFonts w:ascii="Roboto Condensed" w:hAnsi="Roboto Condensed"/>
          <w:sz w:val="20"/>
          <w:szCs w:val="20"/>
        </w:rPr>
        <w:t>Х</w:t>
      </w:r>
      <w:r w:rsidRPr="00EC7CC8">
        <w:rPr>
          <w:rFonts w:ascii="Roboto Condensed" w:hAnsi="Roboto Condensed"/>
          <w:sz w:val="20"/>
          <w:szCs w:val="20"/>
        </w:rPr>
        <w:t xml:space="preserve">% до </w:t>
      </w:r>
      <w:r w:rsidRPr="000402F6">
        <w:rPr>
          <w:rFonts w:ascii="Roboto Condensed" w:hAnsi="Roboto Condensed"/>
          <w:sz w:val="20"/>
          <w:szCs w:val="20"/>
        </w:rPr>
        <w:t>Х</w:t>
      </w:r>
      <w:r w:rsidRPr="00EC7CC8">
        <w:rPr>
          <w:rFonts w:ascii="Roboto Condensed" w:hAnsi="Roboto Condensed"/>
          <w:sz w:val="20"/>
          <w:szCs w:val="20"/>
        </w:rPr>
        <w:t xml:space="preserve"> руб.: </w:t>
      </w:r>
      <w:proofErr w:type="spellStart"/>
      <w:r w:rsidRPr="00EC7CC8">
        <w:rPr>
          <w:rFonts w:ascii="Roboto Condensed" w:hAnsi="Roboto Condensed"/>
          <w:sz w:val="20"/>
          <w:szCs w:val="20"/>
        </w:rPr>
        <w:t>ненефтегазовые</w:t>
      </w:r>
      <w:proofErr w:type="spellEnd"/>
      <w:r w:rsidRPr="00EC7CC8">
        <w:rPr>
          <w:rFonts w:ascii="Roboto Condensed" w:hAnsi="Roboto Condensed"/>
          <w:sz w:val="20"/>
          <w:szCs w:val="20"/>
        </w:rPr>
        <w:t xml:space="preserve"> доходы</w:t>
      </w:r>
      <w:r w:rsidRPr="00EC7CC8">
        <w:t xml:space="preserve"> </w:t>
      </w:r>
      <w:r w:rsidRPr="00EC7CC8">
        <w:rPr>
          <w:rFonts w:ascii="Roboto Condensed" w:hAnsi="Roboto Condensed"/>
          <w:sz w:val="20"/>
          <w:szCs w:val="20"/>
        </w:rPr>
        <w:t xml:space="preserve">увеличились на </w:t>
      </w:r>
      <w:r w:rsidRPr="000402F6">
        <w:rPr>
          <w:rFonts w:ascii="Roboto Condensed" w:hAnsi="Roboto Condensed"/>
          <w:sz w:val="20"/>
          <w:szCs w:val="20"/>
        </w:rPr>
        <w:t>Х</w:t>
      </w:r>
      <w:r w:rsidRPr="00EC7CC8">
        <w:rPr>
          <w:rFonts w:ascii="Roboto Condensed" w:hAnsi="Roboto Condensed"/>
          <w:sz w:val="20"/>
          <w:szCs w:val="20"/>
        </w:rPr>
        <w:t xml:space="preserve"> </w:t>
      </w:r>
      <w:r w:rsidRPr="00EC7CC8">
        <w:rPr>
          <w:rFonts w:ascii="Roboto Condensed" w:hAnsi="Roboto Condensed"/>
          <w:sz w:val="20"/>
          <w:szCs w:val="20"/>
        </w:rPr>
        <w:t xml:space="preserve">% до </w:t>
      </w:r>
      <w:r w:rsidRPr="000402F6">
        <w:rPr>
          <w:rFonts w:ascii="Roboto Condensed" w:hAnsi="Roboto Condensed"/>
          <w:sz w:val="20"/>
          <w:szCs w:val="20"/>
        </w:rPr>
        <w:t>Х</w:t>
      </w:r>
      <w:r w:rsidRPr="00EC7CC8">
        <w:rPr>
          <w:rFonts w:ascii="Roboto Condensed" w:hAnsi="Roboto Condensed"/>
          <w:sz w:val="20"/>
          <w:szCs w:val="20"/>
        </w:rPr>
        <w:t xml:space="preserve"> руб., а нефтегазовые доходы выросли на </w:t>
      </w:r>
      <w:proofErr w:type="spellStart"/>
      <w:r w:rsidRPr="000402F6">
        <w:rPr>
          <w:rFonts w:ascii="Roboto Condensed" w:hAnsi="Roboto Condensed"/>
          <w:sz w:val="20"/>
          <w:szCs w:val="20"/>
        </w:rPr>
        <w:t>Х</w:t>
      </w:r>
      <w:r w:rsidRPr="00EC7CC8">
        <w:rPr>
          <w:rFonts w:ascii="Roboto Condensed" w:hAnsi="Roboto Condensed"/>
          <w:sz w:val="20"/>
          <w:szCs w:val="20"/>
        </w:rPr>
        <w:t>%до</w:t>
      </w:r>
      <w:proofErr w:type="spellEnd"/>
      <w:r w:rsidRPr="00EC7CC8">
        <w:rPr>
          <w:rFonts w:ascii="Roboto Condensed" w:hAnsi="Roboto Condensed"/>
          <w:sz w:val="20"/>
          <w:szCs w:val="20"/>
        </w:rPr>
        <w:t xml:space="preserve"> </w:t>
      </w:r>
      <w:r w:rsidRPr="000402F6">
        <w:rPr>
          <w:rFonts w:ascii="Roboto Condensed" w:hAnsi="Roboto Condensed"/>
          <w:sz w:val="20"/>
          <w:szCs w:val="20"/>
        </w:rPr>
        <w:t>Х</w:t>
      </w:r>
      <w:r w:rsidRPr="00EC7CC8">
        <w:rPr>
          <w:rFonts w:ascii="Roboto Condensed" w:hAnsi="Roboto Condensed"/>
          <w:sz w:val="20"/>
          <w:szCs w:val="20"/>
        </w:rPr>
        <w:t xml:space="preserve"> руб. Объем расходов федерального бюджета за 2024 год составил </w:t>
      </w:r>
      <w:r w:rsidRPr="000402F6">
        <w:rPr>
          <w:rFonts w:ascii="Roboto Condensed" w:hAnsi="Roboto Condensed"/>
          <w:sz w:val="20"/>
          <w:szCs w:val="20"/>
        </w:rPr>
        <w:t>Х</w:t>
      </w:r>
      <w:r w:rsidRPr="00EC7CC8">
        <w:rPr>
          <w:rFonts w:ascii="Roboto Condensed" w:hAnsi="Roboto Condensed"/>
          <w:sz w:val="20"/>
          <w:szCs w:val="20"/>
        </w:rPr>
        <w:t xml:space="preserve"> руб., превысив показатели предыдущего года на </w:t>
      </w:r>
      <w:r w:rsidRPr="000402F6">
        <w:rPr>
          <w:rFonts w:ascii="Roboto Condensed" w:hAnsi="Roboto Condensed"/>
          <w:sz w:val="20"/>
          <w:szCs w:val="20"/>
        </w:rPr>
        <w:t>Х</w:t>
      </w:r>
      <w:r w:rsidRPr="00EC7CC8">
        <w:rPr>
          <w:rFonts w:ascii="Roboto Condensed" w:hAnsi="Roboto Condensed"/>
          <w:sz w:val="20"/>
          <w:szCs w:val="20"/>
        </w:rPr>
        <w:t>%.</w:t>
      </w:r>
    </w:p>
    <w:p w14:paraId="37E42602" w14:textId="106B4654" w:rsidR="00EC7CC8" w:rsidRPr="009A0F12" w:rsidRDefault="00EC7CC8" w:rsidP="00EC7CC8">
      <w:pPr>
        <w:ind w:left="2835" w:firstLine="709"/>
        <w:jc w:val="both"/>
        <w:rPr>
          <w:rFonts w:ascii="Roboto Condensed" w:hAnsi="Roboto Condensed"/>
          <w:sz w:val="20"/>
          <w:szCs w:val="22"/>
        </w:rPr>
      </w:pPr>
    </w:p>
    <w:p w14:paraId="52F15BCD" w14:textId="77777777" w:rsidR="008D6C2A" w:rsidRPr="009A0F12" w:rsidRDefault="008D6C2A" w:rsidP="008D6C2A">
      <w:pPr>
        <w:pStyle w:val="3"/>
        <w:spacing w:before="120"/>
        <w:rPr>
          <w:rFonts w:ascii="Roboto Condensed" w:hAnsi="Roboto Condensed"/>
        </w:rPr>
      </w:pPr>
      <w:r w:rsidRPr="009A0F12">
        <w:rPr>
          <w:rFonts w:ascii="Roboto Condensed" w:hAnsi="Roboto Condensed"/>
        </w:rPr>
        <w:lastRenderedPageBreak/>
        <w:t>Основные показатели транспорта</w:t>
      </w:r>
      <w:bookmarkEnd w:id="173"/>
      <w:bookmarkEnd w:id="174"/>
      <w:bookmarkEnd w:id="175"/>
      <w:bookmarkEnd w:id="176"/>
      <w:bookmarkEnd w:id="177"/>
      <w:bookmarkEnd w:id="178"/>
    </w:p>
    <w:p w14:paraId="436AF607" w14:textId="15B30BBC" w:rsidR="00FA5343" w:rsidRPr="00FA5343" w:rsidRDefault="00FA5343" w:rsidP="00FA5343">
      <w:pPr>
        <w:widowControl w:val="0"/>
        <w:ind w:left="2835" w:firstLine="709"/>
        <w:jc w:val="both"/>
        <w:rPr>
          <w:rFonts w:ascii="Roboto Condensed" w:hAnsi="Roboto Condensed"/>
          <w:sz w:val="20"/>
          <w:szCs w:val="20"/>
        </w:rPr>
      </w:pPr>
      <w:bookmarkStart w:id="202" w:name="_Toc89291749"/>
      <w:bookmarkStart w:id="203" w:name="_Toc120109903"/>
      <w:bookmarkStart w:id="204" w:name="_Toc129932868"/>
      <w:bookmarkStart w:id="205" w:name="_Toc146061087"/>
      <w:bookmarkStart w:id="206" w:name="_Toc152602482"/>
      <w:bookmarkEnd w:id="168"/>
      <w:bookmarkEnd w:id="169"/>
      <w:bookmarkEnd w:id="170"/>
      <w:bookmarkEnd w:id="171"/>
      <w:r w:rsidRPr="00FA5343">
        <w:rPr>
          <w:rFonts w:ascii="Roboto Condensed" w:hAnsi="Roboto Condensed"/>
          <w:sz w:val="20"/>
          <w:szCs w:val="20"/>
        </w:rPr>
        <w:t xml:space="preserve">По итогам IV кв. 2024 г. объем перевозок грузов увеличился на </w:t>
      </w:r>
      <w:r w:rsidRPr="000402F6">
        <w:rPr>
          <w:rFonts w:ascii="Roboto Condensed" w:hAnsi="Roboto Condensed"/>
          <w:sz w:val="20"/>
          <w:szCs w:val="20"/>
        </w:rPr>
        <w:t>Х</w:t>
      </w:r>
      <w:r w:rsidRPr="00FA5343">
        <w:rPr>
          <w:rFonts w:ascii="Roboto Condensed" w:hAnsi="Roboto Condensed"/>
          <w:sz w:val="20"/>
          <w:szCs w:val="20"/>
        </w:rPr>
        <w:t xml:space="preserve">% и составил </w:t>
      </w:r>
      <w:r w:rsidRPr="000402F6">
        <w:rPr>
          <w:rFonts w:ascii="Roboto Condensed" w:hAnsi="Roboto Condensed"/>
          <w:sz w:val="20"/>
          <w:szCs w:val="20"/>
        </w:rPr>
        <w:t>Х</w:t>
      </w:r>
      <w:r>
        <w:rPr>
          <w:rFonts w:ascii="Roboto Condensed" w:hAnsi="Roboto Condensed"/>
          <w:sz w:val="20"/>
          <w:szCs w:val="20"/>
        </w:rPr>
        <w:t xml:space="preserve"> </w:t>
      </w:r>
      <w:r w:rsidRPr="00FA5343">
        <w:rPr>
          <w:rFonts w:ascii="Roboto Condensed" w:hAnsi="Roboto Condensed"/>
          <w:sz w:val="20"/>
          <w:szCs w:val="20"/>
        </w:rPr>
        <w:t xml:space="preserve">т. </w:t>
      </w:r>
    </w:p>
    <w:tbl>
      <w:tblPr>
        <w:tblW w:w="10065" w:type="dxa"/>
        <w:jc w:val="center"/>
        <w:tblLayout w:type="fixed"/>
        <w:tblCellMar>
          <w:left w:w="0" w:type="dxa"/>
          <w:right w:w="0" w:type="dxa"/>
        </w:tblCellMar>
        <w:tblLook w:val="04A0" w:firstRow="1" w:lastRow="0" w:firstColumn="1" w:lastColumn="0" w:noHBand="0" w:noVBand="1"/>
      </w:tblPr>
      <w:tblGrid>
        <w:gridCol w:w="5078"/>
        <w:gridCol w:w="4975"/>
        <w:gridCol w:w="12"/>
      </w:tblGrid>
      <w:tr w:rsidR="00FA5343" w:rsidRPr="00FA5343" w14:paraId="39E95B86" w14:textId="77777777" w:rsidTr="00A133EB">
        <w:trPr>
          <w:gridAfter w:val="1"/>
          <w:wAfter w:w="12" w:type="dxa"/>
          <w:jc w:val="center"/>
        </w:trPr>
        <w:tc>
          <w:tcPr>
            <w:tcW w:w="5078" w:type="dxa"/>
            <w:shd w:val="clear" w:color="auto" w:fill="auto"/>
          </w:tcPr>
          <w:p w14:paraId="796D317F" w14:textId="77777777" w:rsidR="00FA5343" w:rsidRPr="00FA5343" w:rsidRDefault="00FA5343" w:rsidP="00A133EB">
            <w:pPr>
              <w:pStyle w:val="a5"/>
              <w:keepNext/>
              <w:spacing w:before="120"/>
              <w:ind w:left="0" w:firstLine="57"/>
              <w:jc w:val="center"/>
              <w:rPr>
                <w:rFonts w:ascii="Roboto Condensed" w:hAnsi="Roboto Condensed"/>
              </w:rPr>
            </w:pPr>
            <w:bookmarkStart w:id="207" w:name="_Toc168666066"/>
            <w:r w:rsidRPr="00FA5343">
              <w:rPr>
                <w:rFonts w:ascii="Roboto Condensed" w:hAnsi="Roboto Condensed"/>
              </w:rPr>
              <w:t xml:space="preserve">Рисунок </w:t>
            </w:r>
            <w:r w:rsidRPr="00FA5343">
              <w:rPr>
                <w:rFonts w:ascii="Roboto Condensed" w:hAnsi="Roboto Condensed"/>
              </w:rPr>
              <w:fldChar w:fldCharType="begin"/>
            </w:r>
            <w:r w:rsidRPr="00FA5343">
              <w:rPr>
                <w:rFonts w:ascii="Roboto Condensed" w:hAnsi="Roboto Condensed"/>
              </w:rPr>
              <w:instrText xml:space="preserve"> SEQ Рисунок \* ARABIC </w:instrText>
            </w:r>
            <w:r w:rsidRPr="00FA5343">
              <w:rPr>
                <w:rFonts w:ascii="Roboto Condensed" w:hAnsi="Roboto Condensed"/>
              </w:rPr>
              <w:fldChar w:fldCharType="separate"/>
            </w:r>
            <w:r w:rsidRPr="00FA5343">
              <w:rPr>
                <w:rFonts w:ascii="Roboto Condensed" w:hAnsi="Roboto Condensed"/>
                <w:noProof/>
              </w:rPr>
              <w:t>5</w:t>
            </w:r>
            <w:r w:rsidRPr="00FA5343">
              <w:rPr>
                <w:rFonts w:ascii="Roboto Condensed" w:hAnsi="Roboto Condensed"/>
                <w:noProof/>
              </w:rPr>
              <w:fldChar w:fldCharType="end"/>
            </w:r>
            <w:r w:rsidRPr="00FA5343">
              <w:rPr>
                <w:rFonts w:ascii="Roboto Condensed" w:hAnsi="Roboto Condensed"/>
              </w:rPr>
              <w:t xml:space="preserve">. </w:t>
            </w:r>
            <w:bookmarkStart w:id="208" w:name="_Toc57967826"/>
            <w:bookmarkStart w:id="209" w:name="_Toc168666621"/>
            <w:bookmarkStart w:id="210" w:name="_Toc168909358"/>
            <w:bookmarkStart w:id="211" w:name="_Toc191304785"/>
            <w:r w:rsidRPr="00FA5343">
              <w:rPr>
                <w:rFonts w:ascii="Roboto Condensed" w:hAnsi="Roboto Condensed"/>
              </w:rPr>
              <w:t>Динамика объемов перевозок грузов в России, млн тонн</w:t>
            </w:r>
            <w:bookmarkEnd w:id="207"/>
            <w:bookmarkEnd w:id="208"/>
            <w:bookmarkEnd w:id="209"/>
            <w:bookmarkEnd w:id="210"/>
            <w:bookmarkEnd w:id="211"/>
          </w:p>
        </w:tc>
        <w:tc>
          <w:tcPr>
            <w:tcW w:w="4975" w:type="dxa"/>
            <w:shd w:val="clear" w:color="auto" w:fill="auto"/>
          </w:tcPr>
          <w:p w14:paraId="6D10D5DC" w14:textId="77777777" w:rsidR="00FA5343" w:rsidRPr="00FA5343" w:rsidRDefault="00FA5343" w:rsidP="00A133EB">
            <w:pPr>
              <w:pStyle w:val="a5"/>
              <w:keepNext/>
              <w:spacing w:before="120"/>
              <w:ind w:left="0" w:firstLine="57"/>
              <w:jc w:val="center"/>
              <w:rPr>
                <w:rFonts w:ascii="Roboto Condensed" w:hAnsi="Roboto Condensed"/>
              </w:rPr>
            </w:pPr>
            <w:bookmarkStart w:id="212" w:name="_Toc168666067"/>
            <w:r w:rsidRPr="00FA5343">
              <w:rPr>
                <w:rFonts w:ascii="Roboto Condensed" w:hAnsi="Roboto Condensed"/>
              </w:rPr>
              <w:t xml:space="preserve">Рисунок </w:t>
            </w:r>
            <w:r w:rsidRPr="00FA5343">
              <w:rPr>
                <w:rFonts w:ascii="Roboto Condensed" w:hAnsi="Roboto Condensed"/>
              </w:rPr>
              <w:fldChar w:fldCharType="begin"/>
            </w:r>
            <w:r w:rsidRPr="00FA5343">
              <w:rPr>
                <w:rFonts w:ascii="Roboto Condensed" w:hAnsi="Roboto Condensed"/>
              </w:rPr>
              <w:instrText xml:space="preserve"> SEQ Рисунок \* ARABIC </w:instrText>
            </w:r>
            <w:r w:rsidRPr="00FA5343">
              <w:rPr>
                <w:rFonts w:ascii="Roboto Condensed" w:hAnsi="Roboto Condensed"/>
              </w:rPr>
              <w:fldChar w:fldCharType="separate"/>
            </w:r>
            <w:r w:rsidRPr="00FA5343">
              <w:rPr>
                <w:rFonts w:ascii="Roboto Condensed" w:hAnsi="Roboto Condensed"/>
                <w:noProof/>
              </w:rPr>
              <w:t>6</w:t>
            </w:r>
            <w:r w:rsidRPr="00FA5343">
              <w:rPr>
                <w:rFonts w:ascii="Roboto Condensed" w:hAnsi="Roboto Condensed"/>
                <w:noProof/>
              </w:rPr>
              <w:fldChar w:fldCharType="end"/>
            </w:r>
            <w:r w:rsidRPr="00FA5343">
              <w:rPr>
                <w:rFonts w:ascii="Roboto Condensed" w:hAnsi="Roboto Condensed"/>
              </w:rPr>
              <w:t xml:space="preserve"> </w:t>
            </w:r>
            <w:bookmarkStart w:id="213" w:name="_Toc57967827"/>
            <w:bookmarkStart w:id="214" w:name="_Toc168666622"/>
            <w:bookmarkStart w:id="215" w:name="_Toc168909359"/>
            <w:bookmarkStart w:id="216" w:name="_Toc191304786"/>
            <w:r w:rsidRPr="00FA5343">
              <w:rPr>
                <w:rFonts w:ascii="Roboto Condensed" w:hAnsi="Roboto Condensed"/>
              </w:rPr>
              <w:t>Динамика объемов перевозок грузов в России в I-IV кварталах, млн тонн</w:t>
            </w:r>
            <w:bookmarkEnd w:id="212"/>
            <w:bookmarkEnd w:id="213"/>
            <w:bookmarkEnd w:id="214"/>
            <w:bookmarkEnd w:id="215"/>
            <w:bookmarkEnd w:id="216"/>
          </w:p>
        </w:tc>
      </w:tr>
      <w:tr w:rsidR="00FA5343" w:rsidRPr="00FA5343" w14:paraId="128D699C" w14:textId="77777777" w:rsidTr="00A133EB">
        <w:trPr>
          <w:jc w:val="center"/>
        </w:trPr>
        <w:tc>
          <w:tcPr>
            <w:tcW w:w="5078" w:type="dxa"/>
            <w:shd w:val="clear" w:color="auto" w:fill="auto"/>
          </w:tcPr>
          <w:p w14:paraId="4868EE3C" w14:textId="77777777" w:rsidR="00FA5343" w:rsidRPr="00FA5343" w:rsidRDefault="00FA5343" w:rsidP="00A133EB">
            <w:pPr>
              <w:pStyle w:val="a5"/>
              <w:keepNext/>
              <w:ind w:left="0" w:firstLine="0"/>
              <w:rPr>
                <w:rFonts w:ascii="Roboto Condensed" w:hAnsi="Roboto Condensed"/>
              </w:rPr>
            </w:pPr>
            <w:r w:rsidRPr="00FA5343">
              <w:rPr>
                <w:rFonts w:ascii="Roboto Condensed" w:hAnsi="Roboto Condensed"/>
                <w:noProof/>
              </w:rPr>
              <w:drawing>
                <wp:inline distT="0" distB="0" distL="0" distR="0" wp14:anchorId="2CEC0AEE" wp14:editId="766C0F5E">
                  <wp:extent cx="3238500" cy="1743710"/>
                  <wp:effectExtent l="0" t="0" r="0" b="0"/>
                  <wp:docPr id="1751645327"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987" w:type="dxa"/>
            <w:gridSpan w:val="2"/>
            <w:shd w:val="clear" w:color="auto" w:fill="auto"/>
          </w:tcPr>
          <w:p w14:paraId="7C88435E" w14:textId="77777777" w:rsidR="00FA5343" w:rsidRPr="00FA5343" w:rsidRDefault="00FA5343" w:rsidP="00A133EB">
            <w:pPr>
              <w:pStyle w:val="a5"/>
              <w:keepNext/>
              <w:ind w:left="0" w:firstLine="0"/>
              <w:rPr>
                <w:rFonts w:ascii="Roboto Condensed" w:hAnsi="Roboto Condensed"/>
              </w:rPr>
            </w:pPr>
            <w:r w:rsidRPr="00FA5343">
              <w:rPr>
                <w:rFonts w:ascii="Roboto Condensed" w:hAnsi="Roboto Condensed"/>
                <w:noProof/>
              </w:rPr>
              <w:drawing>
                <wp:inline distT="0" distB="0" distL="0" distR="0" wp14:anchorId="2A969138" wp14:editId="6D4DE5C9">
                  <wp:extent cx="3143250" cy="1732915"/>
                  <wp:effectExtent l="0" t="0" r="0" b="0"/>
                  <wp:docPr id="128"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FA5343" w:rsidRPr="00FA5343" w14:paraId="52EB6E1C" w14:textId="77777777" w:rsidTr="00A133EB">
        <w:trPr>
          <w:gridAfter w:val="1"/>
          <w:wAfter w:w="12" w:type="dxa"/>
          <w:trHeight w:val="66"/>
          <w:jc w:val="center"/>
        </w:trPr>
        <w:tc>
          <w:tcPr>
            <w:tcW w:w="5078" w:type="dxa"/>
            <w:shd w:val="clear" w:color="auto" w:fill="auto"/>
          </w:tcPr>
          <w:p w14:paraId="56192DE8" w14:textId="77777777" w:rsidR="00FA5343" w:rsidRPr="00FA5343" w:rsidRDefault="00FA5343" w:rsidP="00A133EB">
            <w:pPr>
              <w:pStyle w:val="a5"/>
              <w:spacing w:after="120"/>
              <w:ind w:left="0" w:firstLine="0"/>
              <w:jc w:val="right"/>
              <w:rPr>
                <w:rFonts w:ascii="Roboto Condensed" w:hAnsi="Roboto Condensed"/>
              </w:rPr>
            </w:pPr>
            <w:r w:rsidRPr="00FA5343">
              <w:rPr>
                <w:rFonts w:ascii="Roboto Condensed" w:hAnsi="Roboto Condensed"/>
                <w:i/>
                <w:sz w:val="16"/>
                <w:szCs w:val="16"/>
              </w:rPr>
              <w:t>Источник: ФСГС</w:t>
            </w:r>
          </w:p>
        </w:tc>
        <w:tc>
          <w:tcPr>
            <w:tcW w:w="4975" w:type="dxa"/>
            <w:shd w:val="clear" w:color="auto" w:fill="auto"/>
          </w:tcPr>
          <w:p w14:paraId="1F030BE1" w14:textId="77777777" w:rsidR="00FA5343" w:rsidRPr="00FA5343" w:rsidRDefault="00FA5343" w:rsidP="00A133EB">
            <w:pPr>
              <w:pStyle w:val="a5"/>
              <w:spacing w:after="120"/>
              <w:ind w:left="0" w:firstLine="0"/>
              <w:jc w:val="right"/>
              <w:rPr>
                <w:rFonts w:ascii="Roboto Condensed" w:hAnsi="Roboto Condensed"/>
              </w:rPr>
            </w:pPr>
            <w:r w:rsidRPr="00FA5343">
              <w:rPr>
                <w:rFonts w:ascii="Roboto Condensed" w:hAnsi="Roboto Condensed"/>
                <w:i/>
                <w:sz w:val="16"/>
                <w:szCs w:val="16"/>
              </w:rPr>
              <w:t>Источник: ФСГС</w:t>
            </w:r>
          </w:p>
        </w:tc>
      </w:tr>
    </w:tbl>
    <w:p w14:paraId="70268E71" w14:textId="360100A5" w:rsidR="00FA5343" w:rsidRPr="00FA5343" w:rsidRDefault="00FA5343" w:rsidP="00FA5343">
      <w:pPr>
        <w:ind w:left="2835" w:firstLine="709"/>
        <w:jc w:val="both"/>
        <w:rPr>
          <w:rFonts w:ascii="Roboto Condensed" w:hAnsi="Roboto Condensed"/>
          <w:sz w:val="20"/>
          <w:szCs w:val="20"/>
        </w:rPr>
      </w:pPr>
      <w:r w:rsidRPr="00FA5343">
        <w:rPr>
          <w:rFonts w:ascii="Roboto Condensed" w:hAnsi="Roboto Condensed"/>
          <w:sz w:val="20"/>
          <w:szCs w:val="20"/>
        </w:rPr>
        <w:t xml:space="preserve">В 2024 году перевозки железнодорожным транспортом сократились на </w:t>
      </w:r>
      <w:r w:rsidRPr="000402F6">
        <w:rPr>
          <w:rFonts w:ascii="Roboto Condensed" w:hAnsi="Roboto Condensed"/>
          <w:sz w:val="20"/>
          <w:szCs w:val="20"/>
        </w:rPr>
        <w:t>Х</w:t>
      </w:r>
      <w:r w:rsidRPr="00FA5343">
        <w:rPr>
          <w:rFonts w:ascii="Roboto Condensed" w:hAnsi="Roboto Condensed"/>
          <w:sz w:val="20"/>
          <w:szCs w:val="20"/>
        </w:rPr>
        <w:t xml:space="preserve">%, а их доля в общем объеме перевозок сократилась на </w:t>
      </w:r>
      <w:r w:rsidRPr="000402F6">
        <w:rPr>
          <w:rFonts w:ascii="Roboto Condensed" w:hAnsi="Roboto Condensed"/>
          <w:sz w:val="20"/>
          <w:szCs w:val="20"/>
        </w:rPr>
        <w:t>Х</w:t>
      </w:r>
      <w:r w:rsidRPr="00FA5343">
        <w:rPr>
          <w:rFonts w:ascii="Roboto Condensed" w:hAnsi="Roboto Condensed"/>
          <w:sz w:val="20"/>
          <w:szCs w:val="20"/>
        </w:rPr>
        <w:t xml:space="preserve"> п.п. Объем перевозок автомобильном транспортом увеличился на 8,3%, а его доля в общем объеме выросла на </w:t>
      </w:r>
      <w:r w:rsidRPr="000402F6">
        <w:rPr>
          <w:rFonts w:ascii="Roboto Condensed" w:hAnsi="Roboto Condensed"/>
          <w:sz w:val="20"/>
          <w:szCs w:val="20"/>
        </w:rPr>
        <w:t>Х</w:t>
      </w:r>
      <w:r w:rsidRPr="00FA5343">
        <w:rPr>
          <w:rFonts w:ascii="Roboto Condensed" w:hAnsi="Roboto Condensed"/>
          <w:sz w:val="20"/>
          <w:szCs w:val="20"/>
        </w:rPr>
        <w:t xml:space="preserve"> п.п. Рост также показали перевозки воздушным транспортом: на </w:t>
      </w:r>
      <w:r w:rsidRPr="000402F6">
        <w:rPr>
          <w:rFonts w:ascii="Roboto Condensed" w:hAnsi="Roboto Condensed"/>
          <w:sz w:val="20"/>
          <w:szCs w:val="20"/>
        </w:rPr>
        <w:t>Х</w:t>
      </w:r>
      <w:r w:rsidRPr="00FA5343">
        <w:rPr>
          <w:rFonts w:ascii="Roboto Condensed" w:hAnsi="Roboto Condensed"/>
          <w:sz w:val="20"/>
          <w:szCs w:val="20"/>
        </w:rPr>
        <w:t xml:space="preserve">%, но их доля в общем объеме </w:t>
      </w:r>
      <w:proofErr w:type="spellStart"/>
      <w:r w:rsidRPr="00FA5343">
        <w:rPr>
          <w:rFonts w:ascii="Roboto Condensed" w:hAnsi="Roboto Condensed"/>
          <w:sz w:val="20"/>
          <w:szCs w:val="20"/>
        </w:rPr>
        <w:t>попрежнему</w:t>
      </w:r>
      <w:proofErr w:type="spellEnd"/>
      <w:r w:rsidRPr="00FA5343">
        <w:rPr>
          <w:rFonts w:ascii="Roboto Condensed" w:hAnsi="Roboto Condensed"/>
          <w:sz w:val="20"/>
          <w:szCs w:val="20"/>
        </w:rPr>
        <w:t xml:space="preserve"> остается незначительной. Перевозки морским транспортом остались на уровне 2023 года, а внутренним водным транспортом сократились на </w:t>
      </w:r>
      <w:r w:rsidRPr="000402F6">
        <w:rPr>
          <w:rFonts w:ascii="Roboto Condensed" w:hAnsi="Roboto Condensed"/>
          <w:sz w:val="20"/>
          <w:szCs w:val="20"/>
        </w:rPr>
        <w:t>Х</w:t>
      </w:r>
      <w:r w:rsidRPr="00FA5343">
        <w:rPr>
          <w:rFonts w:ascii="Roboto Condensed" w:hAnsi="Roboto Condensed"/>
          <w:sz w:val="20"/>
          <w:szCs w:val="20"/>
        </w:rPr>
        <w:t>%, доля снизилась на</w:t>
      </w:r>
      <w:r w:rsidRPr="00FA5343">
        <w:rPr>
          <w:rFonts w:ascii="Roboto Condensed" w:hAnsi="Roboto Condensed"/>
          <w:sz w:val="20"/>
          <w:szCs w:val="20"/>
        </w:rPr>
        <w:t xml:space="preserve"> </w:t>
      </w:r>
      <w:r w:rsidRPr="000402F6">
        <w:rPr>
          <w:rFonts w:ascii="Roboto Condensed" w:hAnsi="Roboto Condensed"/>
          <w:sz w:val="20"/>
          <w:szCs w:val="20"/>
        </w:rPr>
        <w:t>Х</w:t>
      </w:r>
      <w:r w:rsidRPr="00FA5343">
        <w:rPr>
          <w:rFonts w:ascii="Roboto Condensed" w:hAnsi="Roboto Condensed"/>
          <w:sz w:val="20"/>
          <w:szCs w:val="20"/>
        </w:rPr>
        <w:t xml:space="preserve"> п.п.</w:t>
      </w:r>
    </w:p>
    <w:tbl>
      <w:tblPr>
        <w:tblW w:w="0" w:type="auto"/>
        <w:jc w:val="right"/>
        <w:tblCellMar>
          <w:left w:w="0" w:type="dxa"/>
          <w:right w:w="0" w:type="dxa"/>
        </w:tblCellMar>
        <w:tblLook w:val="04A0" w:firstRow="1" w:lastRow="0" w:firstColumn="1" w:lastColumn="0" w:noHBand="0" w:noVBand="1"/>
      </w:tblPr>
      <w:tblGrid>
        <w:gridCol w:w="4785"/>
        <w:gridCol w:w="4767"/>
      </w:tblGrid>
      <w:tr w:rsidR="00FA5343" w:rsidRPr="00FA5343" w14:paraId="54B497CD" w14:textId="77777777" w:rsidTr="00A133EB">
        <w:trPr>
          <w:jc w:val="right"/>
        </w:trPr>
        <w:tc>
          <w:tcPr>
            <w:tcW w:w="4785" w:type="dxa"/>
            <w:shd w:val="clear" w:color="auto" w:fill="auto"/>
          </w:tcPr>
          <w:p w14:paraId="1233736C" w14:textId="77777777" w:rsidR="00FA5343" w:rsidRPr="00FA5343" w:rsidRDefault="00FA5343" w:rsidP="00A133EB">
            <w:pPr>
              <w:pStyle w:val="a5"/>
              <w:keepNext/>
              <w:spacing w:before="80"/>
              <w:ind w:left="0" w:firstLine="57"/>
              <w:jc w:val="center"/>
              <w:rPr>
                <w:rFonts w:ascii="Roboto Condensed" w:hAnsi="Roboto Condensed"/>
              </w:rPr>
            </w:pPr>
            <w:bookmarkStart w:id="217" w:name="_Toc496091772"/>
            <w:bookmarkStart w:id="218" w:name="_Toc168666069"/>
            <w:r w:rsidRPr="00FA5343">
              <w:rPr>
                <w:rFonts w:ascii="Roboto Condensed" w:hAnsi="Roboto Condensed"/>
              </w:rPr>
              <w:t xml:space="preserve">Рисунок </w:t>
            </w:r>
            <w:r w:rsidRPr="00FA5343">
              <w:rPr>
                <w:rFonts w:ascii="Roboto Condensed" w:hAnsi="Roboto Condensed"/>
              </w:rPr>
              <w:fldChar w:fldCharType="begin"/>
            </w:r>
            <w:r w:rsidRPr="00FA5343">
              <w:rPr>
                <w:rFonts w:ascii="Roboto Condensed" w:hAnsi="Roboto Condensed"/>
              </w:rPr>
              <w:instrText xml:space="preserve"> SEQ Рисунок \* ARABIC </w:instrText>
            </w:r>
            <w:r w:rsidRPr="00FA5343">
              <w:rPr>
                <w:rFonts w:ascii="Roboto Condensed" w:hAnsi="Roboto Condensed"/>
              </w:rPr>
              <w:fldChar w:fldCharType="separate"/>
            </w:r>
            <w:r w:rsidRPr="00FA5343">
              <w:rPr>
                <w:rFonts w:ascii="Roboto Condensed" w:hAnsi="Roboto Condensed"/>
                <w:noProof/>
              </w:rPr>
              <w:t>8</w:t>
            </w:r>
            <w:r w:rsidRPr="00FA5343">
              <w:rPr>
                <w:rFonts w:ascii="Roboto Condensed" w:hAnsi="Roboto Condensed"/>
                <w:noProof/>
              </w:rPr>
              <w:fldChar w:fldCharType="end"/>
            </w:r>
            <w:r w:rsidRPr="00FA5343">
              <w:rPr>
                <w:rFonts w:ascii="Roboto Condensed" w:hAnsi="Roboto Condensed"/>
              </w:rPr>
              <w:t xml:space="preserve">. </w:t>
            </w:r>
            <w:bookmarkStart w:id="219" w:name="_Toc487025365"/>
            <w:bookmarkStart w:id="220" w:name="_Toc57967829"/>
            <w:bookmarkStart w:id="221" w:name="_Toc168666624"/>
            <w:bookmarkStart w:id="222" w:name="_Toc168909361"/>
            <w:bookmarkStart w:id="223" w:name="_Toc191304788"/>
            <w:r w:rsidRPr="00FA5343">
              <w:rPr>
                <w:rFonts w:ascii="Roboto Condensed" w:hAnsi="Roboto Condensed"/>
              </w:rPr>
              <w:t>Динамика объемов перевозок грузов по видам транспорта в России в 2014-2024 гг., млрд тонн</w:t>
            </w:r>
            <w:bookmarkEnd w:id="217"/>
            <w:bookmarkEnd w:id="218"/>
            <w:bookmarkEnd w:id="219"/>
            <w:bookmarkEnd w:id="220"/>
            <w:bookmarkEnd w:id="221"/>
            <w:bookmarkEnd w:id="222"/>
            <w:bookmarkEnd w:id="223"/>
          </w:p>
        </w:tc>
        <w:tc>
          <w:tcPr>
            <w:tcW w:w="4767" w:type="dxa"/>
            <w:shd w:val="clear" w:color="auto" w:fill="auto"/>
          </w:tcPr>
          <w:p w14:paraId="5ADFBF23" w14:textId="77777777" w:rsidR="00FA5343" w:rsidRPr="00FA5343" w:rsidRDefault="00FA5343" w:rsidP="00A133EB">
            <w:pPr>
              <w:pStyle w:val="a5"/>
              <w:keepNext/>
              <w:spacing w:before="80"/>
              <w:ind w:left="0" w:firstLine="57"/>
              <w:jc w:val="center"/>
              <w:rPr>
                <w:rFonts w:ascii="Roboto Condensed" w:hAnsi="Roboto Condensed"/>
              </w:rPr>
            </w:pPr>
            <w:bookmarkStart w:id="224" w:name="_Toc496091773"/>
            <w:bookmarkStart w:id="225" w:name="_Toc168666070"/>
            <w:r w:rsidRPr="00FA5343">
              <w:rPr>
                <w:rFonts w:ascii="Roboto Condensed" w:hAnsi="Roboto Condensed"/>
              </w:rPr>
              <w:t xml:space="preserve">Рисунок </w:t>
            </w:r>
            <w:r w:rsidRPr="00FA5343">
              <w:rPr>
                <w:rFonts w:ascii="Roboto Condensed" w:hAnsi="Roboto Condensed"/>
              </w:rPr>
              <w:fldChar w:fldCharType="begin"/>
            </w:r>
            <w:r w:rsidRPr="00FA5343">
              <w:rPr>
                <w:rFonts w:ascii="Roboto Condensed" w:hAnsi="Roboto Condensed"/>
              </w:rPr>
              <w:instrText xml:space="preserve"> SEQ Рисунок \* ARABIC </w:instrText>
            </w:r>
            <w:r w:rsidRPr="00FA5343">
              <w:rPr>
                <w:rFonts w:ascii="Roboto Condensed" w:hAnsi="Roboto Condensed"/>
              </w:rPr>
              <w:fldChar w:fldCharType="separate"/>
            </w:r>
            <w:r w:rsidRPr="00FA5343">
              <w:rPr>
                <w:rFonts w:ascii="Roboto Condensed" w:hAnsi="Roboto Condensed"/>
                <w:noProof/>
              </w:rPr>
              <w:t>9</w:t>
            </w:r>
            <w:r w:rsidRPr="00FA5343">
              <w:rPr>
                <w:rFonts w:ascii="Roboto Condensed" w:hAnsi="Roboto Condensed"/>
                <w:noProof/>
              </w:rPr>
              <w:fldChar w:fldCharType="end"/>
            </w:r>
            <w:r w:rsidRPr="00FA5343">
              <w:rPr>
                <w:rFonts w:ascii="Roboto Condensed" w:hAnsi="Roboto Condensed"/>
              </w:rPr>
              <w:t xml:space="preserve">. </w:t>
            </w:r>
            <w:bookmarkStart w:id="226" w:name="_Toc487025366"/>
            <w:bookmarkStart w:id="227" w:name="_Toc57967830"/>
            <w:bookmarkStart w:id="228" w:name="_Toc168666625"/>
            <w:bookmarkStart w:id="229" w:name="_Toc168909362"/>
            <w:bookmarkStart w:id="230" w:name="_Toc191304789"/>
            <w:r w:rsidRPr="00FA5343">
              <w:rPr>
                <w:rFonts w:ascii="Roboto Condensed" w:hAnsi="Roboto Condensed"/>
              </w:rPr>
              <w:t>Структура объемов перевозок грузов по видам транспорта в России в 2014-2024 гг., %</w:t>
            </w:r>
            <w:bookmarkEnd w:id="224"/>
            <w:bookmarkEnd w:id="225"/>
            <w:bookmarkEnd w:id="226"/>
            <w:bookmarkEnd w:id="227"/>
            <w:bookmarkEnd w:id="228"/>
            <w:bookmarkEnd w:id="229"/>
            <w:bookmarkEnd w:id="230"/>
          </w:p>
        </w:tc>
      </w:tr>
      <w:tr w:rsidR="00FA5343" w:rsidRPr="00FA5343" w14:paraId="57A6B1D1" w14:textId="77777777" w:rsidTr="00A133EB">
        <w:trPr>
          <w:jc w:val="right"/>
        </w:trPr>
        <w:tc>
          <w:tcPr>
            <w:tcW w:w="4785" w:type="dxa"/>
            <w:shd w:val="clear" w:color="auto" w:fill="auto"/>
          </w:tcPr>
          <w:p w14:paraId="2F307781" w14:textId="77777777" w:rsidR="00FA5343" w:rsidRPr="00FA5343" w:rsidRDefault="00FA5343" w:rsidP="00A133EB">
            <w:pPr>
              <w:pStyle w:val="a5"/>
              <w:keepNext/>
              <w:ind w:left="0" w:firstLine="0"/>
              <w:rPr>
                <w:rFonts w:ascii="Roboto Condensed" w:hAnsi="Roboto Condensed"/>
              </w:rPr>
            </w:pPr>
            <w:r w:rsidRPr="00FA5343">
              <w:rPr>
                <w:rFonts w:ascii="Roboto Condensed" w:hAnsi="Roboto Condensed"/>
                <w:noProof/>
              </w:rPr>
              <w:drawing>
                <wp:inline distT="0" distB="0" distL="0" distR="0" wp14:anchorId="11411A58" wp14:editId="099C69C1">
                  <wp:extent cx="2941607" cy="1743710"/>
                  <wp:effectExtent l="0" t="0" r="0" b="0"/>
                  <wp:docPr id="129"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767" w:type="dxa"/>
            <w:shd w:val="clear" w:color="auto" w:fill="auto"/>
          </w:tcPr>
          <w:p w14:paraId="71655625" w14:textId="77777777" w:rsidR="00FA5343" w:rsidRPr="00FA5343" w:rsidRDefault="00FA5343" w:rsidP="00A133EB">
            <w:pPr>
              <w:pStyle w:val="a5"/>
              <w:keepNext/>
              <w:ind w:left="0" w:firstLine="0"/>
              <w:rPr>
                <w:rFonts w:ascii="Roboto Condensed" w:hAnsi="Roboto Condensed"/>
              </w:rPr>
            </w:pPr>
            <w:r w:rsidRPr="00FA5343">
              <w:rPr>
                <w:rFonts w:ascii="Roboto Condensed" w:hAnsi="Roboto Condensed"/>
                <w:noProof/>
              </w:rPr>
              <w:drawing>
                <wp:inline distT="0" distB="0" distL="0" distR="0" wp14:anchorId="5091C50A" wp14:editId="0340E5C1">
                  <wp:extent cx="2907102" cy="1743710"/>
                  <wp:effectExtent l="0" t="0" r="7620" b="0"/>
                  <wp:docPr id="130"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FA5343" w:rsidRPr="00FA5343" w14:paraId="1E71DD3C" w14:textId="77777777" w:rsidTr="00A133EB">
        <w:trPr>
          <w:jc w:val="right"/>
        </w:trPr>
        <w:tc>
          <w:tcPr>
            <w:tcW w:w="4785" w:type="dxa"/>
            <w:shd w:val="clear" w:color="auto" w:fill="auto"/>
          </w:tcPr>
          <w:p w14:paraId="310079D1" w14:textId="77777777" w:rsidR="00FA5343" w:rsidRPr="00FA5343" w:rsidRDefault="00FA5343" w:rsidP="00A133EB">
            <w:pPr>
              <w:pStyle w:val="a5"/>
              <w:spacing w:after="120"/>
              <w:ind w:left="0" w:firstLine="0"/>
              <w:jc w:val="right"/>
              <w:rPr>
                <w:rFonts w:ascii="Roboto Condensed" w:hAnsi="Roboto Condensed"/>
              </w:rPr>
            </w:pPr>
            <w:r w:rsidRPr="00FA5343">
              <w:rPr>
                <w:rFonts w:ascii="Roboto Condensed" w:hAnsi="Roboto Condensed"/>
                <w:i/>
                <w:sz w:val="16"/>
                <w:szCs w:val="16"/>
              </w:rPr>
              <w:t>Источник: ФСГС</w:t>
            </w:r>
          </w:p>
        </w:tc>
        <w:tc>
          <w:tcPr>
            <w:tcW w:w="4767" w:type="dxa"/>
            <w:shd w:val="clear" w:color="auto" w:fill="auto"/>
          </w:tcPr>
          <w:p w14:paraId="7A4E0710" w14:textId="77777777" w:rsidR="00FA5343" w:rsidRPr="00FA5343" w:rsidRDefault="00FA5343" w:rsidP="00A133EB">
            <w:pPr>
              <w:pStyle w:val="a5"/>
              <w:spacing w:after="120"/>
              <w:ind w:left="0" w:firstLine="0"/>
              <w:jc w:val="right"/>
              <w:rPr>
                <w:rFonts w:ascii="Roboto Condensed" w:hAnsi="Roboto Condensed"/>
              </w:rPr>
            </w:pPr>
            <w:r w:rsidRPr="00FA5343">
              <w:rPr>
                <w:rFonts w:ascii="Roboto Condensed" w:hAnsi="Roboto Condensed"/>
                <w:i/>
                <w:sz w:val="16"/>
                <w:szCs w:val="16"/>
              </w:rPr>
              <w:t>Источник: ФСГС</w:t>
            </w:r>
          </w:p>
        </w:tc>
      </w:tr>
    </w:tbl>
    <w:p w14:paraId="763457A8" w14:textId="57263601" w:rsidR="00FA5343" w:rsidRPr="00FA5343" w:rsidRDefault="00FA5343" w:rsidP="00FA5343">
      <w:pPr>
        <w:pStyle w:val="a5"/>
        <w:rPr>
          <w:rFonts w:ascii="Roboto Condensed" w:hAnsi="Roboto Condensed"/>
        </w:rPr>
      </w:pPr>
      <w:r w:rsidRPr="00FA5343">
        <w:rPr>
          <w:rFonts w:ascii="Roboto Condensed" w:hAnsi="Roboto Condensed"/>
        </w:rPr>
        <w:t xml:space="preserve">Грузооборот транспорта в 2024 г. увеличился на </w:t>
      </w:r>
      <w:r w:rsidRPr="000402F6">
        <w:rPr>
          <w:rFonts w:ascii="Roboto Condensed" w:hAnsi="Roboto Condensed"/>
        </w:rPr>
        <w:t>Х</w:t>
      </w:r>
      <w:r w:rsidRPr="00FA5343">
        <w:rPr>
          <w:rFonts w:ascii="Roboto Condensed" w:hAnsi="Roboto Condensed"/>
        </w:rPr>
        <w:t xml:space="preserve">% до </w:t>
      </w:r>
      <w:r w:rsidRPr="000402F6">
        <w:rPr>
          <w:rFonts w:ascii="Roboto Condensed" w:hAnsi="Roboto Condensed"/>
        </w:rPr>
        <w:t>Х</w:t>
      </w:r>
      <w:r w:rsidRPr="00FA5343">
        <w:rPr>
          <w:rFonts w:ascii="Roboto Condensed" w:hAnsi="Roboto Condensed"/>
        </w:rPr>
        <w:t xml:space="preserve"> </w:t>
      </w:r>
      <w:r w:rsidRPr="00FA5343">
        <w:rPr>
          <w:rFonts w:ascii="Roboto Condensed" w:hAnsi="Roboto Condensed"/>
        </w:rPr>
        <w:t xml:space="preserve">т-км. </w:t>
      </w:r>
    </w:p>
    <w:tbl>
      <w:tblPr>
        <w:tblW w:w="0" w:type="auto"/>
        <w:jc w:val="right"/>
        <w:tblCellMar>
          <w:left w:w="0" w:type="dxa"/>
          <w:right w:w="0" w:type="dxa"/>
        </w:tblCellMar>
        <w:tblLook w:val="04A0" w:firstRow="1" w:lastRow="0" w:firstColumn="1" w:lastColumn="0" w:noHBand="0" w:noVBand="1"/>
      </w:tblPr>
      <w:tblGrid>
        <w:gridCol w:w="7324"/>
      </w:tblGrid>
      <w:tr w:rsidR="00FA5343" w:rsidRPr="00FA5343" w14:paraId="7D578A2A" w14:textId="77777777" w:rsidTr="00A133EB">
        <w:trPr>
          <w:trHeight w:val="20"/>
          <w:jc w:val="right"/>
        </w:trPr>
        <w:tc>
          <w:tcPr>
            <w:tcW w:w="7324" w:type="dxa"/>
            <w:shd w:val="clear" w:color="auto" w:fill="auto"/>
          </w:tcPr>
          <w:p w14:paraId="5113BD71" w14:textId="77777777" w:rsidR="00FA5343" w:rsidRPr="00FA5343" w:rsidRDefault="00FA5343" w:rsidP="00A133EB">
            <w:pPr>
              <w:pStyle w:val="a5"/>
              <w:keepNext/>
              <w:ind w:left="0" w:firstLine="0"/>
              <w:jc w:val="left"/>
              <w:rPr>
                <w:rFonts w:ascii="Roboto Condensed" w:hAnsi="Roboto Condensed"/>
              </w:rPr>
            </w:pPr>
            <w:bookmarkStart w:id="231" w:name="_Toc168666075"/>
            <w:r w:rsidRPr="00FA5343">
              <w:rPr>
                <w:rFonts w:ascii="Roboto Condensed" w:hAnsi="Roboto Condensed"/>
              </w:rPr>
              <w:t xml:space="preserve">Рисунок </w:t>
            </w:r>
            <w:r w:rsidRPr="00FA5343">
              <w:rPr>
                <w:rFonts w:ascii="Roboto Condensed" w:hAnsi="Roboto Condensed"/>
              </w:rPr>
              <w:fldChar w:fldCharType="begin"/>
            </w:r>
            <w:r w:rsidRPr="00FA5343">
              <w:rPr>
                <w:rFonts w:ascii="Roboto Condensed" w:hAnsi="Roboto Condensed"/>
              </w:rPr>
              <w:instrText xml:space="preserve"> SEQ Рисунок \* ARABIC </w:instrText>
            </w:r>
            <w:r w:rsidRPr="00FA5343">
              <w:rPr>
                <w:rFonts w:ascii="Roboto Condensed" w:hAnsi="Roboto Condensed"/>
              </w:rPr>
              <w:fldChar w:fldCharType="separate"/>
            </w:r>
            <w:r w:rsidRPr="00FA5343">
              <w:rPr>
                <w:rFonts w:ascii="Roboto Condensed" w:hAnsi="Roboto Condensed"/>
                <w:noProof/>
              </w:rPr>
              <w:t>12</w:t>
            </w:r>
            <w:r w:rsidRPr="00FA5343">
              <w:rPr>
                <w:rFonts w:ascii="Roboto Condensed" w:hAnsi="Roboto Condensed"/>
                <w:noProof/>
              </w:rPr>
              <w:fldChar w:fldCharType="end"/>
            </w:r>
            <w:r w:rsidRPr="00FA5343">
              <w:rPr>
                <w:rFonts w:ascii="Roboto Condensed" w:hAnsi="Roboto Condensed"/>
              </w:rPr>
              <w:t xml:space="preserve">. </w:t>
            </w:r>
            <w:bookmarkStart w:id="232" w:name="_Toc57967835"/>
            <w:bookmarkStart w:id="233" w:name="_Toc168666630"/>
            <w:bookmarkStart w:id="234" w:name="_Toc168909367"/>
            <w:bookmarkStart w:id="235" w:name="_Toc191304792"/>
            <w:r w:rsidRPr="00FA5343">
              <w:rPr>
                <w:rFonts w:ascii="Roboto Condensed" w:hAnsi="Roboto Condensed"/>
              </w:rPr>
              <w:t>Грузооборот транспорта в РФ в I-IV кварталах 2017-2024 гг., млрд т-км</w:t>
            </w:r>
            <w:bookmarkEnd w:id="231"/>
            <w:bookmarkEnd w:id="232"/>
            <w:bookmarkEnd w:id="233"/>
            <w:bookmarkEnd w:id="234"/>
            <w:bookmarkEnd w:id="235"/>
          </w:p>
        </w:tc>
      </w:tr>
      <w:tr w:rsidR="00FA5343" w:rsidRPr="00FA5343" w14:paraId="4CCC519D" w14:textId="77777777" w:rsidTr="00A133EB">
        <w:trPr>
          <w:trHeight w:val="20"/>
          <w:jc w:val="right"/>
        </w:trPr>
        <w:tc>
          <w:tcPr>
            <w:tcW w:w="7324" w:type="dxa"/>
            <w:shd w:val="clear" w:color="auto" w:fill="auto"/>
          </w:tcPr>
          <w:p w14:paraId="225C5F9A" w14:textId="77777777" w:rsidR="00FA5343" w:rsidRPr="00FA5343" w:rsidRDefault="00FA5343" w:rsidP="00A133EB">
            <w:pPr>
              <w:pStyle w:val="a5"/>
              <w:keepNext/>
              <w:ind w:left="0" w:firstLine="0"/>
              <w:jc w:val="right"/>
              <w:rPr>
                <w:rFonts w:ascii="Roboto Condensed" w:hAnsi="Roboto Condensed"/>
              </w:rPr>
            </w:pPr>
            <w:r w:rsidRPr="00FA5343">
              <w:rPr>
                <w:rFonts w:ascii="Roboto Condensed" w:hAnsi="Roboto Condensed"/>
                <w:noProof/>
              </w:rPr>
              <w:drawing>
                <wp:inline distT="0" distB="0" distL="0" distR="0" wp14:anchorId="13F1232E" wp14:editId="24DF484C">
                  <wp:extent cx="4629042" cy="1698625"/>
                  <wp:effectExtent l="0" t="0" r="635" b="0"/>
                  <wp:docPr id="135"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FA5343" w:rsidRPr="00FA5343" w14:paraId="72286D2C" w14:textId="77777777" w:rsidTr="00A133EB">
        <w:trPr>
          <w:trHeight w:val="20"/>
          <w:jc w:val="right"/>
        </w:trPr>
        <w:tc>
          <w:tcPr>
            <w:tcW w:w="7324" w:type="dxa"/>
            <w:shd w:val="clear" w:color="auto" w:fill="auto"/>
          </w:tcPr>
          <w:p w14:paraId="5563D67D" w14:textId="77777777" w:rsidR="00FA5343" w:rsidRPr="00FA5343" w:rsidRDefault="00FA5343" w:rsidP="00A133EB">
            <w:pPr>
              <w:pStyle w:val="a5"/>
              <w:spacing w:after="20"/>
              <w:ind w:firstLine="0"/>
              <w:jc w:val="right"/>
              <w:rPr>
                <w:rFonts w:ascii="Roboto Condensed" w:hAnsi="Roboto Condensed"/>
                <w:i/>
                <w:sz w:val="16"/>
                <w:szCs w:val="16"/>
              </w:rPr>
            </w:pPr>
            <w:r w:rsidRPr="00FA5343">
              <w:rPr>
                <w:rFonts w:ascii="Roboto Condensed" w:hAnsi="Roboto Condensed"/>
                <w:i/>
                <w:sz w:val="16"/>
                <w:szCs w:val="16"/>
              </w:rPr>
              <w:t>Источник: ФСГС</w:t>
            </w:r>
          </w:p>
        </w:tc>
      </w:tr>
    </w:tbl>
    <w:p w14:paraId="272E2070" w14:textId="49A22D39" w:rsidR="00FA5343" w:rsidRPr="00FA5343" w:rsidRDefault="00FA5343" w:rsidP="00FA5343">
      <w:pPr>
        <w:pStyle w:val="a5"/>
        <w:widowControl w:val="0"/>
        <w:rPr>
          <w:rFonts w:ascii="Roboto Condensed" w:hAnsi="Roboto Condensed"/>
        </w:rPr>
      </w:pPr>
      <w:bookmarkStart w:id="236" w:name="_Toc168911924"/>
      <w:bookmarkStart w:id="237" w:name="_Toc182564773"/>
      <w:bookmarkStart w:id="238" w:name="_Toc183681939"/>
      <w:r w:rsidRPr="00FA5343">
        <w:rPr>
          <w:rFonts w:ascii="Roboto Condensed" w:hAnsi="Roboto Condensed"/>
        </w:rPr>
        <w:t xml:space="preserve">Среднее расстояние перевозок в IV кв. 2024 года сократилось на </w:t>
      </w:r>
      <w:r w:rsidRPr="000402F6">
        <w:rPr>
          <w:rFonts w:ascii="Roboto Condensed" w:hAnsi="Roboto Condensed"/>
        </w:rPr>
        <w:t>Х</w:t>
      </w:r>
      <w:r w:rsidRPr="00FA5343">
        <w:rPr>
          <w:rFonts w:ascii="Roboto Condensed" w:hAnsi="Roboto Condensed"/>
        </w:rPr>
        <w:t xml:space="preserve">%, а по сравнению со III кв. 2024 г. – увеличилось на </w:t>
      </w:r>
      <w:r w:rsidRPr="000402F6">
        <w:rPr>
          <w:rFonts w:ascii="Roboto Condensed" w:hAnsi="Roboto Condensed"/>
        </w:rPr>
        <w:t>Х</w:t>
      </w:r>
      <w:r w:rsidRPr="00FA5343">
        <w:rPr>
          <w:rFonts w:ascii="Roboto Condensed" w:hAnsi="Roboto Condensed"/>
        </w:rPr>
        <w:t xml:space="preserve">%. Сокращение среднего расстояния связано со снижением грузооборота железнодорожного транспорта. </w:t>
      </w:r>
    </w:p>
    <w:tbl>
      <w:tblPr>
        <w:tblW w:w="0" w:type="auto"/>
        <w:jc w:val="right"/>
        <w:tblCellMar>
          <w:left w:w="0" w:type="dxa"/>
          <w:right w:w="0" w:type="dxa"/>
        </w:tblCellMar>
        <w:tblLook w:val="04A0" w:firstRow="1" w:lastRow="0" w:firstColumn="1" w:lastColumn="0" w:noHBand="0" w:noVBand="1"/>
      </w:tblPr>
      <w:tblGrid>
        <w:gridCol w:w="9443"/>
      </w:tblGrid>
      <w:tr w:rsidR="00FA5343" w:rsidRPr="00FA5343" w14:paraId="0AD3B1B6" w14:textId="77777777" w:rsidTr="00A133EB">
        <w:trPr>
          <w:trHeight w:val="216"/>
          <w:jc w:val="right"/>
        </w:trPr>
        <w:tc>
          <w:tcPr>
            <w:tcW w:w="9443" w:type="dxa"/>
            <w:shd w:val="clear" w:color="auto" w:fill="auto"/>
          </w:tcPr>
          <w:p w14:paraId="2F9F3C29" w14:textId="77777777" w:rsidR="00FA5343" w:rsidRPr="00FA5343" w:rsidRDefault="00FA5343" w:rsidP="00A133EB">
            <w:pPr>
              <w:pStyle w:val="a5"/>
              <w:keepNext/>
              <w:spacing w:before="120"/>
              <w:ind w:left="0" w:firstLine="0"/>
              <w:jc w:val="center"/>
              <w:rPr>
                <w:rFonts w:ascii="Roboto Condensed" w:hAnsi="Roboto Condensed"/>
              </w:rPr>
            </w:pPr>
            <w:bookmarkStart w:id="239" w:name="_Toc496091787"/>
            <w:bookmarkStart w:id="240" w:name="_Toc168666083"/>
            <w:r w:rsidRPr="00FA5343">
              <w:rPr>
                <w:rFonts w:ascii="Roboto Condensed" w:hAnsi="Roboto Condensed"/>
              </w:rPr>
              <w:lastRenderedPageBreak/>
              <w:t xml:space="preserve">Рисунок </w:t>
            </w:r>
            <w:r w:rsidRPr="00FA5343">
              <w:rPr>
                <w:rFonts w:ascii="Roboto Condensed" w:hAnsi="Roboto Condensed"/>
              </w:rPr>
              <w:fldChar w:fldCharType="begin"/>
            </w:r>
            <w:r w:rsidRPr="00FA5343">
              <w:rPr>
                <w:rFonts w:ascii="Roboto Condensed" w:hAnsi="Roboto Condensed"/>
              </w:rPr>
              <w:instrText xml:space="preserve"> SEQ Рисунок \* ARABIC </w:instrText>
            </w:r>
            <w:r w:rsidRPr="00FA5343">
              <w:rPr>
                <w:rFonts w:ascii="Roboto Condensed" w:hAnsi="Roboto Condensed"/>
              </w:rPr>
              <w:fldChar w:fldCharType="separate"/>
            </w:r>
            <w:r w:rsidRPr="00FA5343">
              <w:rPr>
                <w:rFonts w:ascii="Roboto Condensed" w:hAnsi="Roboto Condensed"/>
                <w:noProof/>
              </w:rPr>
              <w:t>18</w:t>
            </w:r>
            <w:r w:rsidRPr="00FA5343">
              <w:rPr>
                <w:rFonts w:ascii="Roboto Condensed" w:hAnsi="Roboto Condensed"/>
                <w:noProof/>
              </w:rPr>
              <w:fldChar w:fldCharType="end"/>
            </w:r>
            <w:r w:rsidRPr="00FA5343">
              <w:rPr>
                <w:rFonts w:ascii="Roboto Condensed" w:hAnsi="Roboto Condensed"/>
              </w:rPr>
              <w:t xml:space="preserve">. </w:t>
            </w:r>
            <w:bookmarkStart w:id="241" w:name="_Toc487025380"/>
            <w:bookmarkStart w:id="242" w:name="_Toc57967844"/>
            <w:bookmarkStart w:id="243" w:name="_Toc168666638"/>
            <w:bookmarkStart w:id="244" w:name="_Toc168909375"/>
            <w:bookmarkStart w:id="245" w:name="_Toc191304798"/>
            <w:r w:rsidRPr="00FA5343">
              <w:rPr>
                <w:rFonts w:ascii="Roboto Condensed" w:hAnsi="Roboto Condensed"/>
              </w:rPr>
              <w:t>Среднее расстояние перевозки грузов в России в I-IV кварталах 2016-2024 гг., км</w:t>
            </w:r>
            <w:bookmarkEnd w:id="239"/>
            <w:bookmarkEnd w:id="240"/>
            <w:bookmarkEnd w:id="241"/>
            <w:bookmarkEnd w:id="242"/>
            <w:bookmarkEnd w:id="243"/>
            <w:bookmarkEnd w:id="244"/>
            <w:bookmarkEnd w:id="245"/>
          </w:p>
        </w:tc>
      </w:tr>
      <w:tr w:rsidR="00FA5343" w:rsidRPr="00FA5343" w14:paraId="41315F01" w14:textId="77777777" w:rsidTr="00A133EB">
        <w:trPr>
          <w:trHeight w:val="2768"/>
          <w:jc w:val="right"/>
        </w:trPr>
        <w:tc>
          <w:tcPr>
            <w:tcW w:w="9443" w:type="dxa"/>
            <w:shd w:val="clear" w:color="auto" w:fill="auto"/>
          </w:tcPr>
          <w:p w14:paraId="76554B29" w14:textId="77777777" w:rsidR="00FA5343" w:rsidRPr="00FA5343" w:rsidRDefault="00FA5343" w:rsidP="00A133EB">
            <w:pPr>
              <w:pStyle w:val="a5"/>
              <w:keepNext/>
              <w:ind w:left="0" w:firstLine="0"/>
              <w:rPr>
                <w:rFonts w:ascii="Roboto Condensed" w:hAnsi="Roboto Condensed"/>
              </w:rPr>
            </w:pPr>
            <w:r w:rsidRPr="00FA5343">
              <w:rPr>
                <w:rFonts w:ascii="Roboto Condensed" w:hAnsi="Roboto Condensed"/>
                <w:noProof/>
                <w:sz w:val="24"/>
                <w:szCs w:val="24"/>
              </w:rPr>
              <w:drawing>
                <wp:inline distT="0" distB="0" distL="0" distR="0" wp14:anchorId="6CF3D430" wp14:editId="61203138">
                  <wp:extent cx="5986130" cy="1903095"/>
                  <wp:effectExtent l="0" t="0" r="0" b="0"/>
                  <wp:docPr id="14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FA5343" w:rsidRPr="009A0F12" w14:paraId="5D7858CF" w14:textId="77777777" w:rsidTr="00A133EB">
        <w:trPr>
          <w:trHeight w:val="285"/>
          <w:jc w:val="right"/>
        </w:trPr>
        <w:tc>
          <w:tcPr>
            <w:tcW w:w="9443" w:type="dxa"/>
            <w:shd w:val="clear" w:color="auto" w:fill="auto"/>
          </w:tcPr>
          <w:p w14:paraId="1E166DA0" w14:textId="77777777" w:rsidR="00FA5343" w:rsidRPr="009A0F12" w:rsidRDefault="00FA5343" w:rsidP="00A133EB">
            <w:pPr>
              <w:pStyle w:val="a5"/>
              <w:spacing w:after="120"/>
              <w:jc w:val="right"/>
              <w:rPr>
                <w:rFonts w:ascii="Roboto Condensed" w:hAnsi="Roboto Condensed"/>
                <w:i/>
                <w:sz w:val="16"/>
                <w:szCs w:val="16"/>
              </w:rPr>
            </w:pPr>
            <w:r w:rsidRPr="00FA5343">
              <w:rPr>
                <w:rFonts w:ascii="Roboto Condensed" w:hAnsi="Roboto Condensed"/>
                <w:i/>
                <w:sz w:val="16"/>
                <w:szCs w:val="16"/>
              </w:rPr>
              <w:t>Источник: ФСГС</w:t>
            </w:r>
          </w:p>
        </w:tc>
      </w:tr>
    </w:tbl>
    <w:p w14:paraId="03BCA0AD" w14:textId="77777777" w:rsidR="008D6C2A" w:rsidRPr="009A0F12" w:rsidRDefault="008D6C2A" w:rsidP="008D6C2A">
      <w:pPr>
        <w:pStyle w:val="2"/>
        <w:spacing w:after="0"/>
        <w:jc w:val="both"/>
        <w:rPr>
          <w:rFonts w:ascii="Roboto Condensed" w:hAnsi="Roboto Condensed"/>
        </w:rPr>
      </w:pPr>
      <w:r w:rsidRPr="009A0F12">
        <w:rPr>
          <w:rFonts w:ascii="Roboto Condensed" w:hAnsi="Roboto Condensed"/>
        </w:rPr>
        <w:t>2.2 Состояние и показатели железнодорожного транспорта России</w:t>
      </w:r>
      <w:bookmarkStart w:id="246" w:name="_Toc341458232"/>
      <w:bookmarkStart w:id="247" w:name="_Toc437821747"/>
      <w:bookmarkEnd w:id="202"/>
      <w:bookmarkEnd w:id="203"/>
      <w:bookmarkEnd w:id="204"/>
      <w:bookmarkEnd w:id="205"/>
      <w:bookmarkEnd w:id="206"/>
      <w:bookmarkEnd w:id="236"/>
      <w:bookmarkEnd w:id="237"/>
      <w:bookmarkEnd w:id="238"/>
    </w:p>
    <w:p w14:paraId="766CC018" w14:textId="77777777" w:rsidR="008D6C2A" w:rsidRPr="009A0F12" w:rsidRDefault="008D6C2A" w:rsidP="008D6C2A">
      <w:pPr>
        <w:pStyle w:val="3"/>
        <w:rPr>
          <w:rFonts w:ascii="Roboto Condensed" w:hAnsi="Roboto Condensed"/>
        </w:rPr>
      </w:pPr>
      <w:bookmarkStart w:id="248" w:name="_Основные_показатели_железнодорожног"/>
      <w:bookmarkStart w:id="249" w:name="_Toc341458227"/>
      <w:bookmarkStart w:id="250" w:name="_Toc292794945"/>
      <w:bookmarkStart w:id="251" w:name="_Toc501116034"/>
      <w:bookmarkStart w:id="252" w:name="_Toc532557257"/>
      <w:bookmarkStart w:id="253" w:name="_Toc75166824"/>
      <w:bookmarkStart w:id="254" w:name="_Toc89291750"/>
      <w:bookmarkStart w:id="255" w:name="_Toc120109904"/>
      <w:bookmarkStart w:id="256" w:name="_Toc129932869"/>
      <w:bookmarkStart w:id="257" w:name="_Toc146061088"/>
      <w:bookmarkStart w:id="258" w:name="_Toc152602483"/>
      <w:bookmarkStart w:id="259" w:name="_Toc168911925"/>
      <w:bookmarkStart w:id="260" w:name="_Toc182564774"/>
      <w:bookmarkStart w:id="261" w:name="_Toc183681940"/>
      <w:bookmarkStart w:id="262" w:name="_Toc444767276"/>
      <w:bookmarkEnd w:id="248"/>
      <w:r w:rsidRPr="009A0F12">
        <w:rPr>
          <w:rFonts w:ascii="Roboto Condensed" w:hAnsi="Roboto Condensed"/>
        </w:rPr>
        <w:t>Основные показатели железнодорожного транспорта</w:t>
      </w:r>
      <w:bookmarkEnd w:id="249"/>
      <w:bookmarkEnd w:id="250"/>
      <w:bookmarkEnd w:id="251"/>
      <w:bookmarkEnd w:id="252"/>
      <w:bookmarkEnd w:id="253"/>
      <w:bookmarkEnd w:id="254"/>
      <w:bookmarkEnd w:id="255"/>
      <w:bookmarkEnd w:id="256"/>
      <w:bookmarkEnd w:id="257"/>
      <w:bookmarkEnd w:id="258"/>
      <w:bookmarkEnd w:id="259"/>
      <w:bookmarkEnd w:id="260"/>
      <w:bookmarkEnd w:id="261"/>
    </w:p>
    <w:p w14:paraId="25144299" w14:textId="4BB3BA30" w:rsidR="002A21B3" w:rsidRPr="00FD7B6C" w:rsidRDefault="002A21B3" w:rsidP="002A21B3">
      <w:pPr>
        <w:pStyle w:val="a5"/>
        <w:rPr>
          <w:rFonts w:ascii="Roboto Condensed" w:hAnsi="Roboto Condensed"/>
          <w:bCs/>
        </w:rPr>
      </w:pPr>
      <w:bookmarkStart w:id="263" w:name="_Toc94776702"/>
      <w:bookmarkStart w:id="264" w:name="_Toc120109905"/>
      <w:bookmarkStart w:id="265" w:name="_Toc65487684"/>
      <w:bookmarkStart w:id="266" w:name="_Toc75166830"/>
      <w:bookmarkStart w:id="267" w:name="_Toc89291756"/>
      <w:bookmarkStart w:id="268" w:name="_Toc350246788"/>
      <w:bookmarkStart w:id="269" w:name="_Toc350242306"/>
      <w:bookmarkStart w:id="270" w:name="_Toc350241794"/>
      <w:bookmarkStart w:id="271" w:name="_Toc501116043"/>
      <w:bookmarkStart w:id="272" w:name="_Toc532557267"/>
      <w:bookmarkStart w:id="273" w:name="_Toc350241810"/>
      <w:bookmarkStart w:id="274" w:name="_Toc350242322"/>
      <w:bookmarkStart w:id="275" w:name="_Toc350246804"/>
      <w:bookmarkStart w:id="276" w:name="_Toc341953016"/>
      <w:bookmarkStart w:id="277" w:name="_Toc381367999"/>
      <w:bookmarkStart w:id="278" w:name="_Toc439158343"/>
      <w:bookmarkStart w:id="279" w:name="_Toc411603135"/>
      <w:bookmarkStart w:id="280" w:name="_Toc501116047"/>
      <w:bookmarkStart w:id="281" w:name="_Toc532557271"/>
      <w:bookmarkEnd w:id="246"/>
      <w:bookmarkEnd w:id="247"/>
      <w:bookmarkEnd w:id="262"/>
      <w:r w:rsidRPr="00FD7B6C">
        <w:rPr>
          <w:rFonts w:ascii="Roboto Condensed" w:hAnsi="Roboto Condensed"/>
        </w:rPr>
        <w:t>Согласно проекту инвестпрограммы и финансового плана ОАО "РЖД", прогноз погрузки на 2024 год составлял Х</w:t>
      </w:r>
      <w:r w:rsidRPr="00FD7B6C">
        <w:rPr>
          <w:rFonts w:ascii="Roboto Condensed" w:hAnsi="Roboto Condensed"/>
        </w:rPr>
        <w:t xml:space="preserve"> </w:t>
      </w:r>
      <w:r w:rsidRPr="00FD7B6C">
        <w:rPr>
          <w:rFonts w:ascii="Roboto Condensed" w:hAnsi="Roboto Condensed"/>
        </w:rPr>
        <w:t>н тонн (+Х% к плану 2023 года). Однако по итогам 2024 года погрузка на сети "РЖД" сократилась на Х%, до Х тонн. В 2025 году "РЖД" также ожидают сокращения абсолютных показателей погрузки при росте перевозок более высокодоходных грузов.</w:t>
      </w:r>
    </w:p>
    <w:tbl>
      <w:tblPr>
        <w:tblW w:w="0" w:type="auto"/>
        <w:jc w:val="right"/>
        <w:tblCellMar>
          <w:left w:w="0" w:type="dxa"/>
          <w:right w:w="0" w:type="dxa"/>
        </w:tblCellMar>
        <w:tblLook w:val="04A0" w:firstRow="1" w:lastRow="0" w:firstColumn="1" w:lastColumn="0" w:noHBand="0" w:noVBand="1"/>
      </w:tblPr>
      <w:tblGrid>
        <w:gridCol w:w="7284"/>
      </w:tblGrid>
      <w:tr w:rsidR="002A21B3" w:rsidRPr="00FD7B6C" w14:paraId="15A72527" w14:textId="77777777" w:rsidTr="00A133EB">
        <w:trPr>
          <w:trHeight w:val="20"/>
          <w:jc w:val="right"/>
        </w:trPr>
        <w:tc>
          <w:tcPr>
            <w:tcW w:w="7284" w:type="dxa"/>
            <w:hideMark/>
          </w:tcPr>
          <w:p w14:paraId="154BBD3A" w14:textId="77777777" w:rsidR="002A21B3" w:rsidRPr="00FD7B6C" w:rsidRDefault="002A21B3" w:rsidP="00A133EB">
            <w:pPr>
              <w:pStyle w:val="a5"/>
              <w:keepNext/>
              <w:spacing w:before="120"/>
              <w:ind w:left="426" w:firstLine="0"/>
              <w:jc w:val="center"/>
              <w:rPr>
                <w:rFonts w:ascii="Roboto Condensed" w:hAnsi="Roboto Condensed"/>
              </w:rPr>
            </w:pPr>
            <w:bookmarkStart w:id="282" w:name="_Toc168666085"/>
            <w:r w:rsidRPr="00FD7B6C">
              <w:rPr>
                <w:rFonts w:ascii="Roboto Condensed" w:hAnsi="Roboto Condensed"/>
              </w:rPr>
              <w:t xml:space="preserve">Рисунок </w:t>
            </w:r>
            <w:r w:rsidRPr="00FD7B6C">
              <w:rPr>
                <w:rFonts w:ascii="Roboto Condensed" w:hAnsi="Roboto Condensed"/>
              </w:rPr>
              <w:fldChar w:fldCharType="begin"/>
            </w:r>
            <w:r w:rsidRPr="00FD7B6C">
              <w:rPr>
                <w:rFonts w:ascii="Roboto Condensed" w:hAnsi="Roboto Condensed"/>
              </w:rPr>
              <w:instrText xml:space="preserve"> SEQ Рисунок \* ARABIC </w:instrText>
            </w:r>
            <w:r w:rsidRPr="00FD7B6C">
              <w:rPr>
                <w:rFonts w:ascii="Roboto Condensed" w:hAnsi="Roboto Condensed"/>
              </w:rPr>
              <w:fldChar w:fldCharType="separate"/>
            </w:r>
            <w:r w:rsidRPr="00FD7B6C">
              <w:rPr>
                <w:rFonts w:ascii="Roboto Condensed" w:hAnsi="Roboto Condensed"/>
                <w:noProof/>
              </w:rPr>
              <w:t>20</w:t>
            </w:r>
            <w:r w:rsidRPr="00FD7B6C">
              <w:rPr>
                <w:rFonts w:ascii="Roboto Condensed" w:hAnsi="Roboto Condensed"/>
                <w:noProof/>
              </w:rPr>
              <w:fldChar w:fldCharType="end"/>
            </w:r>
            <w:r w:rsidRPr="00FD7B6C">
              <w:rPr>
                <w:rFonts w:ascii="Roboto Condensed" w:hAnsi="Roboto Condensed"/>
              </w:rPr>
              <w:t xml:space="preserve">. </w:t>
            </w:r>
            <w:bookmarkStart w:id="283" w:name="_Toc168666640"/>
            <w:bookmarkStart w:id="284" w:name="_Toc168909377"/>
            <w:bookmarkStart w:id="285" w:name="_Toc191304800"/>
            <w:r w:rsidRPr="00FD7B6C">
              <w:rPr>
                <w:rFonts w:ascii="Roboto Condensed" w:hAnsi="Roboto Condensed"/>
              </w:rPr>
              <w:t>Погрузка на железнодорожном транспорте в 2014-2024 гг., млн т</w:t>
            </w:r>
            <w:bookmarkEnd w:id="282"/>
            <w:bookmarkEnd w:id="283"/>
            <w:bookmarkEnd w:id="284"/>
            <w:bookmarkEnd w:id="285"/>
          </w:p>
        </w:tc>
      </w:tr>
      <w:tr w:rsidR="002A21B3" w:rsidRPr="00FD7B6C" w14:paraId="3316D75B" w14:textId="77777777" w:rsidTr="00A133EB">
        <w:trPr>
          <w:trHeight w:val="20"/>
          <w:jc w:val="right"/>
        </w:trPr>
        <w:tc>
          <w:tcPr>
            <w:tcW w:w="7284" w:type="dxa"/>
            <w:hideMark/>
          </w:tcPr>
          <w:p w14:paraId="4848FCCB" w14:textId="77777777" w:rsidR="002A21B3" w:rsidRPr="00FD7B6C" w:rsidRDefault="002A21B3" w:rsidP="00A133EB">
            <w:pPr>
              <w:pStyle w:val="a5"/>
              <w:keepNext/>
              <w:ind w:left="0" w:firstLine="0"/>
              <w:jc w:val="left"/>
              <w:rPr>
                <w:rFonts w:ascii="Roboto Condensed" w:hAnsi="Roboto Condensed"/>
              </w:rPr>
            </w:pPr>
            <w:r w:rsidRPr="00FD7B6C">
              <w:rPr>
                <w:rFonts w:ascii="Roboto Condensed" w:hAnsi="Roboto Condensed"/>
                <w:noProof/>
              </w:rPr>
              <w:drawing>
                <wp:inline distT="0" distB="0" distL="0" distR="0" wp14:anchorId="6DF2A324" wp14:editId="10698B93">
                  <wp:extent cx="4594860" cy="1623060"/>
                  <wp:effectExtent l="0" t="0" r="0" b="0"/>
                  <wp:docPr id="61" name="Диаграмма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2A21B3" w:rsidRPr="00FD7B6C" w14:paraId="4392B33A" w14:textId="77777777" w:rsidTr="00A133EB">
        <w:trPr>
          <w:trHeight w:val="20"/>
          <w:jc w:val="right"/>
        </w:trPr>
        <w:tc>
          <w:tcPr>
            <w:tcW w:w="7284" w:type="dxa"/>
            <w:hideMark/>
          </w:tcPr>
          <w:p w14:paraId="0E508F36" w14:textId="77777777" w:rsidR="002A21B3" w:rsidRPr="00FD7B6C" w:rsidRDefault="002A21B3" w:rsidP="00A133EB">
            <w:pPr>
              <w:pStyle w:val="a5"/>
              <w:spacing w:after="120"/>
              <w:ind w:right="-90" w:hanging="283"/>
              <w:jc w:val="right"/>
              <w:rPr>
                <w:rFonts w:ascii="Roboto Condensed" w:hAnsi="Roboto Condensed"/>
              </w:rPr>
            </w:pPr>
            <w:r w:rsidRPr="00FD7B6C">
              <w:rPr>
                <w:rFonts w:ascii="Roboto Condensed" w:hAnsi="Roboto Condensed"/>
                <w:i/>
                <w:sz w:val="16"/>
                <w:szCs w:val="16"/>
              </w:rPr>
              <w:t xml:space="preserve">Источник: расчеты </w:t>
            </w:r>
            <w:r w:rsidRPr="00FD7B6C">
              <w:rPr>
                <w:rFonts w:ascii="Roboto Condensed" w:hAnsi="Roboto Condensed"/>
                <w:i/>
                <w:sz w:val="16"/>
                <w:szCs w:val="16"/>
                <w:lang w:val="en-US"/>
              </w:rPr>
              <w:t>INFOLine</w:t>
            </w:r>
            <w:r w:rsidRPr="00FD7B6C">
              <w:rPr>
                <w:rFonts w:ascii="Roboto Condensed" w:hAnsi="Roboto Condensed"/>
                <w:i/>
                <w:sz w:val="16"/>
                <w:szCs w:val="16"/>
              </w:rPr>
              <w:t xml:space="preserve"> по данным ОАО "РЖД", </w:t>
            </w:r>
            <w:proofErr w:type="spellStart"/>
            <w:r w:rsidRPr="00FD7B6C">
              <w:rPr>
                <w:rFonts w:ascii="Roboto Condensed" w:hAnsi="Roboto Condensed"/>
                <w:i/>
                <w:sz w:val="16"/>
                <w:szCs w:val="16"/>
              </w:rPr>
              <w:t>ФСГСа</w:t>
            </w:r>
            <w:proofErr w:type="spellEnd"/>
          </w:p>
        </w:tc>
      </w:tr>
    </w:tbl>
    <w:p w14:paraId="15F1AC1B" w14:textId="010EDD97" w:rsidR="0050405C" w:rsidRPr="00FD7B6C" w:rsidRDefault="00FD7B6C" w:rsidP="00FD7B6C">
      <w:pPr>
        <w:pStyle w:val="a5"/>
        <w:rPr>
          <w:rFonts w:ascii="Roboto Condensed" w:hAnsi="Roboto Condensed"/>
        </w:rPr>
      </w:pPr>
      <w:r w:rsidRPr="00FD7B6C">
        <w:rPr>
          <w:rFonts w:ascii="Roboto Condensed" w:hAnsi="Roboto Condensed"/>
        </w:rPr>
        <w:t>Погрузка, демонстрировавшая положительную динамику во II и III кв. 2023 г., перешла к падению в начале IV кв. 2023. Сокращение продолжалось в течение всего 2024 года. В IV кв. 2024 г., по данным ФСГС, погрузка сократилась на 4,5% до 292,3 млн т. Негативная динамика погрузки угля связана с сочетанием факторов сохранения инфраструктурных ограничений и ухудшения показателей рентабельности экспорта из-за снижения мировых цен. На погрузке строительных грузов негативно сказывается инвестиционная пауза из-за эффекта от высокой ключевой ставки.</w:t>
      </w:r>
    </w:p>
    <w:tbl>
      <w:tblPr>
        <w:tblW w:w="0" w:type="auto"/>
        <w:jc w:val="center"/>
        <w:tblCellMar>
          <w:left w:w="0" w:type="dxa"/>
          <w:right w:w="0" w:type="dxa"/>
        </w:tblCellMar>
        <w:tblLook w:val="04A0" w:firstRow="1" w:lastRow="0" w:firstColumn="1" w:lastColumn="0" w:noHBand="0" w:noVBand="1"/>
      </w:tblPr>
      <w:tblGrid>
        <w:gridCol w:w="9480"/>
        <w:gridCol w:w="72"/>
      </w:tblGrid>
      <w:tr w:rsidR="00FD7B6C" w:rsidRPr="00FD7B6C" w14:paraId="397882CB" w14:textId="77777777" w:rsidTr="00FD7B6C">
        <w:trPr>
          <w:trHeight w:val="20"/>
          <w:jc w:val="center"/>
        </w:trPr>
        <w:tc>
          <w:tcPr>
            <w:tcW w:w="9480" w:type="dxa"/>
            <w:hideMark/>
          </w:tcPr>
          <w:p w14:paraId="61D84912" w14:textId="77777777" w:rsidR="00FD7B6C" w:rsidRPr="00FD7B6C" w:rsidRDefault="00FD7B6C" w:rsidP="00A133EB">
            <w:pPr>
              <w:pStyle w:val="a5"/>
              <w:keepNext/>
              <w:spacing w:before="120"/>
              <w:ind w:left="0"/>
              <w:jc w:val="center"/>
              <w:rPr>
                <w:rFonts w:ascii="Roboto Condensed" w:hAnsi="Roboto Condensed"/>
              </w:rPr>
            </w:pPr>
            <w:r w:rsidRPr="00FD7B6C">
              <w:rPr>
                <w:rFonts w:ascii="Roboto Condensed" w:hAnsi="Roboto Condensed"/>
              </w:rPr>
              <w:t xml:space="preserve">Рисунок </w:t>
            </w:r>
            <w:r w:rsidRPr="00FD7B6C">
              <w:rPr>
                <w:rFonts w:ascii="Roboto Condensed" w:hAnsi="Roboto Condensed"/>
              </w:rPr>
              <w:fldChar w:fldCharType="begin"/>
            </w:r>
            <w:r w:rsidRPr="00FD7B6C">
              <w:rPr>
                <w:rFonts w:ascii="Roboto Condensed" w:hAnsi="Roboto Condensed"/>
              </w:rPr>
              <w:instrText xml:space="preserve"> SEQ Рисунок \* ARABIC </w:instrText>
            </w:r>
            <w:r w:rsidRPr="00FD7B6C">
              <w:rPr>
                <w:rFonts w:ascii="Roboto Condensed" w:hAnsi="Roboto Condensed"/>
              </w:rPr>
              <w:fldChar w:fldCharType="separate"/>
            </w:r>
            <w:r w:rsidRPr="00FD7B6C">
              <w:rPr>
                <w:rFonts w:ascii="Roboto Condensed" w:hAnsi="Roboto Condensed"/>
                <w:noProof/>
              </w:rPr>
              <w:t>21</w:t>
            </w:r>
            <w:r w:rsidRPr="00FD7B6C">
              <w:rPr>
                <w:rFonts w:ascii="Roboto Condensed" w:hAnsi="Roboto Condensed"/>
                <w:noProof/>
              </w:rPr>
              <w:fldChar w:fldCharType="end"/>
            </w:r>
            <w:r w:rsidRPr="00FD7B6C">
              <w:rPr>
                <w:rFonts w:ascii="Roboto Condensed" w:hAnsi="Roboto Condensed"/>
              </w:rPr>
              <w:t xml:space="preserve">. </w:t>
            </w:r>
            <w:bookmarkStart w:id="286" w:name="_Toc191304801"/>
            <w:r w:rsidRPr="00FD7B6C">
              <w:rPr>
                <w:rFonts w:ascii="Roboto Condensed" w:hAnsi="Roboto Condensed"/>
              </w:rPr>
              <w:t>Погрузка на железнодорожном транспорте России в 2020-2024 гг., млн тонн</w:t>
            </w:r>
            <w:bookmarkEnd w:id="286"/>
          </w:p>
        </w:tc>
        <w:tc>
          <w:tcPr>
            <w:tcW w:w="72" w:type="dxa"/>
          </w:tcPr>
          <w:p w14:paraId="417826E2" w14:textId="77777777" w:rsidR="00FD7B6C" w:rsidRPr="00FD7B6C" w:rsidRDefault="00FD7B6C" w:rsidP="00A133EB">
            <w:pPr>
              <w:pStyle w:val="a5"/>
              <w:keepNext/>
              <w:spacing w:before="120"/>
              <w:ind w:left="0"/>
              <w:jc w:val="center"/>
              <w:rPr>
                <w:rFonts w:ascii="Roboto Condensed" w:hAnsi="Roboto Condensed"/>
              </w:rPr>
            </w:pPr>
          </w:p>
        </w:tc>
      </w:tr>
      <w:tr w:rsidR="00FD7B6C" w:rsidRPr="00FD7B6C" w14:paraId="4549F8CA" w14:textId="77777777" w:rsidTr="00FD7B6C">
        <w:trPr>
          <w:trHeight w:val="20"/>
          <w:jc w:val="center"/>
        </w:trPr>
        <w:tc>
          <w:tcPr>
            <w:tcW w:w="9480" w:type="dxa"/>
            <w:hideMark/>
          </w:tcPr>
          <w:p w14:paraId="5F3E85A7" w14:textId="77777777" w:rsidR="00FD7B6C" w:rsidRPr="00FD7B6C" w:rsidRDefault="00FD7B6C" w:rsidP="00A133EB">
            <w:pPr>
              <w:pStyle w:val="a5"/>
              <w:keepNext/>
              <w:ind w:left="0" w:firstLine="0"/>
              <w:rPr>
                <w:rFonts w:ascii="Roboto Condensed" w:hAnsi="Roboto Condensed"/>
              </w:rPr>
            </w:pPr>
            <w:r w:rsidRPr="00FD7B6C">
              <w:rPr>
                <w:rFonts w:ascii="Roboto Condensed" w:hAnsi="Roboto Condensed"/>
                <w:noProof/>
              </w:rPr>
              <w:drawing>
                <wp:inline distT="0" distB="0" distL="0" distR="0" wp14:anchorId="09AECAE4" wp14:editId="11AA3419">
                  <wp:extent cx="6012180" cy="1943100"/>
                  <wp:effectExtent l="0" t="0" r="762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72" w:type="dxa"/>
          </w:tcPr>
          <w:p w14:paraId="7C9A44AF" w14:textId="77777777" w:rsidR="00FD7B6C" w:rsidRPr="00FD7B6C" w:rsidRDefault="00FD7B6C" w:rsidP="00A133EB">
            <w:pPr>
              <w:pStyle w:val="a5"/>
              <w:keepNext/>
              <w:ind w:left="0" w:firstLine="0"/>
              <w:rPr>
                <w:rFonts w:ascii="Roboto Condensed" w:hAnsi="Roboto Condensed"/>
                <w:noProof/>
              </w:rPr>
            </w:pPr>
          </w:p>
        </w:tc>
      </w:tr>
      <w:tr w:rsidR="00FD7B6C" w:rsidRPr="009A0F12" w14:paraId="02C63A14" w14:textId="77777777" w:rsidTr="00FD7B6C">
        <w:trPr>
          <w:trHeight w:val="20"/>
          <w:jc w:val="center"/>
        </w:trPr>
        <w:tc>
          <w:tcPr>
            <w:tcW w:w="9480" w:type="dxa"/>
            <w:hideMark/>
          </w:tcPr>
          <w:p w14:paraId="41DA4A1B" w14:textId="77777777" w:rsidR="00FD7B6C" w:rsidRPr="009A0F12" w:rsidRDefault="00FD7B6C" w:rsidP="00A133EB">
            <w:pPr>
              <w:pStyle w:val="a5"/>
              <w:spacing w:after="120"/>
              <w:ind w:firstLine="0"/>
              <w:jc w:val="right"/>
              <w:rPr>
                <w:rFonts w:ascii="Roboto Condensed" w:hAnsi="Roboto Condensed"/>
              </w:rPr>
            </w:pPr>
            <w:r w:rsidRPr="00FD7B6C">
              <w:rPr>
                <w:rFonts w:ascii="Roboto Condensed" w:hAnsi="Roboto Condensed"/>
                <w:i/>
                <w:sz w:val="16"/>
                <w:szCs w:val="16"/>
              </w:rPr>
              <w:t xml:space="preserve">Источник: расчеты </w:t>
            </w:r>
            <w:r w:rsidRPr="00FD7B6C">
              <w:rPr>
                <w:rFonts w:ascii="Roboto Condensed" w:hAnsi="Roboto Condensed"/>
                <w:i/>
                <w:sz w:val="16"/>
                <w:szCs w:val="16"/>
                <w:lang w:val="en-US"/>
              </w:rPr>
              <w:t>INFOLine</w:t>
            </w:r>
            <w:r w:rsidRPr="00FD7B6C">
              <w:rPr>
                <w:rFonts w:ascii="Roboto Condensed" w:hAnsi="Roboto Condensed"/>
                <w:i/>
                <w:sz w:val="16"/>
                <w:szCs w:val="16"/>
              </w:rPr>
              <w:t xml:space="preserve"> по данным ОАО "РЖД, ФСГС"</w:t>
            </w:r>
          </w:p>
        </w:tc>
        <w:tc>
          <w:tcPr>
            <w:tcW w:w="72" w:type="dxa"/>
          </w:tcPr>
          <w:p w14:paraId="6E59B6C9" w14:textId="77777777" w:rsidR="00FD7B6C" w:rsidRPr="009A0F12" w:rsidRDefault="00FD7B6C" w:rsidP="00A133EB">
            <w:pPr>
              <w:pStyle w:val="a5"/>
              <w:spacing w:after="120"/>
              <w:ind w:firstLine="0"/>
              <w:jc w:val="right"/>
              <w:rPr>
                <w:rFonts w:ascii="Roboto Condensed" w:hAnsi="Roboto Condensed"/>
                <w:i/>
                <w:sz w:val="16"/>
                <w:szCs w:val="16"/>
              </w:rPr>
            </w:pPr>
          </w:p>
        </w:tc>
      </w:tr>
    </w:tbl>
    <w:p w14:paraId="3156BC85" w14:textId="77777777" w:rsidR="008D6C2A" w:rsidRPr="009A0F12" w:rsidRDefault="008D6C2A" w:rsidP="008D6C2A">
      <w:pPr>
        <w:pStyle w:val="3"/>
        <w:keepNext w:val="0"/>
        <w:widowControl w:val="0"/>
        <w:spacing w:before="120"/>
        <w:ind w:left="2835"/>
        <w:jc w:val="center"/>
        <w:rPr>
          <w:rFonts w:ascii="Roboto Condensed" w:hAnsi="Roboto Condensed"/>
          <w:sz w:val="20"/>
          <w:szCs w:val="20"/>
        </w:rPr>
      </w:pPr>
      <w:bookmarkStart w:id="287" w:name="_Toc129932870"/>
      <w:bookmarkStart w:id="288" w:name="_Toc146061089"/>
      <w:bookmarkStart w:id="289" w:name="_Toc152602484"/>
      <w:bookmarkStart w:id="290" w:name="_Toc168911926"/>
      <w:bookmarkStart w:id="291" w:name="_Toc182564775"/>
      <w:bookmarkStart w:id="292" w:name="_Toc183681941"/>
      <w:r w:rsidRPr="009A0F12">
        <w:rPr>
          <w:rFonts w:ascii="Roboto Condensed" w:hAnsi="Roboto Condensed"/>
          <w:sz w:val="20"/>
          <w:szCs w:val="20"/>
        </w:rPr>
        <w:lastRenderedPageBreak/>
        <w:t>Грузооборот и объем перевозок</w:t>
      </w:r>
      <w:r w:rsidRPr="009A0F12">
        <w:rPr>
          <w:rStyle w:val="ae"/>
          <w:rFonts w:ascii="Roboto Condensed" w:hAnsi="Roboto Condensed"/>
          <w:sz w:val="20"/>
          <w:szCs w:val="20"/>
        </w:rPr>
        <w:footnoteReference w:id="27"/>
      </w:r>
      <w:r w:rsidRPr="009A0F12">
        <w:rPr>
          <w:rFonts w:ascii="Roboto Condensed" w:hAnsi="Roboto Condensed"/>
          <w:sz w:val="20"/>
          <w:szCs w:val="20"/>
        </w:rPr>
        <w:t xml:space="preserve"> железнодорожным транспортом</w:t>
      </w:r>
      <w:bookmarkEnd w:id="263"/>
      <w:bookmarkEnd w:id="264"/>
      <w:bookmarkEnd w:id="287"/>
      <w:bookmarkEnd w:id="288"/>
      <w:bookmarkEnd w:id="289"/>
      <w:bookmarkEnd w:id="290"/>
      <w:bookmarkEnd w:id="291"/>
      <w:bookmarkEnd w:id="292"/>
    </w:p>
    <w:p w14:paraId="678AFDD3" w14:textId="4161BA10" w:rsidR="008D6C2A" w:rsidRPr="009A0F12" w:rsidRDefault="008D6C2A" w:rsidP="008D6C2A">
      <w:pPr>
        <w:pStyle w:val="a5"/>
        <w:widowControl w:val="0"/>
        <w:autoSpaceDE w:val="0"/>
        <w:rPr>
          <w:rFonts w:ascii="Roboto Condensed" w:hAnsi="Roboto Condensed"/>
          <w:szCs w:val="16"/>
        </w:rPr>
      </w:pPr>
      <w:bookmarkStart w:id="293" w:name="_Hlk79252207"/>
      <w:bookmarkStart w:id="294" w:name="_Hlk104905711"/>
      <w:r w:rsidRPr="009A0F12">
        <w:rPr>
          <w:rFonts w:ascii="Roboto Condensed" w:hAnsi="Roboto Condensed"/>
          <w:szCs w:val="16"/>
        </w:rPr>
        <w:t xml:space="preserve">В 2023 году продолжились переориентация грузопотоков и освоение новых логистических маршрутов. Перевозки грузов по железной дороге на экспорт сократились на </w:t>
      </w:r>
      <w:r w:rsidR="00AA6E67" w:rsidRPr="000402F6">
        <w:rPr>
          <w:rFonts w:ascii="Roboto Condensed" w:hAnsi="Roboto Condensed"/>
        </w:rPr>
        <w:t>Х</w:t>
      </w:r>
      <w:r w:rsidRPr="009A0F12">
        <w:rPr>
          <w:rFonts w:ascii="Roboto Condensed" w:hAnsi="Roboto Condensed"/>
          <w:szCs w:val="16"/>
        </w:rPr>
        <w:t xml:space="preserve">% до </w:t>
      </w:r>
      <w:r w:rsidR="00AA6E67" w:rsidRPr="000402F6">
        <w:rPr>
          <w:rFonts w:ascii="Roboto Condensed" w:hAnsi="Roboto Condensed"/>
        </w:rPr>
        <w:t>Х</w:t>
      </w:r>
      <w:r w:rsidRPr="009A0F12">
        <w:rPr>
          <w:rFonts w:ascii="Roboto Condensed" w:hAnsi="Roboto Condensed"/>
          <w:szCs w:val="16"/>
        </w:rPr>
        <w:t xml:space="preserve"> т, в том числе в недружественные страны – на </w:t>
      </w:r>
      <w:r w:rsidR="00AA6E67" w:rsidRPr="000402F6">
        <w:rPr>
          <w:rFonts w:ascii="Roboto Condensed" w:hAnsi="Roboto Condensed"/>
        </w:rPr>
        <w:t>Х</w:t>
      </w:r>
      <w:r w:rsidRPr="009A0F12">
        <w:rPr>
          <w:rFonts w:ascii="Roboto Condensed" w:hAnsi="Roboto Condensed"/>
          <w:szCs w:val="16"/>
        </w:rPr>
        <w:t xml:space="preserve">% до </w:t>
      </w:r>
      <w:r w:rsidR="00AA6E67" w:rsidRPr="000402F6">
        <w:rPr>
          <w:rFonts w:ascii="Roboto Condensed" w:hAnsi="Roboto Condensed"/>
        </w:rPr>
        <w:t>Х</w:t>
      </w:r>
      <w:r w:rsidR="00AA6E67">
        <w:rPr>
          <w:rFonts w:ascii="Roboto Condensed" w:hAnsi="Roboto Condensed"/>
          <w:szCs w:val="16"/>
        </w:rPr>
        <w:t xml:space="preserve"> т</w:t>
      </w:r>
      <w:r w:rsidRPr="009A0F12">
        <w:rPr>
          <w:rFonts w:ascii="Roboto Condensed" w:hAnsi="Roboto Condensed"/>
          <w:szCs w:val="16"/>
        </w:rPr>
        <w:t xml:space="preserve">, но перевозки в остальные выросли на </w:t>
      </w:r>
      <w:r w:rsidR="00AA6E67" w:rsidRPr="000402F6">
        <w:rPr>
          <w:rFonts w:ascii="Roboto Condensed" w:hAnsi="Roboto Condensed"/>
        </w:rPr>
        <w:t>Х</w:t>
      </w:r>
      <w:r w:rsidRPr="009A0F12">
        <w:rPr>
          <w:rFonts w:ascii="Roboto Condensed" w:hAnsi="Roboto Condensed"/>
          <w:szCs w:val="16"/>
        </w:rPr>
        <w:t xml:space="preserve">% до </w:t>
      </w:r>
      <w:r w:rsidR="00AA6E67" w:rsidRPr="000402F6">
        <w:rPr>
          <w:rFonts w:ascii="Roboto Condensed" w:hAnsi="Roboto Condensed"/>
        </w:rPr>
        <w:t>Х</w:t>
      </w:r>
      <w:r w:rsidRPr="009A0F12">
        <w:rPr>
          <w:rFonts w:ascii="Roboto Condensed" w:hAnsi="Roboto Condensed"/>
          <w:szCs w:val="16"/>
        </w:rPr>
        <w:t xml:space="preserve"> т. Увеличились перевозки на Восток и Юг (в первую очередь в Китай, Турцию, Индию). На диаграмме представлены данные по грузообороту (без пробега вагонов в порожнем состоянии) и объему перевозок</w:t>
      </w:r>
      <w:r w:rsidRPr="009A0F12">
        <w:rPr>
          <w:rStyle w:val="ae"/>
          <w:rFonts w:ascii="Roboto Condensed" w:hAnsi="Roboto Condensed"/>
          <w:szCs w:val="16"/>
        </w:rPr>
        <w:footnoteReference w:id="28"/>
      </w:r>
      <w:r w:rsidRPr="009A0F12">
        <w:rPr>
          <w:rFonts w:ascii="Roboto Condensed" w:hAnsi="Roboto Condensed"/>
          <w:szCs w:val="16"/>
        </w:rPr>
        <w:t xml:space="preserve"> ж/д транспортом в 2014-2023 гг.</w:t>
      </w:r>
      <w:r w:rsidRPr="009A0F12">
        <w:rPr>
          <w:rFonts w:ascii="Roboto Condensed" w:hAnsi="Roboto Condensed"/>
        </w:rPr>
        <w:t xml:space="preserve"> </w:t>
      </w:r>
      <w:r w:rsidRPr="009A0F12">
        <w:rPr>
          <w:rFonts w:ascii="Roboto Condensed" w:hAnsi="Roboto Condensed"/>
          <w:szCs w:val="16"/>
        </w:rPr>
        <w:t xml:space="preserve">Грузооборот на сети РЖД в 2023 г. остался на уровне 2022 г. и составил </w:t>
      </w:r>
      <w:r w:rsidR="00AA6E67" w:rsidRPr="000402F6">
        <w:rPr>
          <w:rFonts w:ascii="Roboto Condensed" w:hAnsi="Roboto Condensed"/>
        </w:rPr>
        <w:t>Х</w:t>
      </w:r>
      <w:r w:rsidR="00AA6E67" w:rsidRPr="009A0F12">
        <w:rPr>
          <w:rFonts w:ascii="Roboto Condensed" w:hAnsi="Roboto Condensed"/>
          <w:szCs w:val="16"/>
        </w:rPr>
        <w:t xml:space="preserve"> </w:t>
      </w:r>
      <w:r w:rsidRPr="009A0F12">
        <w:rPr>
          <w:rFonts w:ascii="Roboto Condensed" w:hAnsi="Roboto Condensed"/>
          <w:szCs w:val="16"/>
        </w:rPr>
        <w:t xml:space="preserve">т-км, а грузооборот с учетом пробега вагонов в порожнем состоянии за 2023 г. сократился на </w:t>
      </w:r>
      <w:r w:rsidR="00AA6E67" w:rsidRPr="000402F6">
        <w:rPr>
          <w:rFonts w:ascii="Roboto Condensed" w:hAnsi="Roboto Condensed"/>
        </w:rPr>
        <w:t>Х</w:t>
      </w:r>
      <w:r w:rsidRPr="009A0F12">
        <w:rPr>
          <w:rFonts w:ascii="Roboto Condensed" w:hAnsi="Roboto Condensed"/>
          <w:szCs w:val="16"/>
        </w:rPr>
        <w:t xml:space="preserve">% до </w:t>
      </w:r>
      <w:r w:rsidR="00AA6E67" w:rsidRPr="000402F6">
        <w:rPr>
          <w:rFonts w:ascii="Roboto Condensed" w:hAnsi="Roboto Condensed"/>
        </w:rPr>
        <w:t>Х</w:t>
      </w:r>
      <w:r w:rsidRPr="009A0F12">
        <w:rPr>
          <w:rFonts w:ascii="Roboto Condensed" w:hAnsi="Roboto Condensed"/>
          <w:szCs w:val="16"/>
        </w:rPr>
        <w:t xml:space="preserve"> т-км.</w:t>
      </w:r>
      <w:r w:rsidRPr="009A0F12">
        <w:rPr>
          <w:rFonts w:ascii="Roboto Condensed" w:hAnsi="Roboto Condensed"/>
        </w:rPr>
        <w:t xml:space="preserve"> </w:t>
      </w:r>
      <w:r w:rsidRPr="009A0F12">
        <w:rPr>
          <w:rFonts w:ascii="Roboto Condensed" w:hAnsi="Roboto Condensed"/>
          <w:szCs w:val="16"/>
        </w:rPr>
        <w:t>Экспортный грузооборот в 2023 г. сократился на</w:t>
      </w:r>
      <w:r w:rsidR="00AA6E67" w:rsidRPr="00AA6E67">
        <w:rPr>
          <w:rFonts w:ascii="Roboto Condensed" w:hAnsi="Roboto Condensed"/>
        </w:rPr>
        <w:t xml:space="preserve"> </w:t>
      </w:r>
      <w:r w:rsidR="00AA6E67" w:rsidRPr="000402F6">
        <w:rPr>
          <w:rFonts w:ascii="Roboto Condensed" w:hAnsi="Roboto Condensed"/>
        </w:rPr>
        <w:t>Х</w:t>
      </w:r>
      <w:r w:rsidR="00AA6E67" w:rsidRPr="009A0F12">
        <w:rPr>
          <w:rFonts w:ascii="Roboto Condensed" w:hAnsi="Roboto Condensed"/>
          <w:szCs w:val="16"/>
        </w:rPr>
        <w:t xml:space="preserve"> </w:t>
      </w:r>
      <w:r w:rsidRPr="009A0F12">
        <w:rPr>
          <w:rFonts w:ascii="Roboto Condensed" w:hAnsi="Roboto Condensed"/>
          <w:szCs w:val="16"/>
        </w:rPr>
        <w:t xml:space="preserve">% до </w:t>
      </w:r>
      <w:r w:rsidR="00AA6E67" w:rsidRPr="000402F6">
        <w:rPr>
          <w:rFonts w:ascii="Roboto Condensed" w:hAnsi="Roboto Condensed"/>
        </w:rPr>
        <w:t>Х</w:t>
      </w:r>
      <w:r w:rsidRPr="009A0F12">
        <w:rPr>
          <w:rFonts w:ascii="Roboto Condensed" w:hAnsi="Roboto Condensed"/>
          <w:szCs w:val="16"/>
        </w:rPr>
        <w:t xml:space="preserve"> т-км. </w:t>
      </w:r>
    </w:p>
    <w:tbl>
      <w:tblPr>
        <w:tblW w:w="0" w:type="auto"/>
        <w:jc w:val="right"/>
        <w:tblLayout w:type="fixed"/>
        <w:tblCellMar>
          <w:left w:w="0" w:type="dxa"/>
          <w:right w:w="0" w:type="dxa"/>
        </w:tblCellMar>
        <w:tblLook w:val="04A0" w:firstRow="1" w:lastRow="0" w:firstColumn="1" w:lastColumn="0" w:noHBand="0" w:noVBand="1"/>
      </w:tblPr>
      <w:tblGrid>
        <w:gridCol w:w="4826"/>
        <w:gridCol w:w="4726"/>
      </w:tblGrid>
      <w:tr w:rsidR="008D6C2A" w:rsidRPr="009A0F12" w14:paraId="29C683F5" w14:textId="77777777" w:rsidTr="001905BE">
        <w:trPr>
          <w:cantSplit/>
          <w:jc w:val="right"/>
        </w:trPr>
        <w:tc>
          <w:tcPr>
            <w:tcW w:w="4826" w:type="dxa"/>
            <w:hideMark/>
          </w:tcPr>
          <w:p w14:paraId="5A387ABE" w14:textId="04EEED2E" w:rsidR="008D6C2A" w:rsidRPr="009A0F12" w:rsidRDefault="008D6C2A" w:rsidP="001905BE">
            <w:pPr>
              <w:pStyle w:val="a5"/>
              <w:keepNext/>
              <w:widowControl w:val="0"/>
              <w:spacing w:before="60"/>
              <w:ind w:left="0" w:firstLine="57"/>
              <w:jc w:val="center"/>
              <w:rPr>
                <w:rFonts w:ascii="Roboto Condensed" w:hAnsi="Roboto Condensed"/>
              </w:rPr>
            </w:pPr>
            <w:bookmarkStart w:id="295" w:name="_Toc168666089"/>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sidR="00ED7800">
              <w:rPr>
                <w:rFonts w:ascii="Roboto Condensed" w:hAnsi="Roboto Condensed"/>
                <w:noProof/>
              </w:rPr>
              <w:t>30</w:t>
            </w:r>
            <w:r w:rsidRPr="009A0F12">
              <w:rPr>
                <w:rFonts w:ascii="Roboto Condensed" w:hAnsi="Roboto Condensed"/>
                <w:noProof/>
              </w:rPr>
              <w:fldChar w:fldCharType="end"/>
            </w:r>
            <w:r w:rsidRPr="009A0F12">
              <w:rPr>
                <w:rFonts w:ascii="Roboto Condensed" w:hAnsi="Roboto Condensed"/>
              </w:rPr>
              <w:t xml:space="preserve">. </w:t>
            </w:r>
            <w:bookmarkStart w:id="296" w:name="_Toc168666644"/>
            <w:bookmarkStart w:id="297" w:name="_Toc168909381"/>
            <w:bookmarkStart w:id="298" w:name="_Toc184047466"/>
            <w:r w:rsidRPr="009A0F12">
              <w:rPr>
                <w:rFonts w:ascii="Roboto Condensed" w:hAnsi="Roboto Condensed"/>
              </w:rPr>
              <w:t>Грузооборот железнодорожного транспорта России в 2014-2023 гг., млрд т-км</w:t>
            </w:r>
            <w:bookmarkEnd w:id="295"/>
            <w:bookmarkEnd w:id="296"/>
            <w:bookmarkEnd w:id="297"/>
            <w:bookmarkEnd w:id="298"/>
          </w:p>
        </w:tc>
        <w:tc>
          <w:tcPr>
            <w:tcW w:w="4726" w:type="dxa"/>
            <w:hideMark/>
          </w:tcPr>
          <w:p w14:paraId="43C9A4DD" w14:textId="09E17755" w:rsidR="008D6C2A" w:rsidRPr="009A0F12" w:rsidRDefault="008D6C2A" w:rsidP="001905BE">
            <w:pPr>
              <w:pStyle w:val="a5"/>
              <w:keepNext/>
              <w:widowControl w:val="0"/>
              <w:spacing w:before="60"/>
              <w:ind w:left="0" w:firstLine="57"/>
              <w:jc w:val="center"/>
              <w:rPr>
                <w:rFonts w:ascii="Roboto Condensed" w:hAnsi="Roboto Condensed"/>
              </w:rPr>
            </w:pPr>
            <w:bookmarkStart w:id="299" w:name="_Toc168666090"/>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sidR="00ED7800">
              <w:rPr>
                <w:rFonts w:ascii="Roboto Condensed" w:hAnsi="Roboto Condensed"/>
                <w:noProof/>
              </w:rPr>
              <w:t>31</w:t>
            </w:r>
            <w:r w:rsidRPr="009A0F12">
              <w:rPr>
                <w:rFonts w:ascii="Roboto Condensed" w:hAnsi="Roboto Condensed"/>
                <w:noProof/>
              </w:rPr>
              <w:fldChar w:fldCharType="end"/>
            </w:r>
            <w:r w:rsidRPr="009A0F12">
              <w:rPr>
                <w:rFonts w:ascii="Roboto Condensed" w:hAnsi="Roboto Condensed"/>
              </w:rPr>
              <w:t xml:space="preserve">. </w:t>
            </w:r>
            <w:bookmarkStart w:id="300" w:name="_Toc168666645"/>
            <w:bookmarkStart w:id="301" w:name="_Toc168909382"/>
            <w:bookmarkStart w:id="302" w:name="_Toc184047467"/>
            <w:r w:rsidRPr="009A0F12">
              <w:rPr>
                <w:rFonts w:ascii="Roboto Condensed" w:hAnsi="Roboto Condensed"/>
              </w:rPr>
              <w:t>Перевозки грузов железнодорожным транспортом России в 2014-2023 гг., млн т</w:t>
            </w:r>
            <w:bookmarkEnd w:id="299"/>
            <w:bookmarkEnd w:id="300"/>
            <w:bookmarkEnd w:id="301"/>
            <w:bookmarkEnd w:id="302"/>
          </w:p>
        </w:tc>
      </w:tr>
      <w:tr w:rsidR="008D6C2A" w:rsidRPr="009A0F12" w14:paraId="5B68D21F" w14:textId="77777777" w:rsidTr="001905BE">
        <w:trPr>
          <w:cantSplit/>
          <w:jc w:val="right"/>
        </w:trPr>
        <w:tc>
          <w:tcPr>
            <w:tcW w:w="4826" w:type="dxa"/>
            <w:hideMark/>
          </w:tcPr>
          <w:p w14:paraId="3FC12765" w14:textId="77777777" w:rsidR="008D6C2A" w:rsidRPr="009A0F12" w:rsidRDefault="008D6C2A" w:rsidP="001905BE">
            <w:pPr>
              <w:pStyle w:val="a5"/>
              <w:keepNext/>
              <w:widowControl w:val="0"/>
              <w:ind w:left="0" w:firstLine="0"/>
              <w:rPr>
                <w:rFonts w:ascii="Roboto Condensed" w:hAnsi="Roboto Condensed"/>
              </w:rPr>
            </w:pPr>
            <w:r w:rsidRPr="009A0F12">
              <w:rPr>
                <w:rFonts w:ascii="Roboto Condensed" w:hAnsi="Roboto Condensed"/>
                <w:noProof/>
              </w:rPr>
              <w:drawing>
                <wp:inline distT="0" distB="0" distL="0" distR="0" wp14:anchorId="3B4F6BA1" wp14:editId="70E0C1B9">
                  <wp:extent cx="3062177" cy="1805940"/>
                  <wp:effectExtent l="0" t="0" r="5080" b="0"/>
                  <wp:docPr id="1655947201" name="Диаграмма 1655947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726" w:type="dxa"/>
            <w:hideMark/>
          </w:tcPr>
          <w:p w14:paraId="70111BEA" w14:textId="77777777" w:rsidR="008D6C2A" w:rsidRPr="009A0F12" w:rsidRDefault="008D6C2A" w:rsidP="001905BE">
            <w:pPr>
              <w:pStyle w:val="a5"/>
              <w:keepNext/>
              <w:widowControl w:val="0"/>
              <w:ind w:left="0" w:firstLine="0"/>
              <w:jc w:val="center"/>
              <w:rPr>
                <w:rFonts w:ascii="Roboto Condensed" w:hAnsi="Roboto Condensed"/>
              </w:rPr>
            </w:pPr>
            <w:r w:rsidRPr="009A0F12">
              <w:rPr>
                <w:rFonts w:ascii="Roboto Condensed" w:hAnsi="Roboto Condensed"/>
                <w:noProof/>
              </w:rPr>
              <w:drawing>
                <wp:inline distT="0" distB="0" distL="0" distR="0" wp14:anchorId="7974C5EC" wp14:editId="0FD9E859">
                  <wp:extent cx="2955851" cy="1805940"/>
                  <wp:effectExtent l="0" t="0" r="0" b="0"/>
                  <wp:docPr id="1655947202" name="Диаграмма 1655947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8D6C2A" w:rsidRPr="009A0F12" w14:paraId="6521506C" w14:textId="77777777" w:rsidTr="001905BE">
        <w:trPr>
          <w:cantSplit/>
          <w:jc w:val="right"/>
        </w:trPr>
        <w:tc>
          <w:tcPr>
            <w:tcW w:w="4826" w:type="dxa"/>
            <w:hideMark/>
          </w:tcPr>
          <w:p w14:paraId="5F51E1AD" w14:textId="77777777" w:rsidR="008D6C2A" w:rsidRPr="009A0F12" w:rsidRDefault="008D6C2A" w:rsidP="001905BE">
            <w:pPr>
              <w:pStyle w:val="a5"/>
              <w:widowControl w:val="0"/>
              <w:spacing w:after="80"/>
              <w:ind w:left="0" w:firstLine="0"/>
              <w:jc w:val="right"/>
              <w:rPr>
                <w:rFonts w:ascii="Roboto Condensed" w:hAnsi="Roboto Condensed"/>
              </w:rPr>
            </w:pPr>
            <w:r w:rsidRPr="009A0F12">
              <w:rPr>
                <w:rFonts w:ascii="Roboto Condensed" w:hAnsi="Roboto Condensed"/>
                <w:i/>
                <w:sz w:val="16"/>
                <w:szCs w:val="16"/>
              </w:rPr>
              <w:t xml:space="preserve">Источник: расчеты </w:t>
            </w:r>
            <w:r w:rsidRPr="009A0F12">
              <w:rPr>
                <w:rFonts w:ascii="Roboto Condensed" w:hAnsi="Roboto Condensed"/>
                <w:i/>
                <w:sz w:val="16"/>
                <w:szCs w:val="16"/>
                <w:lang w:val="en-US"/>
              </w:rPr>
              <w:t>INFOLine</w:t>
            </w:r>
            <w:r w:rsidRPr="009A0F12">
              <w:rPr>
                <w:rFonts w:ascii="Roboto Condensed" w:hAnsi="Roboto Condensed"/>
                <w:i/>
                <w:sz w:val="16"/>
                <w:szCs w:val="16"/>
              </w:rPr>
              <w:t xml:space="preserve"> по данным ОАО "РЖД"</w:t>
            </w:r>
          </w:p>
        </w:tc>
        <w:tc>
          <w:tcPr>
            <w:tcW w:w="4726" w:type="dxa"/>
            <w:hideMark/>
          </w:tcPr>
          <w:p w14:paraId="634B91B2" w14:textId="77777777" w:rsidR="008D6C2A" w:rsidRPr="009A0F12" w:rsidRDefault="008D6C2A" w:rsidP="001905BE">
            <w:pPr>
              <w:pStyle w:val="a5"/>
              <w:widowControl w:val="0"/>
              <w:spacing w:after="80"/>
              <w:ind w:left="0" w:firstLine="0"/>
              <w:jc w:val="right"/>
              <w:rPr>
                <w:rFonts w:ascii="Roboto Condensed" w:hAnsi="Roboto Condensed"/>
              </w:rPr>
            </w:pPr>
            <w:r w:rsidRPr="009A0F12">
              <w:rPr>
                <w:rFonts w:ascii="Roboto Condensed" w:hAnsi="Roboto Condensed"/>
                <w:i/>
                <w:sz w:val="16"/>
                <w:szCs w:val="16"/>
              </w:rPr>
              <w:t xml:space="preserve">Источник: расчеты </w:t>
            </w:r>
            <w:r w:rsidRPr="009A0F12">
              <w:rPr>
                <w:rFonts w:ascii="Roboto Condensed" w:hAnsi="Roboto Condensed"/>
                <w:i/>
                <w:sz w:val="16"/>
                <w:szCs w:val="16"/>
                <w:lang w:val="en-US"/>
              </w:rPr>
              <w:t>INFOLine</w:t>
            </w:r>
            <w:r w:rsidRPr="009A0F12">
              <w:rPr>
                <w:rFonts w:ascii="Roboto Condensed" w:hAnsi="Roboto Condensed"/>
                <w:i/>
                <w:sz w:val="16"/>
                <w:szCs w:val="16"/>
              </w:rPr>
              <w:t xml:space="preserve"> по данным ГВЦ ОАО "РЖД"</w:t>
            </w:r>
          </w:p>
        </w:tc>
      </w:tr>
    </w:tbl>
    <w:p w14:paraId="2DAD07DD" w14:textId="775E932A" w:rsidR="00F92526" w:rsidRPr="00F92526" w:rsidRDefault="00F92526" w:rsidP="00F92526">
      <w:pPr>
        <w:pStyle w:val="a5"/>
        <w:keepNext/>
        <w:autoSpaceDE w:val="0"/>
        <w:rPr>
          <w:rFonts w:ascii="Roboto Condensed" w:hAnsi="Roboto Condensed"/>
        </w:rPr>
      </w:pPr>
      <w:r w:rsidRPr="009A0F12">
        <w:rPr>
          <w:rFonts w:ascii="Roboto Condensed" w:hAnsi="Roboto Condensed"/>
          <w:szCs w:val="16"/>
        </w:rPr>
        <w:t xml:space="preserve">Экспортный грузооборот сократился на </w:t>
      </w:r>
      <w:r w:rsidR="00AA6E67" w:rsidRPr="000402F6">
        <w:rPr>
          <w:rFonts w:ascii="Roboto Condensed" w:hAnsi="Roboto Condensed"/>
        </w:rPr>
        <w:t>Х</w:t>
      </w:r>
      <w:r w:rsidRPr="009A0F12">
        <w:rPr>
          <w:rFonts w:ascii="Roboto Condensed" w:hAnsi="Roboto Condensed"/>
          <w:szCs w:val="16"/>
        </w:rPr>
        <w:t xml:space="preserve">% до </w:t>
      </w:r>
      <w:r w:rsidR="00AA6E67" w:rsidRPr="000402F6">
        <w:rPr>
          <w:rFonts w:ascii="Roboto Condensed" w:hAnsi="Roboto Condensed"/>
        </w:rPr>
        <w:t>Х</w:t>
      </w:r>
      <w:r w:rsidRPr="009A0F12">
        <w:rPr>
          <w:rFonts w:ascii="Roboto Condensed" w:hAnsi="Roboto Condensed"/>
          <w:szCs w:val="16"/>
        </w:rPr>
        <w:t xml:space="preserve"> т-км, в том числе в недружественные страны – на </w:t>
      </w:r>
      <w:r w:rsidR="00AA6E67" w:rsidRPr="000402F6">
        <w:rPr>
          <w:rFonts w:ascii="Roboto Condensed" w:hAnsi="Roboto Condensed"/>
        </w:rPr>
        <w:t>Х</w:t>
      </w:r>
      <w:r w:rsidRPr="009A0F12">
        <w:rPr>
          <w:rFonts w:ascii="Roboto Condensed" w:hAnsi="Roboto Condensed"/>
          <w:szCs w:val="16"/>
        </w:rPr>
        <w:t xml:space="preserve">% до </w:t>
      </w:r>
      <w:r w:rsidR="00AA6E67" w:rsidRPr="000402F6">
        <w:rPr>
          <w:rFonts w:ascii="Roboto Condensed" w:hAnsi="Roboto Condensed"/>
        </w:rPr>
        <w:t>Х</w:t>
      </w:r>
      <w:r w:rsidRPr="009A0F12">
        <w:rPr>
          <w:rFonts w:ascii="Roboto Condensed" w:hAnsi="Roboto Condensed"/>
          <w:szCs w:val="16"/>
        </w:rPr>
        <w:t xml:space="preserve"> т-км. Грузооборот в прочие страны вырос на</w:t>
      </w:r>
      <w:r w:rsidR="00AA6E67" w:rsidRPr="00AA6E67">
        <w:rPr>
          <w:rFonts w:ascii="Roboto Condensed" w:hAnsi="Roboto Condensed"/>
        </w:rPr>
        <w:t xml:space="preserve"> </w:t>
      </w:r>
      <w:r w:rsidR="00AA6E67" w:rsidRPr="000402F6">
        <w:rPr>
          <w:rFonts w:ascii="Roboto Condensed" w:hAnsi="Roboto Condensed"/>
        </w:rPr>
        <w:t>Х</w:t>
      </w:r>
      <w:r w:rsidRPr="009A0F12">
        <w:rPr>
          <w:rFonts w:ascii="Roboto Condensed" w:hAnsi="Roboto Condensed"/>
          <w:szCs w:val="16"/>
        </w:rPr>
        <w:t xml:space="preserve">% до </w:t>
      </w:r>
      <w:r w:rsidR="00AA6E67" w:rsidRPr="000402F6">
        <w:rPr>
          <w:rFonts w:ascii="Roboto Condensed" w:hAnsi="Roboto Condensed"/>
        </w:rPr>
        <w:t>Х</w:t>
      </w:r>
      <w:r w:rsidRPr="009A0F12">
        <w:rPr>
          <w:rFonts w:ascii="Roboto Condensed" w:hAnsi="Roboto Condensed"/>
          <w:szCs w:val="16"/>
        </w:rPr>
        <w:t xml:space="preserve"> т-км.</w:t>
      </w:r>
    </w:p>
    <w:p w14:paraId="74BB2813" w14:textId="15BF5C8C" w:rsidR="00F92526" w:rsidRPr="009A0F12" w:rsidRDefault="008D6C2A" w:rsidP="00F92526">
      <w:pPr>
        <w:pStyle w:val="af5"/>
        <w:spacing w:before="0"/>
        <w:ind w:left="2835" w:firstLine="709"/>
        <w:jc w:val="both"/>
        <w:rPr>
          <w:rFonts w:ascii="Roboto Condensed" w:hAnsi="Roboto Condensed"/>
        </w:rPr>
      </w:pPr>
      <w:bookmarkStart w:id="303" w:name="_Toc94776703"/>
      <w:bookmarkStart w:id="304" w:name="_Toc120109906"/>
      <w:bookmarkEnd w:id="293"/>
      <w:bookmarkEnd w:id="294"/>
      <w:r w:rsidRPr="009A0F12">
        <w:rPr>
          <w:rFonts w:ascii="Roboto Condensed" w:hAnsi="Roboto Condensed"/>
        </w:rPr>
        <w:t>В 2024 году высокая ставка ограничила долгосрочные инвестиции, рынок массового жилищного строительства столкнулся с кризисом. Поддержку рынку нерудных строительных материалов могут оказать только инфраструктурные проекты, которые финансируются за счет бюджета.</w:t>
      </w:r>
      <w:r w:rsidR="00F92526" w:rsidRPr="00F92526">
        <w:rPr>
          <w:rFonts w:ascii="Roboto Condensed" w:hAnsi="Roboto Condensed"/>
        </w:rPr>
        <w:t xml:space="preserve"> </w:t>
      </w:r>
      <w:r w:rsidR="00F92526" w:rsidRPr="009A0F12">
        <w:rPr>
          <w:rFonts w:ascii="Roboto Condensed" w:hAnsi="Roboto Condensed"/>
        </w:rPr>
        <w:t>В 2023 г. индекс промышленного производства увеличился на</w:t>
      </w:r>
      <w:r w:rsidR="00AA6E67" w:rsidRPr="00AA6E67">
        <w:rPr>
          <w:rFonts w:ascii="Roboto Condensed" w:hAnsi="Roboto Condensed"/>
        </w:rPr>
        <w:t xml:space="preserve"> </w:t>
      </w:r>
      <w:r w:rsidR="00AA6E67" w:rsidRPr="000402F6">
        <w:rPr>
          <w:rFonts w:ascii="Roboto Condensed" w:hAnsi="Roboto Condensed"/>
        </w:rPr>
        <w:t>Х</w:t>
      </w:r>
      <w:r w:rsidR="00F92526" w:rsidRPr="009A0F12">
        <w:rPr>
          <w:rFonts w:ascii="Roboto Condensed" w:hAnsi="Roboto Condensed"/>
        </w:rPr>
        <w:t xml:space="preserve">%. За 9 мес. 2024 г. рост продолжился и составил </w:t>
      </w:r>
      <w:r w:rsidR="00AA6E67" w:rsidRPr="000402F6">
        <w:rPr>
          <w:rFonts w:ascii="Roboto Condensed" w:hAnsi="Roboto Condensed"/>
        </w:rPr>
        <w:t>Х</w:t>
      </w:r>
      <w:r w:rsidR="00F92526" w:rsidRPr="009A0F12">
        <w:rPr>
          <w:rFonts w:ascii="Roboto Condensed" w:hAnsi="Roboto Condensed"/>
        </w:rPr>
        <w:t xml:space="preserve">%. </w:t>
      </w:r>
    </w:p>
    <w:tbl>
      <w:tblPr>
        <w:tblW w:w="0" w:type="auto"/>
        <w:jc w:val="center"/>
        <w:tblCellMar>
          <w:left w:w="0" w:type="dxa"/>
          <w:right w:w="0" w:type="dxa"/>
        </w:tblCellMar>
        <w:tblLook w:val="04A0" w:firstRow="1" w:lastRow="0" w:firstColumn="1" w:lastColumn="0" w:noHBand="0" w:noVBand="1"/>
      </w:tblPr>
      <w:tblGrid>
        <w:gridCol w:w="9552"/>
      </w:tblGrid>
      <w:tr w:rsidR="008D6C2A" w:rsidRPr="009A0F12" w14:paraId="449D443C" w14:textId="77777777" w:rsidTr="001905BE">
        <w:trPr>
          <w:trHeight w:val="20"/>
          <w:jc w:val="center"/>
        </w:trPr>
        <w:tc>
          <w:tcPr>
            <w:tcW w:w="9552" w:type="dxa"/>
            <w:hideMark/>
          </w:tcPr>
          <w:p w14:paraId="6B84116C" w14:textId="163FE0E7" w:rsidR="008D6C2A" w:rsidRPr="009A0F12" w:rsidRDefault="008D6C2A" w:rsidP="001905BE">
            <w:pPr>
              <w:pStyle w:val="a5"/>
              <w:keepNext/>
              <w:spacing w:before="80"/>
              <w:ind w:left="0" w:firstLine="0"/>
              <w:jc w:val="center"/>
              <w:rPr>
                <w:rFonts w:ascii="Roboto Condensed" w:hAnsi="Roboto Condensed"/>
              </w:rPr>
            </w:pPr>
            <w:bookmarkStart w:id="305" w:name="_Toc168666108"/>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sidR="00ED7800">
              <w:rPr>
                <w:rFonts w:ascii="Roboto Condensed" w:hAnsi="Roboto Condensed"/>
                <w:noProof/>
              </w:rPr>
              <w:t>45</w:t>
            </w:r>
            <w:r w:rsidRPr="009A0F12">
              <w:rPr>
                <w:rFonts w:ascii="Roboto Condensed" w:hAnsi="Roboto Condensed"/>
                <w:noProof/>
              </w:rPr>
              <w:fldChar w:fldCharType="end"/>
            </w:r>
            <w:r w:rsidRPr="009A0F12">
              <w:rPr>
                <w:rFonts w:ascii="Roboto Condensed" w:hAnsi="Roboto Condensed"/>
              </w:rPr>
              <w:t xml:space="preserve">. </w:t>
            </w:r>
            <w:bookmarkStart w:id="306" w:name="_Toc168666663"/>
            <w:bookmarkStart w:id="307" w:name="_Toc168909400"/>
            <w:bookmarkStart w:id="308" w:name="_Toc184047481"/>
            <w:r w:rsidRPr="009A0F12">
              <w:rPr>
                <w:rFonts w:ascii="Roboto Condensed" w:hAnsi="Roboto Condensed"/>
              </w:rPr>
              <w:t>Динамика перевозок и грузооборота основных видов грузов за 9 мес. 2024 года, %</w:t>
            </w:r>
            <w:bookmarkEnd w:id="305"/>
            <w:bookmarkEnd w:id="306"/>
            <w:bookmarkEnd w:id="307"/>
            <w:bookmarkEnd w:id="308"/>
          </w:p>
        </w:tc>
      </w:tr>
      <w:tr w:rsidR="008D6C2A" w:rsidRPr="009A0F12" w14:paraId="67593620" w14:textId="77777777" w:rsidTr="001905BE">
        <w:trPr>
          <w:trHeight w:val="20"/>
          <w:jc w:val="center"/>
        </w:trPr>
        <w:tc>
          <w:tcPr>
            <w:tcW w:w="9552" w:type="dxa"/>
            <w:hideMark/>
          </w:tcPr>
          <w:p w14:paraId="604F9021" w14:textId="77777777" w:rsidR="008D6C2A" w:rsidRPr="009A0F12" w:rsidRDefault="008D6C2A" w:rsidP="001905BE">
            <w:pPr>
              <w:pStyle w:val="a5"/>
              <w:keepNext/>
              <w:spacing w:before="80"/>
              <w:ind w:left="0" w:firstLine="0"/>
              <w:jc w:val="center"/>
              <w:rPr>
                <w:rFonts w:ascii="Roboto Condensed" w:hAnsi="Roboto Condensed"/>
              </w:rPr>
            </w:pPr>
            <w:r w:rsidRPr="009A0F12">
              <w:rPr>
                <w:rFonts w:ascii="Roboto Condensed" w:hAnsi="Roboto Condensed"/>
                <w:noProof/>
              </w:rPr>
              <w:drawing>
                <wp:inline distT="0" distB="0" distL="0" distR="0" wp14:anchorId="49D6FDBB" wp14:editId="57D0C03B">
                  <wp:extent cx="6019800" cy="1882140"/>
                  <wp:effectExtent l="0" t="0" r="0" b="3810"/>
                  <wp:docPr id="234" name="Диаграмма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8D6C2A" w:rsidRPr="009A0F12" w14:paraId="5E0E19F3" w14:textId="77777777" w:rsidTr="001905BE">
        <w:trPr>
          <w:trHeight w:val="20"/>
          <w:jc w:val="center"/>
        </w:trPr>
        <w:tc>
          <w:tcPr>
            <w:tcW w:w="9552" w:type="dxa"/>
            <w:hideMark/>
          </w:tcPr>
          <w:p w14:paraId="647E584B" w14:textId="77777777" w:rsidR="008D6C2A" w:rsidRPr="009A0F12" w:rsidRDefault="008D6C2A" w:rsidP="001905BE">
            <w:pPr>
              <w:pStyle w:val="a5"/>
              <w:spacing w:after="120"/>
              <w:ind w:left="0" w:firstLine="0"/>
              <w:jc w:val="right"/>
              <w:rPr>
                <w:rFonts w:ascii="Roboto Condensed" w:hAnsi="Roboto Condensed"/>
                <w:i/>
                <w:sz w:val="16"/>
                <w:szCs w:val="12"/>
              </w:rPr>
            </w:pPr>
            <w:r w:rsidRPr="009A0F12">
              <w:rPr>
                <w:rFonts w:ascii="Roboto Condensed" w:hAnsi="Roboto Condensed"/>
                <w:i/>
                <w:sz w:val="16"/>
                <w:szCs w:val="12"/>
              </w:rPr>
              <w:t>Источник: расчеты INFOLine по данным ГВЦ ОАО "РЖД"</w:t>
            </w:r>
          </w:p>
        </w:tc>
      </w:tr>
    </w:tbl>
    <w:p w14:paraId="74C347F1" w14:textId="701537B3" w:rsidR="008D6C2A" w:rsidRPr="009A0F12" w:rsidRDefault="008D6C2A" w:rsidP="008D6C2A">
      <w:pPr>
        <w:pStyle w:val="a5"/>
        <w:rPr>
          <w:rFonts w:ascii="Roboto Condensed" w:hAnsi="Roboto Condensed"/>
        </w:rPr>
      </w:pPr>
      <w:r w:rsidRPr="009A0F12">
        <w:rPr>
          <w:rFonts w:ascii="Roboto Condensed" w:hAnsi="Roboto Condensed"/>
        </w:rPr>
        <w:t xml:space="preserve">В 2023 году грузооборот в полувагонах сократился на </w:t>
      </w:r>
      <w:r w:rsidR="00AA6E67" w:rsidRPr="000402F6">
        <w:rPr>
          <w:rFonts w:ascii="Roboto Condensed" w:hAnsi="Roboto Condensed"/>
        </w:rPr>
        <w:t>Х</w:t>
      </w:r>
      <w:r w:rsidRPr="009A0F12">
        <w:rPr>
          <w:rFonts w:ascii="Roboto Condensed" w:hAnsi="Roboto Condensed"/>
        </w:rPr>
        <w:t xml:space="preserve">%, а их доля в структуре грузооборота сократилась на </w:t>
      </w:r>
      <w:r w:rsidR="00AA6E67" w:rsidRPr="000402F6">
        <w:rPr>
          <w:rFonts w:ascii="Roboto Condensed" w:hAnsi="Roboto Condensed"/>
        </w:rPr>
        <w:t>Х</w:t>
      </w:r>
      <w:r w:rsidRPr="009A0F12">
        <w:rPr>
          <w:rFonts w:ascii="Roboto Condensed" w:hAnsi="Roboto Condensed"/>
        </w:rPr>
        <w:t xml:space="preserve">%. На фоне запрета на экспорт нефтепродуктов и закрытия ряда НПЗ на неплановый ремонт грузооборот цистерн сократился на </w:t>
      </w:r>
      <w:r w:rsidR="00AA6E67" w:rsidRPr="000402F6">
        <w:rPr>
          <w:rFonts w:ascii="Roboto Condensed" w:hAnsi="Roboto Condensed"/>
        </w:rPr>
        <w:t>Х</w:t>
      </w:r>
      <w:r w:rsidRPr="009A0F12">
        <w:rPr>
          <w:rFonts w:ascii="Roboto Condensed" w:hAnsi="Roboto Condensed"/>
        </w:rPr>
        <w:t xml:space="preserve">%, а их доля в грузообороте – на </w:t>
      </w:r>
      <w:r w:rsidR="00AA6E67" w:rsidRPr="000402F6">
        <w:rPr>
          <w:rFonts w:ascii="Roboto Condensed" w:hAnsi="Roboto Condensed"/>
        </w:rPr>
        <w:t>Х</w:t>
      </w:r>
      <w:r w:rsidRPr="009A0F12">
        <w:rPr>
          <w:rFonts w:ascii="Roboto Condensed" w:hAnsi="Roboto Condensed"/>
        </w:rPr>
        <w:t xml:space="preserve"> п.п. </w:t>
      </w:r>
    </w:p>
    <w:tbl>
      <w:tblPr>
        <w:tblW w:w="9498" w:type="dxa"/>
        <w:jc w:val="center"/>
        <w:tblLayout w:type="fixed"/>
        <w:tblCellMar>
          <w:left w:w="0" w:type="dxa"/>
          <w:right w:w="0" w:type="dxa"/>
        </w:tblCellMar>
        <w:tblLook w:val="04A0" w:firstRow="1" w:lastRow="0" w:firstColumn="1" w:lastColumn="0" w:noHBand="0" w:noVBand="1"/>
      </w:tblPr>
      <w:tblGrid>
        <w:gridCol w:w="4678"/>
        <w:gridCol w:w="4820"/>
      </w:tblGrid>
      <w:tr w:rsidR="008D6C2A" w:rsidRPr="009A0F12" w14:paraId="49483BFD" w14:textId="77777777" w:rsidTr="001905BE">
        <w:trPr>
          <w:jc w:val="center"/>
        </w:trPr>
        <w:tc>
          <w:tcPr>
            <w:tcW w:w="4678" w:type="dxa"/>
            <w:hideMark/>
          </w:tcPr>
          <w:p w14:paraId="02ABCE3C" w14:textId="3A45B9EE" w:rsidR="008D6C2A" w:rsidRPr="009A0F12" w:rsidRDefault="008D6C2A" w:rsidP="001905BE">
            <w:pPr>
              <w:pStyle w:val="a5"/>
              <w:keepNext/>
              <w:spacing w:before="80"/>
              <w:ind w:left="0" w:firstLine="57"/>
              <w:jc w:val="center"/>
              <w:rPr>
                <w:rFonts w:ascii="Roboto Condensed" w:hAnsi="Roboto Condensed"/>
              </w:rPr>
            </w:pPr>
            <w:bookmarkStart w:id="309" w:name="_Toc168666114"/>
            <w:r w:rsidRPr="009A0F12">
              <w:rPr>
                <w:rFonts w:ascii="Roboto Condensed" w:hAnsi="Roboto Condensed"/>
              </w:rPr>
              <w:lastRenderedPageBreak/>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sidR="00ED7800">
              <w:rPr>
                <w:rFonts w:ascii="Roboto Condensed" w:hAnsi="Roboto Condensed"/>
                <w:noProof/>
              </w:rPr>
              <w:t>51</w:t>
            </w:r>
            <w:r w:rsidRPr="009A0F12">
              <w:rPr>
                <w:rFonts w:ascii="Roboto Condensed" w:hAnsi="Roboto Condensed"/>
                <w:noProof/>
              </w:rPr>
              <w:fldChar w:fldCharType="end"/>
            </w:r>
            <w:r w:rsidRPr="009A0F12">
              <w:rPr>
                <w:rFonts w:ascii="Roboto Condensed" w:hAnsi="Roboto Condensed"/>
              </w:rPr>
              <w:t xml:space="preserve">. </w:t>
            </w:r>
            <w:bookmarkStart w:id="310" w:name="_Toc168666669"/>
            <w:bookmarkStart w:id="311" w:name="_Toc168909406"/>
            <w:bookmarkStart w:id="312" w:name="_Toc184047487"/>
            <w:r w:rsidRPr="009A0F12">
              <w:rPr>
                <w:rFonts w:ascii="Roboto Condensed" w:hAnsi="Roboto Condensed"/>
              </w:rPr>
              <w:t>Динамика грузооборота на ж/д транспорте России по типам вагонов в 2015-2023 гг., млрд т-км</w:t>
            </w:r>
            <w:bookmarkEnd w:id="309"/>
            <w:bookmarkEnd w:id="310"/>
            <w:bookmarkEnd w:id="311"/>
            <w:bookmarkEnd w:id="312"/>
          </w:p>
        </w:tc>
        <w:tc>
          <w:tcPr>
            <w:tcW w:w="4820" w:type="dxa"/>
            <w:hideMark/>
          </w:tcPr>
          <w:p w14:paraId="141373A5" w14:textId="37D32AB2" w:rsidR="008D6C2A" w:rsidRPr="009A0F12" w:rsidRDefault="008D6C2A" w:rsidP="001905BE">
            <w:pPr>
              <w:pStyle w:val="a5"/>
              <w:keepNext/>
              <w:spacing w:before="80"/>
              <w:ind w:left="0" w:firstLine="57"/>
              <w:jc w:val="center"/>
              <w:rPr>
                <w:rFonts w:ascii="Roboto Condensed" w:hAnsi="Roboto Condensed"/>
              </w:rPr>
            </w:pPr>
            <w:bookmarkStart w:id="313" w:name="_Toc168666115"/>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sidR="00ED7800">
              <w:rPr>
                <w:rFonts w:ascii="Roboto Condensed" w:hAnsi="Roboto Condensed"/>
                <w:noProof/>
              </w:rPr>
              <w:t>52</w:t>
            </w:r>
            <w:r w:rsidRPr="009A0F12">
              <w:rPr>
                <w:rFonts w:ascii="Roboto Condensed" w:hAnsi="Roboto Condensed"/>
                <w:noProof/>
              </w:rPr>
              <w:fldChar w:fldCharType="end"/>
            </w:r>
            <w:r w:rsidRPr="009A0F12">
              <w:rPr>
                <w:rFonts w:ascii="Roboto Condensed" w:hAnsi="Roboto Condensed"/>
              </w:rPr>
              <w:t xml:space="preserve">. </w:t>
            </w:r>
            <w:bookmarkStart w:id="314" w:name="_Toc168666670"/>
            <w:bookmarkStart w:id="315" w:name="_Toc168909407"/>
            <w:bookmarkStart w:id="316" w:name="_Toc184047488"/>
            <w:r w:rsidRPr="009A0F12">
              <w:rPr>
                <w:rFonts w:ascii="Roboto Condensed" w:hAnsi="Roboto Condensed"/>
              </w:rPr>
              <w:t>Структура грузооборота на ж/д транспорте России по типам вагонов в 2015-2023 гг., %</w:t>
            </w:r>
            <w:bookmarkEnd w:id="313"/>
            <w:bookmarkEnd w:id="314"/>
            <w:bookmarkEnd w:id="315"/>
            <w:bookmarkEnd w:id="316"/>
          </w:p>
        </w:tc>
      </w:tr>
      <w:tr w:rsidR="008D6C2A" w:rsidRPr="009A0F12" w14:paraId="71477AAD" w14:textId="77777777" w:rsidTr="001905BE">
        <w:trPr>
          <w:jc w:val="center"/>
        </w:trPr>
        <w:tc>
          <w:tcPr>
            <w:tcW w:w="4678" w:type="dxa"/>
            <w:hideMark/>
          </w:tcPr>
          <w:p w14:paraId="7332287B" w14:textId="77777777" w:rsidR="008D6C2A" w:rsidRPr="009A0F12" w:rsidRDefault="008D6C2A" w:rsidP="001905BE">
            <w:pPr>
              <w:pStyle w:val="a5"/>
              <w:keepNext/>
              <w:ind w:left="0" w:firstLine="0"/>
              <w:rPr>
                <w:rFonts w:ascii="Roboto Condensed" w:hAnsi="Roboto Condensed"/>
              </w:rPr>
            </w:pPr>
            <w:r w:rsidRPr="009A0F12">
              <w:rPr>
                <w:rFonts w:ascii="Roboto Condensed" w:hAnsi="Roboto Condensed"/>
                <w:noProof/>
              </w:rPr>
              <w:drawing>
                <wp:inline distT="0" distB="0" distL="0" distR="0" wp14:anchorId="2484C6AD" wp14:editId="14C6A9AD">
                  <wp:extent cx="2956560" cy="1905000"/>
                  <wp:effectExtent l="0" t="0" r="0" b="0"/>
                  <wp:docPr id="300" name="Диаграмма 3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820" w:type="dxa"/>
            <w:hideMark/>
          </w:tcPr>
          <w:p w14:paraId="6647F323" w14:textId="77777777" w:rsidR="008D6C2A" w:rsidRPr="009A0F12" w:rsidRDefault="008D6C2A" w:rsidP="001905BE">
            <w:pPr>
              <w:pStyle w:val="a5"/>
              <w:keepNext/>
              <w:ind w:left="0" w:firstLine="0"/>
              <w:rPr>
                <w:rFonts w:ascii="Roboto Condensed" w:hAnsi="Roboto Condensed"/>
              </w:rPr>
            </w:pPr>
            <w:r w:rsidRPr="009A0F12">
              <w:rPr>
                <w:rFonts w:ascii="Roboto Condensed" w:hAnsi="Roboto Condensed"/>
                <w:noProof/>
              </w:rPr>
              <w:drawing>
                <wp:inline distT="0" distB="0" distL="0" distR="0" wp14:anchorId="2468089F" wp14:editId="461F8D22">
                  <wp:extent cx="3040380" cy="1905000"/>
                  <wp:effectExtent l="0" t="0" r="7620" b="0"/>
                  <wp:docPr id="302" name="Диаграмма 3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8D6C2A" w:rsidRPr="009A0F12" w14:paraId="632C72C6" w14:textId="77777777" w:rsidTr="001905BE">
        <w:trPr>
          <w:jc w:val="center"/>
        </w:trPr>
        <w:tc>
          <w:tcPr>
            <w:tcW w:w="4678" w:type="dxa"/>
            <w:hideMark/>
          </w:tcPr>
          <w:p w14:paraId="5E3A2D71" w14:textId="77777777" w:rsidR="008D6C2A" w:rsidRPr="009A0F12" w:rsidRDefault="008D6C2A" w:rsidP="001905BE">
            <w:pPr>
              <w:pStyle w:val="a5"/>
              <w:spacing w:after="80"/>
              <w:ind w:left="0" w:firstLine="0"/>
              <w:jc w:val="right"/>
              <w:rPr>
                <w:rFonts w:ascii="Roboto Condensed" w:hAnsi="Roboto Condensed"/>
              </w:rPr>
            </w:pPr>
            <w:r w:rsidRPr="009A0F12">
              <w:rPr>
                <w:rFonts w:ascii="Roboto Condensed" w:hAnsi="Roboto Condensed"/>
                <w:i/>
                <w:sz w:val="16"/>
                <w:szCs w:val="16"/>
              </w:rPr>
              <w:t xml:space="preserve">Источник: расчеты </w:t>
            </w:r>
            <w:r w:rsidRPr="009A0F12">
              <w:rPr>
                <w:rFonts w:ascii="Roboto Condensed" w:hAnsi="Roboto Condensed"/>
                <w:i/>
                <w:sz w:val="16"/>
                <w:szCs w:val="16"/>
                <w:lang w:val="en-US"/>
              </w:rPr>
              <w:t>INFOLine</w:t>
            </w:r>
            <w:r w:rsidRPr="009A0F12">
              <w:rPr>
                <w:rFonts w:ascii="Roboto Condensed" w:hAnsi="Roboto Condensed"/>
                <w:i/>
                <w:sz w:val="16"/>
                <w:szCs w:val="16"/>
              </w:rPr>
              <w:t xml:space="preserve"> по данным ГВЦ ОАО "РЖД"</w:t>
            </w:r>
          </w:p>
        </w:tc>
        <w:tc>
          <w:tcPr>
            <w:tcW w:w="4820" w:type="dxa"/>
            <w:hideMark/>
          </w:tcPr>
          <w:p w14:paraId="78EE25C8" w14:textId="77777777" w:rsidR="008D6C2A" w:rsidRPr="009A0F12" w:rsidRDefault="008D6C2A" w:rsidP="001905BE">
            <w:pPr>
              <w:pStyle w:val="a5"/>
              <w:spacing w:after="80"/>
              <w:ind w:left="0" w:firstLine="0"/>
              <w:jc w:val="right"/>
              <w:rPr>
                <w:rFonts w:ascii="Roboto Condensed" w:hAnsi="Roboto Condensed"/>
              </w:rPr>
            </w:pPr>
            <w:r w:rsidRPr="009A0F12">
              <w:rPr>
                <w:rFonts w:ascii="Roboto Condensed" w:hAnsi="Roboto Condensed"/>
                <w:i/>
                <w:sz w:val="16"/>
                <w:szCs w:val="16"/>
              </w:rPr>
              <w:t xml:space="preserve">Источник: расчеты </w:t>
            </w:r>
            <w:r w:rsidRPr="009A0F12">
              <w:rPr>
                <w:rFonts w:ascii="Roboto Condensed" w:hAnsi="Roboto Condensed"/>
                <w:i/>
                <w:sz w:val="16"/>
                <w:szCs w:val="16"/>
                <w:lang w:val="en-US"/>
              </w:rPr>
              <w:t>INFOLine</w:t>
            </w:r>
            <w:r w:rsidRPr="009A0F12">
              <w:rPr>
                <w:rFonts w:ascii="Roboto Condensed" w:hAnsi="Roboto Condensed"/>
                <w:i/>
                <w:sz w:val="16"/>
                <w:szCs w:val="16"/>
              </w:rPr>
              <w:t xml:space="preserve"> по данным ГВЦ ОАО "РЖД"</w:t>
            </w:r>
          </w:p>
        </w:tc>
      </w:tr>
    </w:tbl>
    <w:p w14:paraId="22687978" w14:textId="77777777" w:rsidR="00235B68" w:rsidRPr="003506A9" w:rsidRDefault="00235B68" w:rsidP="00235B68">
      <w:pPr>
        <w:ind w:firstLine="709"/>
        <w:jc w:val="center"/>
        <w:rPr>
          <w:rFonts w:ascii="Roboto Condensed" w:hAnsi="Roboto Condensed"/>
          <w:b/>
          <w:i/>
          <w:sz w:val="20"/>
          <w:szCs w:val="20"/>
        </w:rPr>
      </w:pPr>
      <w:r w:rsidRPr="003506A9">
        <w:rPr>
          <w:rFonts w:ascii="Roboto Condensed" w:hAnsi="Roboto Condensed"/>
          <w:b/>
          <w:i/>
          <w:iCs/>
          <w:color w:val="0000FF"/>
          <w:sz w:val="26"/>
          <w:szCs w:val="20"/>
        </w:rPr>
        <w:t>Демонстрационная версия. В разделе представлена структура и динамика показателей объема грузоперевозок, грузооборота и средней дальности перевозок грузов железнодорожным транспортом в 2015-2024 гг.</w:t>
      </w:r>
    </w:p>
    <w:p w14:paraId="1F552368" w14:textId="77777777" w:rsidR="00F61D63" w:rsidRPr="009A0F12" w:rsidRDefault="00F61D63" w:rsidP="00F61D63">
      <w:pPr>
        <w:pStyle w:val="3"/>
        <w:rPr>
          <w:rFonts w:ascii="Roboto Condensed" w:hAnsi="Roboto Condensed"/>
          <w:bCs w:val="0"/>
        </w:rPr>
      </w:pPr>
      <w:bookmarkStart w:id="317" w:name="_Toc94776704"/>
      <w:bookmarkStart w:id="318" w:name="_Toc120109907"/>
      <w:bookmarkStart w:id="319" w:name="_Toc129932872"/>
      <w:bookmarkStart w:id="320" w:name="_Toc129932871"/>
      <w:bookmarkStart w:id="321" w:name="_Toc146061090"/>
      <w:bookmarkStart w:id="322" w:name="_Toc152602485"/>
      <w:bookmarkStart w:id="323" w:name="_Toc168911927"/>
      <w:bookmarkStart w:id="324" w:name="_Toc182564776"/>
      <w:bookmarkStart w:id="325" w:name="_Toc184117089"/>
      <w:bookmarkEnd w:id="303"/>
      <w:bookmarkEnd w:id="304"/>
      <w:r w:rsidRPr="009A0F12">
        <w:rPr>
          <w:rFonts w:ascii="Roboto Condensed" w:hAnsi="Roboto Condensed"/>
          <w:bCs w:val="0"/>
        </w:rPr>
        <w:t>Скорость и надежность доставки грузов железнодорожным транспортом</w:t>
      </w:r>
      <w:bookmarkEnd w:id="320"/>
      <w:bookmarkEnd w:id="321"/>
      <w:bookmarkEnd w:id="322"/>
      <w:bookmarkEnd w:id="323"/>
      <w:bookmarkEnd w:id="324"/>
      <w:bookmarkEnd w:id="325"/>
    </w:p>
    <w:p w14:paraId="203C21C1" w14:textId="15F7CF01" w:rsidR="00F61D63" w:rsidRPr="00864138" w:rsidRDefault="00F61D63" w:rsidP="00F61D63">
      <w:pPr>
        <w:pStyle w:val="a5"/>
        <w:rPr>
          <w:rFonts w:ascii="Roboto Condensed" w:hAnsi="Roboto Condensed"/>
          <w:b/>
          <w:shd w:val="clear" w:color="auto" w:fill="FFFFFF"/>
        </w:rPr>
      </w:pPr>
      <w:r w:rsidRPr="00F61D63">
        <w:rPr>
          <w:rFonts w:ascii="Roboto Condensed" w:hAnsi="Roboto Condensed"/>
          <w:shd w:val="clear" w:color="auto" w:fill="FFFFFF"/>
        </w:rPr>
        <w:t xml:space="preserve">По итогам 2024 года средняя скорость доставки одной отправки сократилась на </w:t>
      </w:r>
      <w:r w:rsidRPr="00F61D63">
        <w:rPr>
          <w:rFonts w:ascii="Roboto Condensed" w:hAnsi="Roboto Condensed"/>
        </w:rPr>
        <w:t>Х</w:t>
      </w:r>
      <w:r w:rsidRPr="00F61D63">
        <w:rPr>
          <w:rFonts w:ascii="Roboto Condensed" w:hAnsi="Roboto Condensed"/>
          <w:shd w:val="clear" w:color="auto" w:fill="FFFFFF"/>
        </w:rPr>
        <w:t xml:space="preserve">% и составила </w:t>
      </w:r>
      <w:r w:rsidRPr="00F61D63">
        <w:rPr>
          <w:rFonts w:ascii="Roboto Condensed" w:hAnsi="Roboto Condensed"/>
        </w:rPr>
        <w:t>Х</w:t>
      </w:r>
      <w:r w:rsidRPr="00F61D63">
        <w:rPr>
          <w:rFonts w:ascii="Roboto Condensed" w:hAnsi="Roboto Condensed"/>
          <w:shd w:val="clear" w:color="auto" w:fill="FFFFFF"/>
        </w:rPr>
        <w:t xml:space="preserve"> </w:t>
      </w:r>
      <w:r w:rsidRPr="00F61D63">
        <w:rPr>
          <w:rFonts w:ascii="Roboto Condensed" w:hAnsi="Roboto Condensed"/>
          <w:shd w:val="clear" w:color="auto" w:fill="FFFFFF"/>
        </w:rPr>
        <w:t xml:space="preserve">км/сут. </w:t>
      </w:r>
    </w:p>
    <w:tbl>
      <w:tblPr>
        <w:tblW w:w="0" w:type="auto"/>
        <w:jc w:val="right"/>
        <w:tblCellMar>
          <w:left w:w="0" w:type="dxa"/>
          <w:right w:w="0" w:type="dxa"/>
        </w:tblCellMar>
        <w:tblLook w:val="04A0" w:firstRow="1" w:lastRow="0" w:firstColumn="1" w:lastColumn="0" w:noHBand="0" w:noVBand="1"/>
      </w:tblPr>
      <w:tblGrid>
        <w:gridCol w:w="6870"/>
      </w:tblGrid>
      <w:tr w:rsidR="00F61D63" w:rsidRPr="009A0F12" w14:paraId="79525FD1" w14:textId="77777777" w:rsidTr="00F61D63">
        <w:trPr>
          <w:trHeight w:val="215"/>
          <w:jc w:val="right"/>
        </w:trPr>
        <w:tc>
          <w:tcPr>
            <w:tcW w:w="6870" w:type="dxa"/>
            <w:hideMark/>
          </w:tcPr>
          <w:p w14:paraId="3DE79BD7" w14:textId="77777777" w:rsidR="00F61D63" w:rsidRPr="009A0F12" w:rsidRDefault="00F61D63" w:rsidP="00A133EB">
            <w:pPr>
              <w:pStyle w:val="a5"/>
              <w:keepNext/>
              <w:ind w:left="0" w:firstLine="0"/>
              <w:jc w:val="center"/>
              <w:rPr>
                <w:rFonts w:ascii="Roboto Condensed" w:hAnsi="Roboto Condensed"/>
              </w:rPr>
            </w:pPr>
            <w:bookmarkStart w:id="326" w:name="_Toc168666129"/>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Pr>
                <w:rFonts w:ascii="Roboto Condensed" w:hAnsi="Roboto Condensed"/>
                <w:noProof/>
              </w:rPr>
              <w:t>58</w:t>
            </w:r>
            <w:r w:rsidRPr="009A0F12">
              <w:rPr>
                <w:rFonts w:ascii="Roboto Condensed" w:hAnsi="Roboto Condensed"/>
                <w:noProof/>
              </w:rPr>
              <w:fldChar w:fldCharType="end"/>
            </w:r>
            <w:r w:rsidRPr="009A0F12">
              <w:rPr>
                <w:rFonts w:ascii="Roboto Condensed" w:hAnsi="Roboto Condensed"/>
              </w:rPr>
              <w:t xml:space="preserve">. </w:t>
            </w:r>
            <w:bookmarkStart w:id="327" w:name="_Toc168666684"/>
            <w:bookmarkStart w:id="328" w:name="_Toc168909421"/>
            <w:bookmarkStart w:id="329" w:name="_Toc191304834"/>
            <w:r w:rsidRPr="009A0F12">
              <w:rPr>
                <w:rFonts w:ascii="Roboto Condensed" w:hAnsi="Roboto Condensed"/>
              </w:rPr>
              <w:t>Динамика средней скорости доставки одн</w:t>
            </w:r>
            <w:r>
              <w:rPr>
                <w:rFonts w:ascii="Roboto Condensed" w:hAnsi="Roboto Condensed"/>
              </w:rPr>
              <w:t>ой отправки на сети "РЖД" в 2015</w:t>
            </w:r>
            <w:r w:rsidRPr="009A0F12">
              <w:rPr>
                <w:rFonts w:ascii="Roboto Condensed" w:hAnsi="Roboto Condensed"/>
              </w:rPr>
              <w:t>-2024 гг., км/сут.</w:t>
            </w:r>
            <w:bookmarkEnd w:id="326"/>
            <w:bookmarkEnd w:id="327"/>
            <w:bookmarkEnd w:id="328"/>
            <w:bookmarkEnd w:id="329"/>
          </w:p>
        </w:tc>
      </w:tr>
      <w:tr w:rsidR="00F61D63" w:rsidRPr="009A0F12" w14:paraId="0183209A" w14:textId="77777777" w:rsidTr="00F61D63">
        <w:trPr>
          <w:trHeight w:val="2627"/>
          <w:jc w:val="right"/>
        </w:trPr>
        <w:tc>
          <w:tcPr>
            <w:tcW w:w="6870" w:type="dxa"/>
            <w:shd w:val="clear" w:color="auto" w:fill="FFFFFF" w:themeFill="background1"/>
            <w:hideMark/>
          </w:tcPr>
          <w:p w14:paraId="6832D786" w14:textId="77777777" w:rsidR="00F61D63" w:rsidRPr="009A0F12" w:rsidRDefault="00F61D63" w:rsidP="00A133EB">
            <w:pPr>
              <w:pStyle w:val="a5"/>
              <w:keepNext/>
              <w:ind w:left="0" w:firstLine="0"/>
              <w:jc w:val="right"/>
              <w:rPr>
                <w:rFonts w:ascii="Roboto Condensed" w:hAnsi="Roboto Condensed"/>
              </w:rPr>
            </w:pPr>
            <w:r w:rsidRPr="00F61D63">
              <w:rPr>
                <w:rFonts w:ascii="Roboto Condensed" w:hAnsi="Roboto Condensed"/>
                <w:noProof/>
              </w:rPr>
              <w:drawing>
                <wp:inline distT="0" distB="0" distL="0" distR="0" wp14:anchorId="499BDD27" wp14:editId="7E7B8848">
                  <wp:extent cx="4355327" cy="1742440"/>
                  <wp:effectExtent l="0" t="0" r="7620" b="0"/>
                  <wp:docPr id="1751645337" name="Диаграмма 17516453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F61D63" w:rsidRPr="009A0F12" w14:paraId="23B09DA1" w14:textId="77777777" w:rsidTr="00F61D63">
        <w:trPr>
          <w:trHeight w:val="283"/>
          <w:jc w:val="right"/>
        </w:trPr>
        <w:tc>
          <w:tcPr>
            <w:tcW w:w="6870" w:type="dxa"/>
            <w:hideMark/>
          </w:tcPr>
          <w:p w14:paraId="1E865D29" w14:textId="77777777" w:rsidR="00F61D63" w:rsidRPr="009A0F12" w:rsidRDefault="00F61D63" w:rsidP="00A133EB">
            <w:pPr>
              <w:pStyle w:val="a5"/>
              <w:spacing w:after="120"/>
              <w:jc w:val="right"/>
              <w:rPr>
                <w:rFonts w:ascii="Roboto Condensed" w:hAnsi="Roboto Condensed"/>
                <w:i/>
                <w:sz w:val="16"/>
                <w:szCs w:val="16"/>
              </w:rPr>
            </w:pPr>
            <w:r w:rsidRPr="009A0F12">
              <w:rPr>
                <w:rFonts w:ascii="Roboto Condensed" w:hAnsi="Roboto Condensed"/>
                <w:i/>
                <w:sz w:val="16"/>
                <w:szCs w:val="16"/>
              </w:rPr>
              <w:t>Источник: ОАО "РЖД", расчеты INFOLine</w:t>
            </w:r>
          </w:p>
        </w:tc>
      </w:tr>
    </w:tbl>
    <w:p w14:paraId="30D079EE" w14:textId="77777777" w:rsidR="00F61D63" w:rsidRPr="009A0F12" w:rsidRDefault="00F61D63" w:rsidP="00F61D63">
      <w:pPr>
        <w:pStyle w:val="affa"/>
        <w:widowControl w:val="0"/>
        <w:ind w:left="2835" w:firstLine="709"/>
        <w:rPr>
          <w:rFonts w:ascii="Roboto Condensed" w:hAnsi="Roboto Condensed"/>
          <w:i w:val="0"/>
          <w:sz w:val="20"/>
        </w:rPr>
      </w:pPr>
      <w:r w:rsidRPr="009A0F12">
        <w:rPr>
          <w:rFonts w:ascii="Roboto Condensed" w:hAnsi="Roboto Condensed"/>
          <w:i w:val="0"/>
          <w:sz w:val="20"/>
          <w:shd w:val="clear" w:color="auto" w:fill="FFFFFF"/>
        </w:rPr>
        <w:t>Н</w:t>
      </w:r>
      <w:r w:rsidRPr="009A0F12">
        <w:rPr>
          <w:rFonts w:ascii="Roboto Condensed" w:hAnsi="Roboto Condensed"/>
          <w:i w:val="0"/>
          <w:sz w:val="20"/>
        </w:rPr>
        <w:t>а графике показана динамика средней скорости доставки отправки с учетом изменения методики</w:t>
      </w:r>
      <w:r w:rsidRPr="009A0F12">
        <w:rPr>
          <w:rStyle w:val="ae"/>
          <w:rFonts w:ascii="Roboto Condensed" w:hAnsi="Roboto Condensed"/>
          <w:i w:val="0"/>
          <w:sz w:val="20"/>
        </w:rPr>
        <w:footnoteReference w:id="29"/>
      </w:r>
      <w:r w:rsidRPr="009A0F12">
        <w:rPr>
          <w:rFonts w:ascii="Roboto Condensed" w:hAnsi="Roboto Condensed"/>
          <w:i w:val="0"/>
          <w:sz w:val="20"/>
        </w:rPr>
        <w:t>, а также оценки для неизменной методики.</w:t>
      </w:r>
    </w:p>
    <w:tbl>
      <w:tblPr>
        <w:tblW w:w="9498" w:type="dxa"/>
        <w:jc w:val="right"/>
        <w:tblLayout w:type="fixed"/>
        <w:tblCellMar>
          <w:left w:w="0" w:type="dxa"/>
          <w:right w:w="0" w:type="dxa"/>
        </w:tblCellMar>
        <w:tblLook w:val="04A0" w:firstRow="1" w:lastRow="0" w:firstColumn="1" w:lastColumn="0" w:noHBand="0" w:noVBand="1"/>
      </w:tblPr>
      <w:tblGrid>
        <w:gridCol w:w="9498"/>
      </w:tblGrid>
      <w:tr w:rsidR="00F61D63" w:rsidRPr="009A0F12" w14:paraId="31D0421B" w14:textId="77777777" w:rsidTr="00A133EB">
        <w:trPr>
          <w:cantSplit/>
          <w:trHeight w:val="215"/>
          <w:jc w:val="right"/>
        </w:trPr>
        <w:tc>
          <w:tcPr>
            <w:tcW w:w="9498" w:type="dxa"/>
            <w:hideMark/>
          </w:tcPr>
          <w:p w14:paraId="48E26F2F" w14:textId="77777777" w:rsidR="00F61D63" w:rsidRPr="009A0F12" w:rsidRDefault="00F61D63" w:rsidP="00A133EB">
            <w:pPr>
              <w:pStyle w:val="a5"/>
              <w:keepNext/>
              <w:spacing w:before="120"/>
              <w:ind w:left="0" w:firstLine="0"/>
              <w:jc w:val="center"/>
              <w:rPr>
                <w:rFonts w:ascii="Roboto Condensed" w:hAnsi="Roboto Condensed"/>
              </w:rPr>
            </w:pPr>
            <w:bookmarkStart w:id="330" w:name="_Toc168666130"/>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Pr>
                <w:rFonts w:ascii="Roboto Condensed" w:hAnsi="Roboto Condensed"/>
                <w:noProof/>
              </w:rPr>
              <w:t>59</w:t>
            </w:r>
            <w:r w:rsidRPr="009A0F12">
              <w:rPr>
                <w:rFonts w:ascii="Roboto Condensed" w:hAnsi="Roboto Condensed"/>
                <w:noProof/>
              </w:rPr>
              <w:fldChar w:fldCharType="end"/>
            </w:r>
            <w:r w:rsidRPr="009A0F12">
              <w:rPr>
                <w:rFonts w:ascii="Roboto Condensed" w:hAnsi="Roboto Condensed"/>
              </w:rPr>
              <w:t xml:space="preserve">. </w:t>
            </w:r>
            <w:bookmarkStart w:id="331" w:name="_Toc168666685"/>
            <w:bookmarkStart w:id="332" w:name="_Toc168909422"/>
            <w:bookmarkStart w:id="333" w:name="_Toc191304835"/>
            <w:r w:rsidRPr="009A0F12">
              <w:rPr>
                <w:rFonts w:ascii="Roboto Condensed" w:hAnsi="Roboto Condensed"/>
              </w:rPr>
              <w:t>Динамика средней скорости доставки одной отправки ж/д транспортом в 2017-2024 гг., км/сут.</w:t>
            </w:r>
            <w:bookmarkEnd w:id="330"/>
            <w:bookmarkEnd w:id="331"/>
            <w:bookmarkEnd w:id="332"/>
            <w:bookmarkEnd w:id="333"/>
          </w:p>
        </w:tc>
      </w:tr>
      <w:tr w:rsidR="00F61D63" w:rsidRPr="009A0F12" w14:paraId="0A9676BC" w14:textId="77777777" w:rsidTr="00A133EB">
        <w:trPr>
          <w:cantSplit/>
          <w:trHeight w:val="1460"/>
          <w:jc w:val="right"/>
        </w:trPr>
        <w:tc>
          <w:tcPr>
            <w:tcW w:w="9498" w:type="dxa"/>
            <w:hideMark/>
          </w:tcPr>
          <w:p w14:paraId="1D84CC18" w14:textId="77777777" w:rsidR="00F61D63" w:rsidRPr="009A0F12" w:rsidRDefault="00F61D63" w:rsidP="00A133EB">
            <w:pPr>
              <w:pStyle w:val="a5"/>
              <w:keepNext/>
              <w:ind w:left="0" w:firstLine="0"/>
              <w:jc w:val="center"/>
              <w:rPr>
                <w:rFonts w:ascii="Roboto Condensed" w:hAnsi="Roboto Condensed"/>
              </w:rPr>
            </w:pPr>
            <w:r w:rsidRPr="00F61D63">
              <w:rPr>
                <w:rFonts w:ascii="Roboto Condensed" w:hAnsi="Roboto Condensed"/>
                <w:noProof/>
              </w:rPr>
              <w:drawing>
                <wp:inline distT="0" distB="0" distL="0" distR="0" wp14:anchorId="458F1BEA" wp14:editId="1E2EB341">
                  <wp:extent cx="6042660" cy="1897811"/>
                  <wp:effectExtent l="0" t="0" r="0" b="0"/>
                  <wp:docPr id="124" name="Диаграмма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F61D63" w:rsidRPr="009A0F12" w14:paraId="798384EB" w14:textId="77777777" w:rsidTr="00A133EB">
        <w:trPr>
          <w:cantSplit/>
          <w:trHeight w:val="185"/>
          <w:jc w:val="right"/>
        </w:trPr>
        <w:tc>
          <w:tcPr>
            <w:tcW w:w="9498" w:type="dxa"/>
            <w:hideMark/>
          </w:tcPr>
          <w:p w14:paraId="4955BEBF" w14:textId="77777777" w:rsidR="00F61D63" w:rsidRPr="009A0F12" w:rsidRDefault="00F61D63" w:rsidP="00A133EB">
            <w:pPr>
              <w:pStyle w:val="a5"/>
              <w:spacing w:after="120"/>
              <w:jc w:val="right"/>
              <w:rPr>
                <w:rFonts w:ascii="Roboto Condensed" w:hAnsi="Roboto Condensed"/>
              </w:rPr>
            </w:pPr>
            <w:r w:rsidRPr="009A0F12">
              <w:rPr>
                <w:rFonts w:ascii="Roboto Condensed" w:hAnsi="Roboto Condensed"/>
                <w:i/>
                <w:sz w:val="16"/>
                <w:szCs w:val="16"/>
              </w:rPr>
              <w:t>Источник: ОАО "РЖД", расчеты INFOLine</w:t>
            </w:r>
          </w:p>
        </w:tc>
      </w:tr>
    </w:tbl>
    <w:p w14:paraId="7BDFBF9B" w14:textId="77777777" w:rsidR="00F61D63" w:rsidRDefault="00F61D63" w:rsidP="00235B68">
      <w:pPr>
        <w:pStyle w:val="a5"/>
        <w:rPr>
          <w:rFonts w:ascii="Roboto Condensed" w:hAnsi="Roboto Condensed"/>
        </w:rPr>
      </w:pPr>
      <w:r w:rsidRPr="00F61D63">
        <w:rPr>
          <w:rFonts w:ascii="Roboto Condensed" w:hAnsi="Roboto Condensed"/>
        </w:rPr>
        <w:lastRenderedPageBreak/>
        <w:t>В ноябре-декабре 2024 года оборот вагона показал улучшения. "РЖД" объясняют это принятыми мерами по борьбе с "лишними" вагонами. При этом увеличение скорости в движении было в значительной степени нивелировано увеличением простоев на погрузке и выгрузке. Груженые вагоны также плохо передавались на сеть, поскольку сохраняется проблема заполнения магистральных станций брошенными поездами.</w:t>
      </w:r>
    </w:p>
    <w:p w14:paraId="1B20EEAA" w14:textId="4E4577E4" w:rsidR="00235B68" w:rsidRDefault="00F61D63" w:rsidP="00235B68">
      <w:pPr>
        <w:pStyle w:val="a5"/>
        <w:rPr>
          <w:rFonts w:ascii="Roboto Condensed" w:hAnsi="Roboto Condensed"/>
          <w:bCs/>
        </w:rPr>
      </w:pPr>
      <w:r w:rsidRPr="00F61D63">
        <w:rPr>
          <w:rFonts w:ascii="Roboto Condensed" w:hAnsi="Roboto Condensed"/>
          <w:bCs/>
        </w:rPr>
        <w:t xml:space="preserve">По итогам 2024 года оборот грузового вагона увеличился на </w:t>
      </w:r>
      <w:r w:rsidRPr="000402F6">
        <w:rPr>
          <w:rFonts w:ascii="Roboto Condensed" w:hAnsi="Roboto Condensed"/>
        </w:rPr>
        <w:t>Х</w:t>
      </w:r>
      <w:r w:rsidRPr="00F61D63">
        <w:rPr>
          <w:rFonts w:ascii="Roboto Condensed" w:hAnsi="Roboto Condensed"/>
          <w:bCs/>
        </w:rPr>
        <w:t xml:space="preserve">% и составил </w:t>
      </w:r>
      <w:r w:rsidRPr="000402F6">
        <w:rPr>
          <w:rFonts w:ascii="Roboto Condensed" w:hAnsi="Roboto Condensed"/>
        </w:rPr>
        <w:t>Х</w:t>
      </w:r>
      <w:r w:rsidRPr="00F61D63">
        <w:rPr>
          <w:rFonts w:ascii="Roboto Condensed" w:hAnsi="Roboto Condensed"/>
          <w:bCs/>
        </w:rPr>
        <w:t xml:space="preserve"> суток. В августе 2024 г. оборот грузового вагона достиг максимума – около </w:t>
      </w:r>
      <w:r w:rsidRPr="000402F6">
        <w:rPr>
          <w:rFonts w:ascii="Roboto Condensed" w:hAnsi="Roboto Condensed"/>
        </w:rPr>
        <w:t>Х</w:t>
      </w:r>
      <w:r w:rsidRPr="00F61D63">
        <w:rPr>
          <w:rFonts w:ascii="Roboto Condensed" w:hAnsi="Roboto Condensed"/>
          <w:bCs/>
        </w:rPr>
        <w:t xml:space="preserve"> суток.</w:t>
      </w:r>
    </w:p>
    <w:p w14:paraId="12E0262D" w14:textId="77777777" w:rsidR="002A7B0A" w:rsidRDefault="002A7B0A" w:rsidP="00235B68">
      <w:pPr>
        <w:pStyle w:val="a5"/>
        <w:rPr>
          <w:rFonts w:ascii="Roboto Condensed" w:hAnsi="Roboto Condensed"/>
          <w:bCs/>
        </w:rPr>
      </w:pPr>
    </w:p>
    <w:p w14:paraId="3C253BED" w14:textId="77777777" w:rsidR="002A7B0A" w:rsidRDefault="002A7B0A" w:rsidP="00235B68">
      <w:pPr>
        <w:pStyle w:val="a5"/>
        <w:rPr>
          <w:rFonts w:ascii="Roboto Condensed" w:hAnsi="Roboto Condensed"/>
          <w:bCs/>
        </w:rPr>
      </w:pPr>
    </w:p>
    <w:p w14:paraId="6C7FD2BD" w14:textId="77777777" w:rsidR="00235B68" w:rsidRDefault="00235B68" w:rsidP="00235B68">
      <w:pPr>
        <w:pStyle w:val="Style4"/>
        <w:widowControl/>
        <w:spacing w:line="240" w:lineRule="auto"/>
        <w:jc w:val="center"/>
        <w:rPr>
          <w:rFonts w:ascii="Roboto Condensed" w:hAnsi="Roboto Condensed"/>
          <w:b/>
          <w:i/>
          <w:iCs/>
          <w:color w:val="0000FF"/>
          <w:sz w:val="26"/>
        </w:rPr>
      </w:pPr>
      <w:r w:rsidRPr="003506A9">
        <w:rPr>
          <w:rFonts w:ascii="Roboto Condensed" w:hAnsi="Roboto Condensed"/>
          <w:b/>
          <w:i/>
          <w:iCs/>
          <w:color w:val="0000FF"/>
          <w:sz w:val="26"/>
        </w:rPr>
        <w:t>Демонстрационная версия. В разделе представлена информация о скорости доставки грузов ж/д транспортом в 2015-2024 гг.</w:t>
      </w:r>
    </w:p>
    <w:p w14:paraId="692FE207" w14:textId="77777777" w:rsidR="002A7B0A" w:rsidRDefault="002A7B0A" w:rsidP="00235B68">
      <w:pPr>
        <w:pStyle w:val="Style4"/>
        <w:widowControl/>
        <w:spacing w:line="240" w:lineRule="auto"/>
        <w:jc w:val="center"/>
        <w:rPr>
          <w:rFonts w:ascii="Roboto Condensed" w:hAnsi="Roboto Condensed"/>
          <w:b/>
          <w:i/>
          <w:iCs/>
          <w:color w:val="0000FF"/>
          <w:sz w:val="26"/>
        </w:rPr>
      </w:pPr>
    </w:p>
    <w:p w14:paraId="6CFF229F" w14:textId="77777777" w:rsidR="002A7B0A" w:rsidRPr="003506A9" w:rsidRDefault="002A7B0A" w:rsidP="00235B68">
      <w:pPr>
        <w:pStyle w:val="Style4"/>
        <w:widowControl/>
        <w:spacing w:line="240" w:lineRule="auto"/>
        <w:jc w:val="center"/>
        <w:rPr>
          <w:rStyle w:val="FontStyle63"/>
          <w:rFonts w:ascii="Roboto Condensed" w:hAnsi="Roboto Condensed"/>
          <w:b w:val="0"/>
          <w:i w:val="0"/>
          <w:sz w:val="20"/>
        </w:rPr>
      </w:pPr>
    </w:p>
    <w:p w14:paraId="555E0375" w14:textId="77777777" w:rsidR="008D6C2A" w:rsidRPr="009A0F12" w:rsidRDefault="008D6C2A" w:rsidP="008D6C2A">
      <w:pPr>
        <w:pStyle w:val="a5"/>
        <w:rPr>
          <w:rFonts w:ascii="Roboto Condensed" w:hAnsi="Roboto Condensed"/>
          <w:bCs/>
          <w:sz w:val="2"/>
          <w:szCs w:val="2"/>
        </w:rPr>
      </w:pPr>
    </w:p>
    <w:p w14:paraId="12B782F0" w14:textId="77777777" w:rsidR="008D6C2A" w:rsidRPr="009A0F12" w:rsidRDefault="008D6C2A" w:rsidP="008D6C2A">
      <w:pPr>
        <w:pStyle w:val="3"/>
        <w:rPr>
          <w:rFonts w:ascii="Roboto Condensed" w:hAnsi="Roboto Condensed"/>
        </w:rPr>
      </w:pPr>
      <w:bookmarkStart w:id="334" w:name="_Toc152602486"/>
      <w:bookmarkStart w:id="335" w:name="_Toc168911928"/>
      <w:bookmarkStart w:id="336" w:name="_Toc182564777"/>
      <w:bookmarkStart w:id="337" w:name="_Toc183681943"/>
      <w:bookmarkStart w:id="338" w:name="_Toc120109908"/>
      <w:bookmarkStart w:id="339" w:name="_Toc129932873"/>
      <w:bookmarkStart w:id="340" w:name="_Toc146061092"/>
      <w:bookmarkStart w:id="341" w:name="_Toc152602487"/>
      <w:bookmarkEnd w:id="317"/>
      <w:bookmarkEnd w:id="318"/>
      <w:bookmarkEnd w:id="319"/>
      <w:r w:rsidRPr="009A0F12">
        <w:rPr>
          <w:rFonts w:ascii="Roboto Condensed" w:hAnsi="Roboto Condensed"/>
        </w:rPr>
        <w:t>Состояние парка железнодорожного подвижного состава</w:t>
      </w:r>
      <w:bookmarkEnd w:id="334"/>
      <w:bookmarkEnd w:id="335"/>
      <w:bookmarkEnd w:id="336"/>
      <w:bookmarkEnd w:id="337"/>
    </w:p>
    <w:p w14:paraId="75803109" w14:textId="1F3CA66A" w:rsidR="003261DB" w:rsidRPr="009A0F12" w:rsidRDefault="003261DB" w:rsidP="003261DB">
      <w:pPr>
        <w:pStyle w:val="a5"/>
        <w:rPr>
          <w:rFonts w:ascii="Roboto Condensed" w:hAnsi="Roboto Condensed"/>
          <w:bCs/>
        </w:rPr>
      </w:pPr>
      <w:r w:rsidRPr="003261DB">
        <w:rPr>
          <w:rFonts w:ascii="Roboto Condensed" w:hAnsi="Roboto Condensed"/>
          <w:bCs/>
        </w:rPr>
        <w:t xml:space="preserve">За 2024 г. общий парк подвижного состава РФ увеличился на </w:t>
      </w:r>
      <w:r w:rsidRPr="003261DB">
        <w:rPr>
          <w:rFonts w:ascii="Roboto Condensed" w:hAnsi="Roboto Condensed"/>
          <w:bCs/>
        </w:rPr>
        <w:t>Х</w:t>
      </w:r>
      <w:r w:rsidRPr="003261DB">
        <w:rPr>
          <w:rFonts w:ascii="Roboto Condensed" w:hAnsi="Roboto Condensed"/>
          <w:bCs/>
        </w:rPr>
        <w:t xml:space="preserve"> ед. и составил </w:t>
      </w:r>
      <w:r w:rsidRPr="003261DB">
        <w:rPr>
          <w:rFonts w:ascii="Roboto Condensed" w:hAnsi="Roboto Condensed"/>
          <w:bCs/>
        </w:rPr>
        <w:t>Х</w:t>
      </w:r>
      <w:r w:rsidRPr="003261DB">
        <w:rPr>
          <w:rFonts w:ascii="Roboto Condensed" w:hAnsi="Roboto Condensed"/>
          <w:bCs/>
        </w:rPr>
        <w:t xml:space="preserve"> ед.</w:t>
      </w:r>
      <w:r w:rsidRPr="009A0F12">
        <w:rPr>
          <w:rFonts w:ascii="Roboto Condensed" w:hAnsi="Roboto Condensed"/>
          <w:bCs/>
        </w:rPr>
        <w:t xml:space="preserve"> </w:t>
      </w:r>
    </w:p>
    <w:tbl>
      <w:tblPr>
        <w:tblW w:w="10007" w:type="dxa"/>
        <w:jc w:val="right"/>
        <w:tblCellMar>
          <w:left w:w="0" w:type="dxa"/>
          <w:right w:w="0" w:type="dxa"/>
        </w:tblCellMar>
        <w:tblLook w:val="04A0" w:firstRow="1" w:lastRow="0" w:firstColumn="1" w:lastColumn="0" w:noHBand="0" w:noVBand="1"/>
      </w:tblPr>
      <w:tblGrid>
        <w:gridCol w:w="10007"/>
      </w:tblGrid>
      <w:tr w:rsidR="003261DB" w:rsidRPr="009A0F12" w14:paraId="0400117C" w14:textId="77777777" w:rsidTr="00A133EB">
        <w:trPr>
          <w:trHeight w:val="215"/>
          <w:jc w:val="right"/>
        </w:trPr>
        <w:tc>
          <w:tcPr>
            <w:tcW w:w="10007" w:type="dxa"/>
            <w:hideMark/>
          </w:tcPr>
          <w:p w14:paraId="51E61D54" w14:textId="77777777" w:rsidR="003261DB" w:rsidRPr="009A0F12" w:rsidRDefault="003261DB" w:rsidP="00A133EB">
            <w:pPr>
              <w:pStyle w:val="a5"/>
              <w:keepNext/>
              <w:spacing w:before="120"/>
              <w:ind w:left="0" w:firstLine="0"/>
              <w:jc w:val="center"/>
              <w:rPr>
                <w:rFonts w:ascii="Roboto Condensed" w:hAnsi="Roboto Condensed"/>
              </w:rPr>
            </w:pPr>
            <w:bookmarkStart w:id="342" w:name="_Toc168666135"/>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Pr>
                <w:rFonts w:ascii="Roboto Condensed" w:hAnsi="Roboto Condensed"/>
                <w:noProof/>
              </w:rPr>
              <w:t>64</w:t>
            </w:r>
            <w:r w:rsidRPr="009A0F12">
              <w:rPr>
                <w:rFonts w:ascii="Roboto Condensed" w:hAnsi="Roboto Condensed"/>
                <w:noProof/>
              </w:rPr>
              <w:fldChar w:fldCharType="end"/>
            </w:r>
            <w:r w:rsidRPr="009A0F12">
              <w:rPr>
                <w:rFonts w:ascii="Roboto Condensed" w:hAnsi="Roboto Condensed"/>
              </w:rPr>
              <w:t xml:space="preserve">. </w:t>
            </w:r>
            <w:bookmarkStart w:id="343" w:name="_Toc168666690"/>
            <w:bookmarkStart w:id="344" w:name="_Toc168909427"/>
            <w:bookmarkStart w:id="345" w:name="_Toc191304840"/>
            <w:r w:rsidRPr="009A0F12">
              <w:rPr>
                <w:rFonts w:ascii="Roboto Condensed" w:hAnsi="Roboto Condensed"/>
              </w:rPr>
              <w:t>Динамика парка подвижного состава в СССР в 1988 и в России в 1993-2024 гг., тыс. единиц на конец периода (по годам – перепись, 2013-2024 гг. – номерная база), тыс. ед.</w:t>
            </w:r>
            <w:bookmarkEnd w:id="342"/>
            <w:bookmarkEnd w:id="343"/>
            <w:bookmarkEnd w:id="344"/>
            <w:bookmarkEnd w:id="345"/>
          </w:p>
        </w:tc>
      </w:tr>
      <w:tr w:rsidR="003261DB" w:rsidRPr="009A0F12" w14:paraId="7B5DB51D" w14:textId="77777777" w:rsidTr="00A133EB">
        <w:trPr>
          <w:trHeight w:val="3076"/>
          <w:jc w:val="right"/>
        </w:trPr>
        <w:tc>
          <w:tcPr>
            <w:tcW w:w="10007" w:type="dxa"/>
            <w:hideMark/>
          </w:tcPr>
          <w:p w14:paraId="11AB8017" w14:textId="77777777" w:rsidR="003261DB" w:rsidRPr="009A0F12" w:rsidRDefault="003261DB" w:rsidP="00A133EB">
            <w:pPr>
              <w:pStyle w:val="a5"/>
              <w:keepNext/>
              <w:ind w:left="0" w:firstLine="0"/>
              <w:jc w:val="center"/>
              <w:rPr>
                <w:rFonts w:ascii="Roboto Condensed" w:hAnsi="Roboto Condensed"/>
              </w:rPr>
            </w:pPr>
            <w:r w:rsidRPr="003261DB">
              <w:rPr>
                <w:rFonts w:ascii="Roboto Condensed" w:hAnsi="Roboto Condensed"/>
                <w:noProof/>
              </w:rPr>
              <w:drawing>
                <wp:inline distT="0" distB="0" distL="0" distR="0" wp14:anchorId="33F489DE" wp14:editId="4759D7A6">
                  <wp:extent cx="6217920" cy="1950720"/>
                  <wp:effectExtent l="0" t="0" r="0" b="0"/>
                  <wp:docPr id="147" name="Диаграмма 1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3261DB" w:rsidRPr="009A0F12" w14:paraId="18D163F6" w14:textId="77777777" w:rsidTr="00A133EB">
        <w:trPr>
          <w:trHeight w:val="195"/>
          <w:jc w:val="right"/>
        </w:trPr>
        <w:tc>
          <w:tcPr>
            <w:tcW w:w="10007" w:type="dxa"/>
            <w:hideMark/>
          </w:tcPr>
          <w:p w14:paraId="54FA13AB" w14:textId="77777777" w:rsidR="003261DB" w:rsidRPr="009A0F12" w:rsidRDefault="003261DB" w:rsidP="00A133EB">
            <w:pPr>
              <w:pStyle w:val="Style4"/>
              <w:widowControl/>
              <w:spacing w:after="120" w:line="240" w:lineRule="auto"/>
              <w:ind w:left="2835" w:firstLine="709"/>
              <w:jc w:val="right"/>
              <w:rPr>
                <w:rFonts w:ascii="Roboto Condensed" w:hAnsi="Roboto Condensed"/>
                <w:bCs/>
                <w:iCs/>
                <w:color w:val="000000"/>
                <w:sz w:val="20"/>
                <w:szCs w:val="20"/>
              </w:rPr>
            </w:pPr>
            <w:r w:rsidRPr="009A0F12">
              <w:rPr>
                <w:rStyle w:val="FontStyle241"/>
                <w:rFonts w:ascii="Roboto Condensed" w:hAnsi="Roboto Condensed"/>
                <w:i/>
                <w:sz w:val="16"/>
                <w:szCs w:val="16"/>
              </w:rPr>
              <w:t>Источник: Расчеты INFOLine по данным ГВЦ ОАО "РЖД"</w:t>
            </w:r>
          </w:p>
        </w:tc>
      </w:tr>
    </w:tbl>
    <w:p w14:paraId="170C55BA" w14:textId="4700F8D0" w:rsidR="003261DB" w:rsidRPr="003261DB" w:rsidRDefault="003261DB" w:rsidP="003261DB">
      <w:pPr>
        <w:pStyle w:val="a5"/>
        <w:rPr>
          <w:rFonts w:ascii="Roboto Condensed" w:hAnsi="Roboto Condensed"/>
          <w:bCs/>
          <w:color w:val="FF0000"/>
        </w:rPr>
      </w:pPr>
      <w:r w:rsidRPr="003261DB">
        <w:rPr>
          <w:rFonts w:ascii="Roboto Condensed" w:hAnsi="Roboto Condensed"/>
          <w:bCs/>
        </w:rPr>
        <w:t>По итогам 2024 г. доля полувагонов. в структуре российского парка сократилась на Х п.п., крытых вагонов – на Х п.п. Доля цистерн, фитинговых платформ и минераловозов осталась без изменений. Доля зерновозов увеличилась на Х</w:t>
      </w:r>
      <w:r w:rsidRPr="003261DB">
        <w:rPr>
          <w:rFonts w:ascii="Roboto Condensed" w:hAnsi="Roboto Condensed"/>
          <w:bCs/>
        </w:rPr>
        <w:t xml:space="preserve"> </w:t>
      </w:r>
      <w:r w:rsidRPr="003261DB">
        <w:rPr>
          <w:rFonts w:ascii="Roboto Condensed" w:hAnsi="Roboto Condensed"/>
          <w:bCs/>
        </w:rPr>
        <w:t xml:space="preserve">п.п. </w:t>
      </w:r>
    </w:p>
    <w:tbl>
      <w:tblPr>
        <w:tblW w:w="9146" w:type="dxa"/>
        <w:jc w:val="right"/>
        <w:tblCellMar>
          <w:left w:w="0" w:type="dxa"/>
          <w:right w:w="0" w:type="dxa"/>
        </w:tblCellMar>
        <w:tblLook w:val="04A0" w:firstRow="1" w:lastRow="0" w:firstColumn="1" w:lastColumn="0" w:noHBand="0" w:noVBand="1"/>
      </w:tblPr>
      <w:tblGrid>
        <w:gridCol w:w="4573"/>
        <w:gridCol w:w="4573"/>
      </w:tblGrid>
      <w:tr w:rsidR="003261DB" w:rsidRPr="003261DB" w14:paraId="124D3E25" w14:textId="77777777" w:rsidTr="00A133EB">
        <w:trPr>
          <w:trHeight w:val="20"/>
          <w:jc w:val="right"/>
        </w:trPr>
        <w:tc>
          <w:tcPr>
            <w:tcW w:w="4573" w:type="dxa"/>
            <w:hideMark/>
          </w:tcPr>
          <w:p w14:paraId="4F4176E5" w14:textId="77777777" w:rsidR="003261DB" w:rsidRPr="003261DB" w:rsidRDefault="003261DB" w:rsidP="00A133EB">
            <w:pPr>
              <w:pStyle w:val="a5"/>
              <w:keepNext/>
              <w:spacing w:before="60"/>
              <w:ind w:left="0" w:firstLine="0"/>
              <w:jc w:val="center"/>
              <w:rPr>
                <w:rFonts w:ascii="Roboto Condensed" w:hAnsi="Roboto Condensed"/>
              </w:rPr>
            </w:pPr>
            <w:bookmarkStart w:id="346" w:name="_Toc168666136"/>
            <w:r w:rsidRPr="003261DB">
              <w:rPr>
                <w:rFonts w:ascii="Roboto Condensed" w:hAnsi="Roboto Condensed"/>
              </w:rPr>
              <w:t xml:space="preserve">Рисунок </w:t>
            </w:r>
            <w:r w:rsidRPr="003261DB">
              <w:rPr>
                <w:rFonts w:ascii="Roboto Condensed" w:hAnsi="Roboto Condensed"/>
              </w:rPr>
              <w:fldChar w:fldCharType="begin"/>
            </w:r>
            <w:r w:rsidRPr="003261DB">
              <w:rPr>
                <w:rFonts w:ascii="Roboto Condensed" w:hAnsi="Roboto Condensed"/>
              </w:rPr>
              <w:instrText xml:space="preserve"> SEQ Рисунок \* ARABIC </w:instrText>
            </w:r>
            <w:r w:rsidRPr="003261DB">
              <w:rPr>
                <w:rFonts w:ascii="Roboto Condensed" w:hAnsi="Roboto Condensed"/>
              </w:rPr>
              <w:fldChar w:fldCharType="separate"/>
            </w:r>
            <w:r w:rsidRPr="003261DB">
              <w:rPr>
                <w:rFonts w:ascii="Roboto Condensed" w:hAnsi="Roboto Condensed"/>
                <w:noProof/>
              </w:rPr>
              <w:t>65</w:t>
            </w:r>
            <w:r w:rsidRPr="003261DB">
              <w:rPr>
                <w:rFonts w:ascii="Roboto Condensed" w:hAnsi="Roboto Condensed"/>
                <w:noProof/>
              </w:rPr>
              <w:fldChar w:fldCharType="end"/>
            </w:r>
            <w:r w:rsidRPr="003261DB">
              <w:rPr>
                <w:rFonts w:ascii="Roboto Condensed" w:hAnsi="Roboto Condensed"/>
              </w:rPr>
              <w:t xml:space="preserve">. </w:t>
            </w:r>
            <w:bookmarkStart w:id="347" w:name="_Toc168666691"/>
            <w:bookmarkStart w:id="348" w:name="_Toc168909428"/>
            <w:bookmarkStart w:id="349" w:name="_Toc191304841"/>
            <w:r w:rsidRPr="003261DB">
              <w:rPr>
                <w:rFonts w:ascii="Roboto Condensed" w:hAnsi="Roboto Condensed"/>
              </w:rPr>
              <w:t>Структура парка подвижного состава по видам на 1.01.2024, %</w:t>
            </w:r>
            <w:bookmarkEnd w:id="346"/>
            <w:bookmarkEnd w:id="347"/>
            <w:bookmarkEnd w:id="348"/>
            <w:bookmarkEnd w:id="349"/>
          </w:p>
        </w:tc>
        <w:tc>
          <w:tcPr>
            <w:tcW w:w="4573" w:type="dxa"/>
            <w:hideMark/>
          </w:tcPr>
          <w:p w14:paraId="1D7AFD1F" w14:textId="77777777" w:rsidR="003261DB" w:rsidRPr="003261DB" w:rsidRDefault="003261DB" w:rsidP="00A133EB">
            <w:pPr>
              <w:pStyle w:val="a5"/>
              <w:keepNext/>
              <w:spacing w:before="60"/>
              <w:ind w:left="0" w:firstLine="0"/>
              <w:jc w:val="center"/>
              <w:rPr>
                <w:rFonts w:ascii="Roboto Condensed" w:hAnsi="Roboto Condensed"/>
              </w:rPr>
            </w:pPr>
            <w:r w:rsidRPr="003261DB">
              <w:rPr>
                <w:rFonts w:ascii="Roboto Condensed" w:hAnsi="Roboto Condensed"/>
              </w:rPr>
              <w:t xml:space="preserve"> </w:t>
            </w:r>
            <w:bookmarkStart w:id="350" w:name="_Toc168666137"/>
            <w:r w:rsidRPr="003261DB">
              <w:rPr>
                <w:rFonts w:ascii="Roboto Condensed" w:hAnsi="Roboto Condensed"/>
              </w:rPr>
              <w:t xml:space="preserve">Рисунок </w:t>
            </w:r>
            <w:r w:rsidRPr="003261DB">
              <w:rPr>
                <w:rFonts w:ascii="Roboto Condensed" w:hAnsi="Roboto Condensed"/>
              </w:rPr>
              <w:fldChar w:fldCharType="begin"/>
            </w:r>
            <w:r w:rsidRPr="003261DB">
              <w:rPr>
                <w:rFonts w:ascii="Roboto Condensed" w:hAnsi="Roboto Condensed"/>
              </w:rPr>
              <w:instrText xml:space="preserve"> SEQ Рисунок \* ARABIC </w:instrText>
            </w:r>
            <w:r w:rsidRPr="003261DB">
              <w:rPr>
                <w:rFonts w:ascii="Roboto Condensed" w:hAnsi="Roboto Condensed"/>
              </w:rPr>
              <w:fldChar w:fldCharType="separate"/>
            </w:r>
            <w:r w:rsidRPr="003261DB">
              <w:rPr>
                <w:rFonts w:ascii="Roboto Condensed" w:hAnsi="Roboto Condensed"/>
                <w:noProof/>
              </w:rPr>
              <w:t>66</w:t>
            </w:r>
            <w:r w:rsidRPr="003261DB">
              <w:rPr>
                <w:rFonts w:ascii="Roboto Condensed" w:hAnsi="Roboto Condensed"/>
                <w:noProof/>
              </w:rPr>
              <w:fldChar w:fldCharType="end"/>
            </w:r>
            <w:r w:rsidRPr="003261DB">
              <w:rPr>
                <w:rFonts w:ascii="Roboto Condensed" w:hAnsi="Roboto Condensed"/>
              </w:rPr>
              <w:t xml:space="preserve">. </w:t>
            </w:r>
            <w:bookmarkStart w:id="351" w:name="_Toc168666692"/>
            <w:bookmarkStart w:id="352" w:name="_Toc168909429"/>
            <w:bookmarkStart w:id="353" w:name="_Toc191304842"/>
            <w:r w:rsidRPr="003261DB">
              <w:rPr>
                <w:rFonts w:ascii="Roboto Condensed" w:hAnsi="Roboto Condensed"/>
              </w:rPr>
              <w:t>Структура парка подвижного состава по видам на 1.01.2025, %</w:t>
            </w:r>
            <w:bookmarkEnd w:id="350"/>
            <w:bookmarkEnd w:id="351"/>
            <w:bookmarkEnd w:id="352"/>
            <w:bookmarkEnd w:id="353"/>
          </w:p>
        </w:tc>
      </w:tr>
      <w:tr w:rsidR="003261DB" w:rsidRPr="009A0F12" w14:paraId="7983228E" w14:textId="77777777" w:rsidTr="00A133EB">
        <w:trPr>
          <w:trHeight w:val="20"/>
          <w:jc w:val="right"/>
        </w:trPr>
        <w:tc>
          <w:tcPr>
            <w:tcW w:w="4573" w:type="dxa"/>
            <w:hideMark/>
          </w:tcPr>
          <w:p w14:paraId="3855C78A" w14:textId="77777777" w:rsidR="003261DB" w:rsidRPr="003261DB" w:rsidRDefault="003261DB" w:rsidP="00A133EB">
            <w:pPr>
              <w:pStyle w:val="a5"/>
              <w:keepNext/>
              <w:ind w:left="0" w:firstLine="0"/>
              <w:jc w:val="center"/>
              <w:rPr>
                <w:rFonts w:ascii="Roboto Condensed" w:hAnsi="Roboto Condensed"/>
              </w:rPr>
            </w:pPr>
            <w:r w:rsidRPr="003261DB">
              <w:rPr>
                <w:rFonts w:ascii="Roboto Condensed" w:hAnsi="Roboto Condensed"/>
                <w:noProof/>
              </w:rPr>
              <w:drawing>
                <wp:inline distT="0" distB="0" distL="0" distR="0" wp14:anchorId="3065E27E" wp14:editId="4FAECE32">
                  <wp:extent cx="2903220" cy="1699260"/>
                  <wp:effectExtent l="0" t="0" r="0" b="0"/>
                  <wp:docPr id="1751645338" name="Диаграмма 17516453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573" w:type="dxa"/>
            <w:hideMark/>
          </w:tcPr>
          <w:p w14:paraId="4DD4D884" w14:textId="77777777" w:rsidR="003261DB" w:rsidRPr="009A0F12" w:rsidRDefault="003261DB" w:rsidP="00A133EB">
            <w:pPr>
              <w:pStyle w:val="a5"/>
              <w:keepNext/>
              <w:ind w:left="0" w:firstLine="0"/>
              <w:jc w:val="center"/>
              <w:rPr>
                <w:rFonts w:ascii="Roboto Condensed" w:hAnsi="Roboto Condensed"/>
              </w:rPr>
            </w:pPr>
            <w:r w:rsidRPr="003261DB">
              <w:rPr>
                <w:rFonts w:ascii="Roboto Condensed" w:hAnsi="Roboto Condensed" w:cs="Calibri"/>
                <w:i/>
                <w:noProof/>
                <w:color w:val="000000"/>
                <w:sz w:val="16"/>
                <w:szCs w:val="16"/>
              </w:rPr>
              <w:drawing>
                <wp:inline distT="0" distB="0" distL="0" distR="0" wp14:anchorId="00292684" wp14:editId="45B73AF8">
                  <wp:extent cx="2903220" cy="1699260"/>
                  <wp:effectExtent l="0" t="0" r="0" b="0"/>
                  <wp:docPr id="1655947207" name="Диаграмма 16559472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3261DB" w:rsidRPr="009A0F12" w14:paraId="6A17DC28" w14:textId="77777777" w:rsidTr="00A133EB">
        <w:trPr>
          <w:trHeight w:val="20"/>
          <w:jc w:val="right"/>
        </w:trPr>
        <w:tc>
          <w:tcPr>
            <w:tcW w:w="4573" w:type="dxa"/>
            <w:hideMark/>
          </w:tcPr>
          <w:p w14:paraId="36D1A34A" w14:textId="77777777" w:rsidR="003261DB" w:rsidRPr="009A0F12" w:rsidRDefault="003261DB" w:rsidP="00A133EB">
            <w:pPr>
              <w:pStyle w:val="a5"/>
              <w:spacing w:after="120"/>
              <w:ind w:left="0" w:firstLine="0"/>
              <w:jc w:val="right"/>
              <w:rPr>
                <w:rFonts w:ascii="Roboto Condensed" w:hAnsi="Roboto Condensed"/>
                <w:sz w:val="16"/>
                <w:szCs w:val="16"/>
              </w:rPr>
            </w:pPr>
            <w:r w:rsidRPr="009A0F12">
              <w:rPr>
                <w:rStyle w:val="FontStyle241"/>
                <w:rFonts w:ascii="Roboto Condensed" w:hAnsi="Roboto Condensed"/>
                <w:i/>
                <w:sz w:val="16"/>
                <w:szCs w:val="16"/>
              </w:rPr>
              <w:t>Источник: Расчеты INFOLine по данным ГВЦ ОАО "РЖД"</w:t>
            </w:r>
          </w:p>
        </w:tc>
        <w:tc>
          <w:tcPr>
            <w:tcW w:w="4573" w:type="dxa"/>
            <w:hideMark/>
          </w:tcPr>
          <w:p w14:paraId="2372118C" w14:textId="77777777" w:rsidR="003261DB" w:rsidRPr="009A0F12" w:rsidRDefault="003261DB" w:rsidP="00A133EB">
            <w:pPr>
              <w:pStyle w:val="a5"/>
              <w:spacing w:after="120"/>
              <w:ind w:left="0" w:firstLine="0"/>
              <w:jc w:val="right"/>
              <w:rPr>
                <w:rFonts w:ascii="Roboto Condensed" w:hAnsi="Roboto Condensed"/>
                <w:sz w:val="16"/>
                <w:szCs w:val="16"/>
              </w:rPr>
            </w:pPr>
            <w:r w:rsidRPr="009A0F12">
              <w:rPr>
                <w:rStyle w:val="FontStyle241"/>
                <w:rFonts w:ascii="Roboto Condensed" w:hAnsi="Roboto Condensed"/>
                <w:i/>
                <w:sz w:val="16"/>
                <w:szCs w:val="16"/>
              </w:rPr>
              <w:t>Источник: Расчеты INFOLine по данным ГВЦ ОАО "РЖД"</w:t>
            </w:r>
          </w:p>
        </w:tc>
      </w:tr>
    </w:tbl>
    <w:p w14:paraId="3818DDDA" w14:textId="30607587" w:rsidR="00CB7B1E" w:rsidRPr="00CB7B1E" w:rsidRDefault="00CB7B1E" w:rsidP="00CB7B1E">
      <w:pPr>
        <w:pStyle w:val="a5"/>
        <w:rPr>
          <w:rFonts w:ascii="Roboto Condensed" w:hAnsi="Roboto Condensed"/>
        </w:rPr>
      </w:pPr>
      <w:r w:rsidRPr="00CB7B1E">
        <w:rPr>
          <w:rFonts w:ascii="Roboto Condensed" w:hAnsi="Roboto Condensed"/>
        </w:rPr>
        <w:t xml:space="preserve">По данным ФСГС, в 2024 году российскими предприятиями </w:t>
      </w:r>
      <w:proofErr w:type="spellStart"/>
      <w:r w:rsidRPr="00CB7B1E">
        <w:rPr>
          <w:rFonts w:ascii="Roboto Condensed" w:hAnsi="Roboto Condensed"/>
        </w:rPr>
        <w:t>выпущенно</w:t>
      </w:r>
      <w:proofErr w:type="spellEnd"/>
      <w:r w:rsidRPr="00CB7B1E">
        <w:rPr>
          <w:rFonts w:ascii="Roboto Condensed" w:hAnsi="Roboto Condensed"/>
        </w:rPr>
        <w:t xml:space="preserve"> </w:t>
      </w:r>
      <w:r w:rsidRPr="003261DB">
        <w:rPr>
          <w:rFonts w:ascii="Roboto Condensed" w:hAnsi="Roboto Condensed"/>
          <w:bCs/>
        </w:rPr>
        <w:t>Х</w:t>
      </w:r>
      <w:r w:rsidRPr="00CB7B1E">
        <w:rPr>
          <w:rFonts w:ascii="Roboto Condensed" w:hAnsi="Roboto Condensed"/>
        </w:rPr>
        <w:t xml:space="preserve"> грузовых вагонов (+</w:t>
      </w:r>
      <w:r w:rsidR="004E5E7B" w:rsidRPr="003261DB">
        <w:rPr>
          <w:rFonts w:ascii="Roboto Condensed" w:hAnsi="Roboto Condensed"/>
          <w:bCs/>
        </w:rPr>
        <w:t>Х</w:t>
      </w:r>
      <w:r w:rsidRPr="00CB7B1E">
        <w:rPr>
          <w:rFonts w:ascii="Roboto Condensed" w:hAnsi="Roboto Condensed"/>
        </w:rPr>
        <w:t xml:space="preserve">% к 2023), в том числе </w:t>
      </w:r>
      <w:r w:rsidR="004E5E7B" w:rsidRPr="003261DB">
        <w:rPr>
          <w:rFonts w:ascii="Roboto Condensed" w:hAnsi="Roboto Condensed"/>
          <w:bCs/>
        </w:rPr>
        <w:t>Х</w:t>
      </w:r>
      <w:r w:rsidRPr="00CB7B1E">
        <w:rPr>
          <w:rFonts w:ascii="Roboto Condensed" w:hAnsi="Roboto Condensed"/>
        </w:rPr>
        <w:t>. полувагонов (+</w:t>
      </w:r>
      <w:r w:rsidR="004E5E7B" w:rsidRPr="003261DB">
        <w:rPr>
          <w:rFonts w:ascii="Roboto Condensed" w:hAnsi="Roboto Condensed"/>
          <w:bCs/>
        </w:rPr>
        <w:t>Х</w:t>
      </w:r>
      <w:r w:rsidRPr="00CB7B1E">
        <w:rPr>
          <w:rFonts w:ascii="Roboto Condensed" w:hAnsi="Roboto Condensed"/>
        </w:rPr>
        <w:t xml:space="preserve">%), </w:t>
      </w:r>
      <w:r w:rsidR="004E5E7B" w:rsidRPr="003261DB">
        <w:rPr>
          <w:rFonts w:ascii="Roboto Condensed" w:hAnsi="Roboto Condensed"/>
          <w:bCs/>
        </w:rPr>
        <w:t>Х</w:t>
      </w:r>
      <w:r w:rsidRPr="00CB7B1E">
        <w:rPr>
          <w:rFonts w:ascii="Roboto Condensed" w:hAnsi="Roboto Condensed"/>
        </w:rPr>
        <w:t xml:space="preserve"> хопперов (+</w:t>
      </w:r>
      <w:r w:rsidR="004E5E7B" w:rsidRPr="003261DB">
        <w:rPr>
          <w:rFonts w:ascii="Roboto Condensed" w:hAnsi="Roboto Condensed"/>
          <w:bCs/>
        </w:rPr>
        <w:t>Х</w:t>
      </w:r>
      <w:r w:rsidRPr="00CB7B1E">
        <w:rPr>
          <w:rFonts w:ascii="Roboto Condensed" w:hAnsi="Roboto Condensed"/>
        </w:rPr>
        <w:t xml:space="preserve">%), </w:t>
      </w:r>
      <w:r w:rsidR="004E5E7B" w:rsidRPr="003261DB">
        <w:rPr>
          <w:rFonts w:ascii="Roboto Condensed" w:hAnsi="Roboto Condensed"/>
          <w:bCs/>
        </w:rPr>
        <w:t>Х</w:t>
      </w:r>
      <w:r w:rsidRPr="00CB7B1E">
        <w:rPr>
          <w:rFonts w:ascii="Roboto Condensed" w:hAnsi="Roboto Condensed"/>
        </w:rPr>
        <w:t xml:space="preserve"> цистерн (+</w:t>
      </w:r>
      <w:r w:rsidR="004E5E7B" w:rsidRPr="003261DB">
        <w:rPr>
          <w:rFonts w:ascii="Roboto Condensed" w:hAnsi="Roboto Condensed"/>
          <w:bCs/>
        </w:rPr>
        <w:t>Х</w:t>
      </w:r>
      <w:r w:rsidRPr="00CB7B1E">
        <w:rPr>
          <w:rFonts w:ascii="Roboto Condensed" w:hAnsi="Roboto Condensed"/>
        </w:rPr>
        <w:t xml:space="preserve">%) и </w:t>
      </w:r>
      <w:r w:rsidR="004E5E7B" w:rsidRPr="003261DB">
        <w:rPr>
          <w:rFonts w:ascii="Roboto Condensed" w:hAnsi="Roboto Condensed"/>
          <w:bCs/>
        </w:rPr>
        <w:t>Х</w:t>
      </w:r>
      <w:r w:rsidRPr="00CB7B1E">
        <w:rPr>
          <w:rFonts w:ascii="Roboto Condensed" w:hAnsi="Roboto Condensed"/>
        </w:rPr>
        <w:t xml:space="preserve"> платформ (-</w:t>
      </w:r>
      <w:r w:rsidR="004E5E7B" w:rsidRPr="003261DB">
        <w:rPr>
          <w:rFonts w:ascii="Roboto Condensed" w:hAnsi="Roboto Condensed"/>
          <w:bCs/>
        </w:rPr>
        <w:t>Х</w:t>
      </w:r>
      <w:r w:rsidRPr="00CB7B1E">
        <w:rPr>
          <w:rFonts w:ascii="Roboto Condensed" w:hAnsi="Roboto Condensed"/>
        </w:rPr>
        <w:t>%).</w:t>
      </w:r>
      <w:r w:rsidRPr="00CB7B1E">
        <w:t xml:space="preserve"> </w:t>
      </w:r>
    </w:p>
    <w:tbl>
      <w:tblPr>
        <w:tblW w:w="9612" w:type="dxa"/>
        <w:jc w:val="right"/>
        <w:tblCellMar>
          <w:left w:w="0" w:type="dxa"/>
          <w:right w:w="0" w:type="dxa"/>
        </w:tblCellMar>
        <w:tblLook w:val="04A0" w:firstRow="1" w:lastRow="0" w:firstColumn="1" w:lastColumn="0" w:noHBand="0" w:noVBand="1"/>
      </w:tblPr>
      <w:tblGrid>
        <w:gridCol w:w="9612"/>
      </w:tblGrid>
      <w:tr w:rsidR="00CB7B1E" w:rsidRPr="00CB7B1E" w14:paraId="05D60304" w14:textId="77777777" w:rsidTr="00A133EB">
        <w:trPr>
          <w:trHeight w:val="215"/>
          <w:jc w:val="right"/>
        </w:trPr>
        <w:tc>
          <w:tcPr>
            <w:tcW w:w="9612" w:type="dxa"/>
            <w:hideMark/>
          </w:tcPr>
          <w:p w14:paraId="2D03CCD6" w14:textId="77777777" w:rsidR="00CB7B1E" w:rsidRPr="00CB7B1E" w:rsidRDefault="00CB7B1E" w:rsidP="00A133EB">
            <w:pPr>
              <w:pStyle w:val="a5"/>
              <w:keepNext/>
              <w:spacing w:before="120"/>
              <w:ind w:left="0" w:firstLine="0"/>
              <w:jc w:val="center"/>
              <w:rPr>
                <w:rFonts w:ascii="Roboto Condensed" w:hAnsi="Roboto Condensed"/>
              </w:rPr>
            </w:pPr>
            <w:bookmarkStart w:id="354" w:name="_Toc168666139"/>
            <w:r w:rsidRPr="00CB7B1E">
              <w:rPr>
                <w:rFonts w:ascii="Roboto Condensed" w:hAnsi="Roboto Condensed"/>
              </w:rPr>
              <w:lastRenderedPageBreak/>
              <w:t xml:space="preserve">Рисунок </w:t>
            </w:r>
            <w:r w:rsidRPr="00CB7B1E">
              <w:rPr>
                <w:rFonts w:ascii="Roboto Condensed" w:hAnsi="Roboto Condensed"/>
              </w:rPr>
              <w:fldChar w:fldCharType="begin"/>
            </w:r>
            <w:r w:rsidRPr="00CB7B1E">
              <w:rPr>
                <w:rFonts w:ascii="Roboto Condensed" w:hAnsi="Roboto Condensed"/>
              </w:rPr>
              <w:instrText xml:space="preserve"> SEQ Рисунок \* ARABIC </w:instrText>
            </w:r>
            <w:r w:rsidRPr="00CB7B1E">
              <w:rPr>
                <w:rFonts w:ascii="Roboto Condensed" w:hAnsi="Roboto Condensed"/>
              </w:rPr>
              <w:fldChar w:fldCharType="separate"/>
            </w:r>
            <w:r w:rsidRPr="00CB7B1E">
              <w:rPr>
                <w:rFonts w:ascii="Roboto Condensed" w:hAnsi="Roboto Condensed"/>
                <w:noProof/>
              </w:rPr>
              <w:t>68</w:t>
            </w:r>
            <w:r w:rsidRPr="00CB7B1E">
              <w:rPr>
                <w:rFonts w:ascii="Roboto Condensed" w:hAnsi="Roboto Condensed"/>
                <w:noProof/>
              </w:rPr>
              <w:fldChar w:fldCharType="end"/>
            </w:r>
            <w:r w:rsidRPr="00CB7B1E">
              <w:rPr>
                <w:rFonts w:ascii="Roboto Condensed" w:hAnsi="Roboto Condensed"/>
              </w:rPr>
              <w:t xml:space="preserve">. </w:t>
            </w:r>
            <w:bookmarkStart w:id="355" w:name="_Toc168666694"/>
            <w:bookmarkStart w:id="356" w:name="_Toc168909431"/>
            <w:bookmarkStart w:id="357" w:name="_Toc191304844"/>
            <w:r w:rsidRPr="00CB7B1E">
              <w:rPr>
                <w:rFonts w:ascii="Roboto Condensed" w:hAnsi="Roboto Condensed"/>
              </w:rPr>
              <w:t>Динамика списания и закупок новых магистральных грузовых вагонов в РФ в 2005-2024 гг. тыс. ед.</w:t>
            </w:r>
            <w:bookmarkEnd w:id="354"/>
            <w:bookmarkEnd w:id="355"/>
            <w:bookmarkEnd w:id="356"/>
            <w:bookmarkEnd w:id="357"/>
          </w:p>
        </w:tc>
      </w:tr>
      <w:tr w:rsidR="00CB7B1E" w:rsidRPr="00CB7B1E" w14:paraId="38DD4688" w14:textId="77777777" w:rsidTr="00A133EB">
        <w:trPr>
          <w:trHeight w:val="2707"/>
          <w:jc w:val="right"/>
        </w:trPr>
        <w:tc>
          <w:tcPr>
            <w:tcW w:w="9612" w:type="dxa"/>
            <w:hideMark/>
          </w:tcPr>
          <w:p w14:paraId="7E3E58B0" w14:textId="77777777" w:rsidR="00CB7B1E" w:rsidRPr="00CB7B1E" w:rsidRDefault="00CB7B1E" w:rsidP="00A133EB">
            <w:pPr>
              <w:pStyle w:val="a5"/>
              <w:keepNext/>
              <w:ind w:left="0" w:firstLine="0"/>
              <w:rPr>
                <w:rFonts w:ascii="Roboto Condensed" w:hAnsi="Roboto Condensed"/>
              </w:rPr>
            </w:pPr>
            <w:r w:rsidRPr="00CB7B1E">
              <w:rPr>
                <w:rFonts w:ascii="Roboto Condensed" w:hAnsi="Roboto Condensed"/>
                <w:noProof/>
              </w:rPr>
              <w:drawing>
                <wp:inline distT="0" distB="0" distL="0" distR="0" wp14:anchorId="2DFA74A8" wp14:editId="7C5A0C5F">
                  <wp:extent cx="6103620" cy="1912620"/>
                  <wp:effectExtent l="0" t="0" r="0" b="0"/>
                  <wp:docPr id="142" name="Диаграмма 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CB7B1E" w:rsidRPr="009A0F12" w14:paraId="21EA20D6" w14:textId="77777777" w:rsidTr="00A133EB">
        <w:trPr>
          <w:trHeight w:val="283"/>
          <w:jc w:val="right"/>
        </w:trPr>
        <w:tc>
          <w:tcPr>
            <w:tcW w:w="9612" w:type="dxa"/>
            <w:hideMark/>
          </w:tcPr>
          <w:p w14:paraId="1BE7AD25" w14:textId="77777777" w:rsidR="00CB7B1E" w:rsidRPr="009A0F12" w:rsidRDefault="00CB7B1E" w:rsidP="00A133EB">
            <w:pPr>
              <w:pStyle w:val="Style4"/>
              <w:widowControl/>
              <w:spacing w:after="120" w:line="240" w:lineRule="auto"/>
              <w:ind w:left="2835" w:firstLine="709"/>
              <w:jc w:val="right"/>
              <w:rPr>
                <w:rFonts w:ascii="Roboto Condensed" w:hAnsi="Roboto Condensed"/>
                <w:bCs/>
                <w:iCs/>
                <w:color w:val="000000"/>
                <w:sz w:val="20"/>
                <w:szCs w:val="20"/>
              </w:rPr>
            </w:pPr>
            <w:r w:rsidRPr="00CB7B1E">
              <w:rPr>
                <w:rStyle w:val="FontStyle241"/>
                <w:rFonts w:ascii="Roboto Condensed" w:hAnsi="Roboto Condensed"/>
                <w:i/>
                <w:sz w:val="16"/>
                <w:szCs w:val="16"/>
              </w:rPr>
              <w:t>Источник: Расчеты INFOLine по данным ГВЦ ОАО "РЖД"</w:t>
            </w:r>
          </w:p>
        </w:tc>
      </w:tr>
    </w:tbl>
    <w:p w14:paraId="74CD00D2" w14:textId="77777777" w:rsidR="00235B68" w:rsidRPr="003506A9" w:rsidRDefault="00235B68" w:rsidP="00235B68">
      <w:pPr>
        <w:pStyle w:val="a5"/>
        <w:ind w:left="0" w:firstLine="0"/>
        <w:jc w:val="center"/>
        <w:rPr>
          <w:rFonts w:ascii="Roboto Condensed" w:hAnsi="Roboto Condensed"/>
          <w:b/>
          <w:bCs/>
          <w:i/>
          <w:iCs/>
          <w:color w:val="0000FF"/>
          <w:sz w:val="24"/>
        </w:rPr>
      </w:pPr>
      <w:r w:rsidRPr="003506A9">
        <w:rPr>
          <w:rFonts w:ascii="Roboto Condensed" w:hAnsi="Roboto Condensed"/>
          <w:b/>
          <w:bCs/>
          <w:i/>
          <w:iCs/>
          <w:color w:val="0000FF"/>
          <w:sz w:val="24"/>
        </w:rPr>
        <w:t>Демонстрационная версия. В разделе представлена информация о динамике закупок и списания парка подвижного состав, а также динамика цен и арендных ставок в России в 2015-2024 гг.</w:t>
      </w:r>
    </w:p>
    <w:p w14:paraId="524A7407" w14:textId="77777777" w:rsidR="008D6C2A" w:rsidRPr="009A0F12" w:rsidRDefault="008D6C2A" w:rsidP="008D6C2A">
      <w:pPr>
        <w:pStyle w:val="3"/>
        <w:autoSpaceDE w:val="0"/>
        <w:spacing w:before="120" w:after="0"/>
        <w:rPr>
          <w:rFonts w:ascii="Roboto Condensed" w:hAnsi="Roboto Condensed"/>
        </w:rPr>
      </w:pPr>
      <w:bookmarkStart w:id="358" w:name="_Toc94776705"/>
      <w:bookmarkStart w:id="359" w:name="_Toc120109909"/>
      <w:bookmarkStart w:id="360" w:name="_Toc129932874"/>
      <w:bookmarkStart w:id="361" w:name="_Toc146061093"/>
      <w:bookmarkStart w:id="362" w:name="_Toc152602488"/>
      <w:bookmarkStart w:id="363" w:name="_Toc168911930"/>
      <w:bookmarkStart w:id="364" w:name="_Toc182564779"/>
      <w:bookmarkStart w:id="365" w:name="_Toc183681945"/>
      <w:bookmarkEnd w:id="338"/>
      <w:bookmarkEnd w:id="339"/>
      <w:bookmarkEnd w:id="340"/>
      <w:bookmarkEnd w:id="341"/>
      <w:r w:rsidRPr="009A0F12">
        <w:rPr>
          <w:rFonts w:ascii="Roboto Condensed" w:hAnsi="Roboto Condensed"/>
          <w:iCs/>
        </w:rPr>
        <w:t>Нормативное регулирование железнодорожного транспорта</w:t>
      </w:r>
      <w:bookmarkEnd w:id="358"/>
      <w:bookmarkEnd w:id="359"/>
      <w:bookmarkEnd w:id="360"/>
      <w:bookmarkEnd w:id="361"/>
      <w:bookmarkEnd w:id="362"/>
      <w:bookmarkEnd w:id="363"/>
      <w:bookmarkEnd w:id="364"/>
      <w:bookmarkEnd w:id="365"/>
    </w:p>
    <w:p w14:paraId="75BBF9D8" w14:textId="65754BB9" w:rsidR="008D6C2A" w:rsidRPr="005A03B2" w:rsidRDefault="008D6C2A" w:rsidP="005A03B2">
      <w:pPr>
        <w:pStyle w:val="a5"/>
        <w:rPr>
          <w:rFonts w:ascii="Roboto Condensed" w:hAnsi="Roboto Condensed"/>
        </w:rPr>
      </w:pPr>
      <w:r w:rsidRPr="009A0F12">
        <w:rPr>
          <w:rFonts w:ascii="Roboto Condensed" w:hAnsi="Roboto Condensed"/>
          <w:b/>
        </w:rPr>
        <w:t xml:space="preserve">13 ноября 2024 </w:t>
      </w:r>
      <w:r w:rsidRPr="009A0F12">
        <w:rPr>
          <w:rFonts w:ascii="Roboto Condensed" w:hAnsi="Roboto Condensed"/>
        </w:rPr>
        <w:t>года у заместителя Министра РФ Шило А. Н. было проведено совещание. Согласно протоколу, СОЖТ рекомендовано подготовить предложения о работке Федерального закона "Об операторской деятельности", в котором отразятся права и обязанности владельцев подвижного состава. ОАО "РЖД" завершить расчет потребного парка с последующим представлением информации об одинаковой оценке с операторами, а "</w:t>
      </w:r>
      <w:proofErr w:type="spellStart"/>
      <w:r w:rsidRPr="009A0F12">
        <w:rPr>
          <w:rFonts w:ascii="Roboto Condensed" w:hAnsi="Roboto Condensed"/>
        </w:rPr>
        <w:t>Росжелдору</w:t>
      </w:r>
      <w:proofErr w:type="spellEnd"/>
      <w:r w:rsidRPr="009A0F12">
        <w:rPr>
          <w:rFonts w:ascii="Roboto Condensed" w:hAnsi="Roboto Condensed"/>
        </w:rPr>
        <w:t xml:space="preserve">" – оценить правомерность установления ограничений для борьбы с избыточным парком. </w:t>
      </w:r>
    </w:p>
    <w:p w14:paraId="476CBC25" w14:textId="77777777" w:rsidR="008D6C2A" w:rsidRPr="009A0F12" w:rsidRDefault="008D6C2A" w:rsidP="008D6C2A">
      <w:pPr>
        <w:keepNext/>
        <w:spacing w:before="120" w:after="120"/>
        <w:ind w:left="2835"/>
        <w:jc w:val="center"/>
        <w:rPr>
          <w:rFonts w:ascii="Roboto Condensed" w:hAnsi="Roboto Condensed"/>
          <w:b/>
          <w:color w:val="FF0000"/>
          <w:sz w:val="22"/>
        </w:rPr>
      </w:pPr>
      <w:r w:rsidRPr="009A0F12">
        <w:rPr>
          <w:rFonts w:ascii="Roboto Condensed" w:hAnsi="Roboto Condensed"/>
          <w:b/>
          <w:color w:val="FF0000"/>
          <w:sz w:val="22"/>
        </w:rPr>
        <w:t>Оперативные мероприятия "РЖД" в IV кв. 2024 года</w:t>
      </w:r>
    </w:p>
    <w:p w14:paraId="317AA7D7" w14:textId="70D2F216" w:rsidR="008D6C2A" w:rsidRPr="009A0F12" w:rsidRDefault="008D6C2A" w:rsidP="008D6C2A">
      <w:pPr>
        <w:shd w:val="clear" w:color="auto" w:fill="FFFFFF" w:themeFill="background1"/>
        <w:ind w:left="2835" w:firstLine="709"/>
        <w:jc w:val="both"/>
        <w:rPr>
          <w:rFonts w:ascii="Roboto Condensed" w:hAnsi="Roboto Condensed"/>
          <w:sz w:val="20"/>
          <w:szCs w:val="20"/>
        </w:rPr>
      </w:pPr>
      <w:r w:rsidRPr="009A0F12">
        <w:rPr>
          <w:rFonts w:ascii="Roboto Condensed" w:hAnsi="Roboto Condensed"/>
          <w:b/>
          <w:sz w:val="20"/>
          <w:szCs w:val="20"/>
        </w:rPr>
        <w:t>18 ноября 2024 года</w:t>
      </w:r>
      <w:r w:rsidRPr="009A0F12">
        <w:rPr>
          <w:rFonts w:ascii="Roboto Condensed" w:hAnsi="Roboto Condensed"/>
          <w:sz w:val="20"/>
          <w:szCs w:val="20"/>
        </w:rPr>
        <w:t xml:space="preserve"> М.О. Глазков на брифинге с операторами подвижного состава представил некоторые тезисы о ситуации с грузовыми вагонами. Было озвучено, что</w:t>
      </w:r>
      <w:r w:rsidRPr="009A0F12">
        <w:t xml:space="preserve"> </w:t>
      </w:r>
      <w:r w:rsidRPr="009A0F12">
        <w:rPr>
          <w:rFonts w:ascii="Roboto Condensed" w:hAnsi="Roboto Condensed"/>
          <w:sz w:val="20"/>
          <w:szCs w:val="20"/>
        </w:rPr>
        <w:t xml:space="preserve">по итогам октября 2024 год профицит рабочего парка на сети ОАО "РЖД" </w:t>
      </w:r>
      <w:proofErr w:type="spellStart"/>
      <w:r w:rsidRPr="009A0F12">
        <w:rPr>
          <w:rFonts w:ascii="Roboto Condensed" w:hAnsi="Roboto Condensed"/>
          <w:sz w:val="20"/>
          <w:szCs w:val="20"/>
        </w:rPr>
        <w:t>сотавляет</w:t>
      </w:r>
      <w:proofErr w:type="spellEnd"/>
      <w:r w:rsidRPr="009A0F12">
        <w:rPr>
          <w:rFonts w:ascii="Roboto Condensed" w:hAnsi="Roboto Condensed"/>
          <w:sz w:val="20"/>
          <w:szCs w:val="20"/>
        </w:rPr>
        <w:t xml:space="preserve"> </w:t>
      </w:r>
      <w:r w:rsidR="000402F6" w:rsidRPr="000402F6">
        <w:rPr>
          <w:rFonts w:ascii="Roboto Condensed" w:hAnsi="Roboto Condensed"/>
          <w:sz w:val="20"/>
          <w:szCs w:val="20"/>
        </w:rPr>
        <w:t>Х</w:t>
      </w:r>
      <w:r w:rsidRPr="009A0F12">
        <w:rPr>
          <w:rFonts w:ascii="Roboto Condensed" w:hAnsi="Roboto Condensed"/>
          <w:sz w:val="20"/>
          <w:szCs w:val="20"/>
        </w:rPr>
        <w:t xml:space="preserve"> ед., а невосполнимые потери пропускной способности от негативного влияния избыточного парка составляют до </w:t>
      </w:r>
      <w:r w:rsidR="000402F6" w:rsidRPr="000402F6">
        <w:rPr>
          <w:rFonts w:ascii="Roboto Condensed" w:hAnsi="Roboto Condensed"/>
          <w:sz w:val="20"/>
          <w:szCs w:val="20"/>
        </w:rPr>
        <w:t>Х</w:t>
      </w:r>
      <w:r w:rsidRPr="009A0F12">
        <w:rPr>
          <w:rFonts w:ascii="Roboto Condensed" w:hAnsi="Roboto Condensed"/>
          <w:sz w:val="20"/>
          <w:szCs w:val="20"/>
        </w:rPr>
        <w:t xml:space="preserve">%. Потребный парк, согласно расчетам "РЖД", составляет </w:t>
      </w:r>
      <w:r w:rsidR="000402F6" w:rsidRPr="000402F6">
        <w:rPr>
          <w:rFonts w:ascii="Roboto Condensed" w:hAnsi="Roboto Condensed"/>
          <w:sz w:val="20"/>
          <w:szCs w:val="20"/>
        </w:rPr>
        <w:t>Х</w:t>
      </w:r>
      <w:r w:rsidRPr="009A0F12">
        <w:rPr>
          <w:rFonts w:ascii="Roboto Condensed" w:hAnsi="Roboto Condensed"/>
          <w:sz w:val="20"/>
          <w:szCs w:val="20"/>
        </w:rPr>
        <w:t xml:space="preserve"> вагонов российской принадлежности. Для приведения наличия парка к </w:t>
      </w:r>
      <w:proofErr w:type="spellStart"/>
      <w:r w:rsidRPr="009A0F12">
        <w:rPr>
          <w:rFonts w:ascii="Roboto Condensed" w:hAnsi="Roboto Condensed"/>
          <w:sz w:val="20"/>
          <w:szCs w:val="20"/>
        </w:rPr>
        <w:t>потребносму</w:t>
      </w:r>
      <w:proofErr w:type="spellEnd"/>
      <w:r w:rsidRPr="009A0F12">
        <w:rPr>
          <w:rFonts w:ascii="Roboto Condensed" w:hAnsi="Roboto Condensed"/>
          <w:sz w:val="20"/>
          <w:szCs w:val="20"/>
        </w:rPr>
        <w:t xml:space="preserve"> были приняты следующие меры: </w:t>
      </w:r>
    </w:p>
    <w:p w14:paraId="6E17E82D" w14:textId="543E700F" w:rsidR="008D6C2A" w:rsidRPr="009A0F12" w:rsidRDefault="008D6C2A" w:rsidP="00235B68">
      <w:pPr>
        <w:pStyle w:val="aff6"/>
        <w:numPr>
          <w:ilvl w:val="0"/>
          <w:numId w:val="28"/>
        </w:numPr>
        <w:jc w:val="both"/>
        <w:rPr>
          <w:rFonts w:ascii="Roboto Condensed" w:hAnsi="Roboto Condensed"/>
          <w:sz w:val="18"/>
          <w:szCs w:val="18"/>
        </w:rPr>
      </w:pPr>
      <w:r w:rsidRPr="009A0F12">
        <w:rPr>
          <w:rFonts w:ascii="Roboto Condensed" w:hAnsi="Roboto Condensed"/>
          <w:sz w:val="18"/>
          <w:szCs w:val="18"/>
        </w:rPr>
        <w:t xml:space="preserve">18 октября 2024 года оперативным приказом № 9/1 в 17-44 </w:t>
      </w:r>
      <w:proofErr w:type="spellStart"/>
      <w:r w:rsidRPr="009A0F12">
        <w:rPr>
          <w:rFonts w:ascii="Roboto Condensed" w:hAnsi="Roboto Condensed"/>
          <w:sz w:val="18"/>
          <w:szCs w:val="18"/>
        </w:rPr>
        <w:t>моск</w:t>
      </w:r>
      <w:proofErr w:type="spellEnd"/>
      <w:r w:rsidRPr="009A0F12">
        <w:rPr>
          <w:rFonts w:ascii="Roboto Condensed" w:hAnsi="Roboto Condensed"/>
          <w:sz w:val="18"/>
          <w:szCs w:val="18"/>
        </w:rPr>
        <w:t xml:space="preserve">. </w:t>
      </w:r>
      <w:proofErr w:type="spellStart"/>
      <w:r w:rsidRPr="009A0F12">
        <w:rPr>
          <w:rFonts w:ascii="Roboto Condensed" w:hAnsi="Roboto Condensed"/>
          <w:sz w:val="18"/>
          <w:szCs w:val="18"/>
        </w:rPr>
        <w:t>вр</w:t>
      </w:r>
      <w:proofErr w:type="spellEnd"/>
      <w:r w:rsidRPr="009A0F12">
        <w:rPr>
          <w:rFonts w:ascii="Roboto Condensed" w:hAnsi="Roboto Condensed"/>
          <w:sz w:val="18"/>
          <w:szCs w:val="18"/>
        </w:rPr>
        <w:t xml:space="preserve">. первым заместителем генерального директора ОАО "РЖД" Кобзевым С.А. принято решение о приостановке действия распоряжения ОАО "РЖД" от 04 сентября 2017 г. №1773р в части единоличного согласования ЦФТО запросов-уведомления на перевозку порожних </w:t>
      </w:r>
    </w:p>
    <w:p w14:paraId="275CA64F" w14:textId="3A641B91" w:rsidR="00F660DA" w:rsidRDefault="008D6C2A" w:rsidP="00F660DA">
      <w:pPr>
        <w:pStyle w:val="aff6"/>
        <w:numPr>
          <w:ilvl w:val="0"/>
          <w:numId w:val="28"/>
        </w:numPr>
        <w:jc w:val="both"/>
        <w:rPr>
          <w:rFonts w:ascii="Roboto Condensed" w:hAnsi="Roboto Condensed"/>
          <w:sz w:val="18"/>
          <w:szCs w:val="18"/>
        </w:rPr>
      </w:pPr>
      <w:r w:rsidRPr="009A0F12">
        <w:rPr>
          <w:rFonts w:ascii="Roboto Condensed" w:hAnsi="Roboto Condensed"/>
          <w:sz w:val="18"/>
          <w:szCs w:val="18"/>
        </w:rPr>
        <w:t xml:space="preserve">3 ноября 2024 г. телеграммой Центральной дирекции управления движением № ИСХ-27195 определены параметры снижения среднесуточного содержания наличного рабочего парка по сети дорог ОАО "РЖД" в количестве не менее </w:t>
      </w:r>
      <w:r w:rsidR="000402F6" w:rsidRPr="000402F6">
        <w:rPr>
          <w:rFonts w:ascii="Roboto Condensed" w:hAnsi="Roboto Condensed"/>
          <w:sz w:val="20"/>
          <w:szCs w:val="20"/>
        </w:rPr>
        <w:t>Х</w:t>
      </w:r>
      <w:r w:rsidRPr="009A0F12">
        <w:rPr>
          <w:rFonts w:ascii="Roboto Condensed" w:hAnsi="Roboto Condensed"/>
          <w:sz w:val="18"/>
          <w:szCs w:val="18"/>
        </w:rPr>
        <w:t xml:space="preserve"> </w:t>
      </w:r>
      <w:proofErr w:type="spellStart"/>
      <w:r w:rsidRPr="009A0F12">
        <w:rPr>
          <w:rFonts w:ascii="Roboto Condensed" w:hAnsi="Roboto Condensed"/>
          <w:sz w:val="18"/>
          <w:szCs w:val="18"/>
        </w:rPr>
        <w:t>тыс.ед</w:t>
      </w:r>
      <w:proofErr w:type="spellEnd"/>
      <w:r w:rsidRPr="009A0F12">
        <w:rPr>
          <w:rFonts w:ascii="Roboto Condensed" w:hAnsi="Roboto Condensed"/>
          <w:sz w:val="18"/>
          <w:szCs w:val="18"/>
        </w:rPr>
        <w:t>.</w:t>
      </w:r>
    </w:p>
    <w:p w14:paraId="50DBD61F" w14:textId="56F8D963" w:rsidR="00F660DA" w:rsidRPr="000402F6" w:rsidRDefault="000402F6" w:rsidP="00F660DA">
      <w:pPr>
        <w:pStyle w:val="aff6"/>
        <w:numPr>
          <w:ilvl w:val="0"/>
          <w:numId w:val="28"/>
        </w:numPr>
        <w:jc w:val="both"/>
        <w:rPr>
          <w:rFonts w:ascii="Roboto Condensed" w:hAnsi="Roboto Condensed"/>
          <w:sz w:val="18"/>
          <w:szCs w:val="18"/>
        </w:rPr>
      </w:pPr>
      <w:r>
        <w:rPr>
          <w:rFonts w:ascii="Roboto Condensed" w:hAnsi="Roboto Condensed"/>
          <w:sz w:val="18"/>
          <w:szCs w:val="18"/>
          <w:lang w:val="en-US"/>
        </w:rPr>
        <w:t>&lt;…&gt;</w:t>
      </w:r>
    </w:p>
    <w:p w14:paraId="0DBA6A8B" w14:textId="77777777" w:rsidR="008D6C2A" w:rsidRPr="009A0F12" w:rsidRDefault="008D6C2A" w:rsidP="008D6C2A">
      <w:pPr>
        <w:pStyle w:val="3"/>
        <w:spacing w:before="120" w:after="0"/>
        <w:rPr>
          <w:rFonts w:ascii="Roboto Condensed" w:hAnsi="Roboto Condensed"/>
        </w:rPr>
      </w:pPr>
      <w:bookmarkStart w:id="366" w:name="_Toc94776706"/>
      <w:bookmarkStart w:id="367" w:name="_Toc96193712"/>
      <w:bookmarkStart w:id="368" w:name="_Toc120109910"/>
      <w:bookmarkStart w:id="369" w:name="_Toc129932875"/>
      <w:bookmarkStart w:id="370" w:name="_Toc146061094"/>
      <w:bookmarkStart w:id="371" w:name="_Toc152602489"/>
      <w:bookmarkStart w:id="372" w:name="_Toc168911931"/>
      <w:bookmarkStart w:id="373" w:name="_Toc182564780"/>
      <w:bookmarkStart w:id="374" w:name="_Toc183681946"/>
      <w:r w:rsidRPr="009A0F12">
        <w:rPr>
          <w:rFonts w:ascii="Roboto Condensed" w:hAnsi="Roboto Condensed"/>
        </w:rPr>
        <w:t>Основные события на рынке железнодорожных перевозок</w:t>
      </w:r>
      <w:bookmarkEnd w:id="366"/>
      <w:bookmarkEnd w:id="367"/>
      <w:r w:rsidRPr="009A0F12">
        <w:rPr>
          <w:rFonts w:ascii="Roboto Condensed" w:hAnsi="Roboto Condensed"/>
        </w:rPr>
        <w:t xml:space="preserve"> и развития инфраструктуры</w:t>
      </w:r>
      <w:bookmarkEnd w:id="368"/>
      <w:bookmarkEnd w:id="369"/>
      <w:bookmarkEnd w:id="370"/>
      <w:bookmarkEnd w:id="371"/>
      <w:bookmarkEnd w:id="372"/>
      <w:bookmarkEnd w:id="373"/>
      <w:bookmarkEnd w:id="374"/>
    </w:p>
    <w:p w14:paraId="17A01D75" w14:textId="77777777" w:rsidR="008D6C2A" w:rsidRPr="009A0F12" w:rsidRDefault="008D6C2A" w:rsidP="008D6C2A">
      <w:pPr>
        <w:pStyle w:val="a4"/>
        <w:rPr>
          <w:rFonts w:ascii="Roboto Condensed" w:hAnsi="Roboto Condensed"/>
        </w:rPr>
      </w:pPr>
      <w:bookmarkStart w:id="375" w:name="_Hlk105852836"/>
      <w:r w:rsidRPr="009A0F12">
        <w:rPr>
          <w:rFonts w:ascii="Roboto Condensed" w:hAnsi="Roboto Condensed"/>
        </w:rPr>
        <w:t>Развитие МТК "Север-Юг"</w:t>
      </w:r>
    </w:p>
    <w:p w14:paraId="0C93D45E" w14:textId="24335BEB" w:rsidR="006253EA" w:rsidRPr="009A0F12" w:rsidRDefault="006253EA" w:rsidP="008D6C2A">
      <w:pPr>
        <w:widowControl w:val="0"/>
        <w:ind w:left="2835" w:firstLine="709"/>
        <w:jc w:val="both"/>
        <w:rPr>
          <w:rFonts w:ascii="Roboto Condensed" w:hAnsi="Roboto Condensed"/>
          <w:sz w:val="20"/>
          <w:szCs w:val="20"/>
        </w:rPr>
      </w:pPr>
      <w:r w:rsidRPr="006253EA">
        <w:rPr>
          <w:rFonts w:ascii="Roboto Condensed" w:hAnsi="Roboto Condensed"/>
          <w:b/>
          <w:sz w:val="20"/>
          <w:szCs w:val="20"/>
        </w:rPr>
        <w:t>18 февраля 2025 года</w:t>
      </w:r>
      <w:r w:rsidRPr="006253EA">
        <w:rPr>
          <w:rFonts w:ascii="Roboto Condensed" w:hAnsi="Roboto Condensed"/>
          <w:sz w:val="20"/>
          <w:szCs w:val="20"/>
        </w:rPr>
        <w:t xml:space="preserve"> Россия и Иран подписали План практических действий по сотрудничеству в т</w:t>
      </w:r>
      <w:r>
        <w:rPr>
          <w:rFonts w:ascii="Roboto Condensed" w:hAnsi="Roboto Condensed"/>
          <w:sz w:val="20"/>
          <w:szCs w:val="20"/>
        </w:rPr>
        <w:t xml:space="preserve">ранспортной сфере на 2025 </w:t>
      </w:r>
      <w:proofErr w:type="spellStart"/>
      <w:r>
        <w:rPr>
          <w:rFonts w:ascii="Roboto Condensed" w:hAnsi="Roboto Condensed"/>
          <w:sz w:val="20"/>
          <w:szCs w:val="20"/>
        </w:rPr>
        <w:t>год.</w:t>
      </w:r>
      <w:r w:rsidRPr="006253EA">
        <w:rPr>
          <w:rFonts w:ascii="Roboto Condensed" w:hAnsi="Roboto Condensed"/>
          <w:sz w:val="20"/>
          <w:szCs w:val="20"/>
        </w:rPr>
        <w:t>Также</w:t>
      </w:r>
      <w:proofErr w:type="spellEnd"/>
      <w:r w:rsidRPr="006253EA">
        <w:rPr>
          <w:rFonts w:ascii="Roboto Condensed" w:hAnsi="Roboto Condensed"/>
          <w:sz w:val="20"/>
          <w:szCs w:val="20"/>
        </w:rPr>
        <w:t xml:space="preserve"> уполномоченными организациями ООО "</w:t>
      </w:r>
      <w:proofErr w:type="spellStart"/>
      <w:r w:rsidRPr="006253EA">
        <w:rPr>
          <w:rFonts w:ascii="Roboto Condensed" w:hAnsi="Roboto Condensed"/>
          <w:sz w:val="20"/>
          <w:szCs w:val="20"/>
        </w:rPr>
        <w:t>Каспиан</w:t>
      </w:r>
      <w:proofErr w:type="spellEnd"/>
      <w:r w:rsidRPr="006253EA">
        <w:rPr>
          <w:rFonts w:ascii="Roboto Condensed" w:hAnsi="Roboto Condensed"/>
          <w:sz w:val="20"/>
          <w:szCs w:val="20"/>
        </w:rPr>
        <w:t xml:space="preserve"> </w:t>
      </w:r>
      <w:proofErr w:type="spellStart"/>
      <w:r w:rsidRPr="006253EA">
        <w:rPr>
          <w:rFonts w:ascii="Roboto Condensed" w:hAnsi="Roboto Condensed"/>
          <w:sz w:val="20"/>
          <w:szCs w:val="20"/>
        </w:rPr>
        <w:t>Сервисез</w:t>
      </w:r>
      <w:proofErr w:type="spellEnd"/>
      <w:r w:rsidRPr="006253EA">
        <w:rPr>
          <w:rFonts w:ascii="Roboto Condensed" w:hAnsi="Roboto Condensed"/>
          <w:sz w:val="20"/>
          <w:szCs w:val="20"/>
        </w:rPr>
        <w:t>" и CDTIC подписано отдельное Соглашение по опережающему производству инженерных изысканий в рамках строительства железной дороги "</w:t>
      </w:r>
      <w:proofErr w:type="spellStart"/>
      <w:r w:rsidRPr="006253EA">
        <w:rPr>
          <w:rFonts w:ascii="Roboto Condensed" w:hAnsi="Roboto Condensed"/>
          <w:sz w:val="20"/>
          <w:szCs w:val="20"/>
        </w:rPr>
        <w:t>Решт</w:t>
      </w:r>
      <w:proofErr w:type="spellEnd"/>
      <w:r w:rsidRPr="006253EA">
        <w:rPr>
          <w:rFonts w:ascii="Roboto Condensed" w:hAnsi="Roboto Condensed"/>
          <w:sz w:val="20"/>
          <w:szCs w:val="20"/>
        </w:rPr>
        <w:t xml:space="preserve"> – Астара", обеспечивающей непрерывность западного маршрута коридора "Север – Юг".</w:t>
      </w:r>
    </w:p>
    <w:bookmarkEnd w:id="375"/>
    <w:p w14:paraId="04E0D3B2" w14:textId="77777777" w:rsidR="008D6C2A" w:rsidRPr="009A0F12" w:rsidRDefault="008D6C2A" w:rsidP="008D6C2A">
      <w:pPr>
        <w:pStyle w:val="a4"/>
        <w:rPr>
          <w:rFonts w:ascii="Roboto Condensed" w:hAnsi="Roboto Condensed"/>
        </w:rPr>
      </w:pPr>
      <w:r w:rsidRPr="009A0F12">
        <w:rPr>
          <w:rFonts w:ascii="Roboto Condensed" w:hAnsi="Roboto Condensed"/>
        </w:rPr>
        <w:t>Развитие железнодорожного транспорта РФ</w:t>
      </w:r>
    </w:p>
    <w:p w14:paraId="58A7F0D8" w14:textId="77777777" w:rsidR="008D6C2A" w:rsidRPr="009A0F12" w:rsidRDefault="008D6C2A" w:rsidP="008D6C2A">
      <w:pPr>
        <w:widowControl w:val="0"/>
        <w:shd w:val="clear" w:color="auto" w:fill="FFFFFF" w:themeFill="background1"/>
        <w:ind w:left="2835" w:firstLine="709"/>
        <w:jc w:val="both"/>
        <w:rPr>
          <w:rFonts w:ascii="Roboto Condensed" w:hAnsi="Roboto Condensed"/>
          <w:bCs/>
          <w:sz w:val="20"/>
          <w:szCs w:val="20"/>
        </w:rPr>
      </w:pPr>
      <w:r w:rsidRPr="009A0F12">
        <w:rPr>
          <w:rFonts w:ascii="Roboto Condensed" w:hAnsi="Roboto Condensed"/>
          <w:b/>
          <w:bCs/>
          <w:sz w:val="20"/>
          <w:szCs w:val="20"/>
        </w:rPr>
        <w:t xml:space="preserve">В ноябре 2024 года </w:t>
      </w:r>
      <w:r w:rsidRPr="009A0F12">
        <w:rPr>
          <w:rFonts w:ascii="Roboto Condensed" w:hAnsi="Roboto Condensed"/>
          <w:bCs/>
          <w:sz w:val="20"/>
          <w:szCs w:val="20"/>
        </w:rPr>
        <w:t xml:space="preserve">пресс-служба Группы "Сибантрацит" сообщила СМИ, что компания планирует построить в Новокузнецком муниципальном округе </w:t>
      </w:r>
      <w:r w:rsidRPr="009A0F12">
        <w:rPr>
          <w:rFonts w:ascii="Roboto Condensed" w:hAnsi="Roboto Condensed"/>
          <w:bCs/>
          <w:sz w:val="20"/>
          <w:szCs w:val="20"/>
        </w:rPr>
        <w:lastRenderedPageBreak/>
        <w:t>Кемеровской области углепогрузочную станцию закрытого типа мощностью 2 млн тонн в год с перспективой развития. Строительство станции позволит нарастить добычу на разрезах "</w:t>
      </w:r>
      <w:proofErr w:type="spellStart"/>
      <w:r w:rsidRPr="009A0F12">
        <w:rPr>
          <w:rFonts w:ascii="Roboto Condensed" w:hAnsi="Roboto Condensed"/>
          <w:bCs/>
          <w:sz w:val="20"/>
          <w:szCs w:val="20"/>
        </w:rPr>
        <w:t>Верхнетешский</w:t>
      </w:r>
      <w:proofErr w:type="spellEnd"/>
      <w:r w:rsidRPr="009A0F12">
        <w:rPr>
          <w:rFonts w:ascii="Roboto Condensed" w:hAnsi="Roboto Condensed"/>
          <w:bCs/>
          <w:sz w:val="20"/>
          <w:szCs w:val="20"/>
        </w:rPr>
        <w:t xml:space="preserve">", "Кузнецкий Южный" и "Малиновский", а также сделать перевозку угля более </w:t>
      </w:r>
      <w:proofErr w:type="spellStart"/>
      <w:r w:rsidRPr="009A0F12">
        <w:rPr>
          <w:rFonts w:ascii="Roboto Condensed" w:hAnsi="Roboto Condensed"/>
          <w:bCs/>
          <w:sz w:val="20"/>
          <w:szCs w:val="20"/>
        </w:rPr>
        <w:t>экологичной</w:t>
      </w:r>
      <w:proofErr w:type="spellEnd"/>
      <w:r w:rsidRPr="009A0F12">
        <w:rPr>
          <w:rFonts w:ascii="Roboto Condensed" w:hAnsi="Roboto Condensed"/>
          <w:bCs/>
          <w:sz w:val="20"/>
          <w:szCs w:val="20"/>
        </w:rPr>
        <w:t xml:space="preserve"> и безопасной. Строительство планируется начать в 2025 году, сроки ввода в эксплуатацию не уточняются.</w:t>
      </w:r>
    </w:p>
    <w:p w14:paraId="3DCF69CF" w14:textId="77777777" w:rsidR="008D6C2A" w:rsidRPr="009A0F12" w:rsidRDefault="008D6C2A" w:rsidP="008D6C2A">
      <w:pPr>
        <w:keepNext/>
        <w:spacing w:before="120" w:after="120"/>
        <w:ind w:left="2835"/>
        <w:jc w:val="center"/>
        <w:rPr>
          <w:rFonts w:ascii="Roboto Condensed" w:hAnsi="Roboto Condensed"/>
          <w:b/>
          <w:color w:val="FF0000"/>
          <w:sz w:val="22"/>
        </w:rPr>
      </w:pPr>
      <w:r w:rsidRPr="009A0F12">
        <w:rPr>
          <w:rFonts w:ascii="Roboto Condensed" w:hAnsi="Roboto Condensed"/>
          <w:b/>
          <w:color w:val="FF0000"/>
          <w:sz w:val="22"/>
        </w:rPr>
        <w:t>Международное сотрудничество</w:t>
      </w:r>
    </w:p>
    <w:p w14:paraId="3A4AE743" w14:textId="0129F054" w:rsidR="00235B68" w:rsidRDefault="008F1013" w:rsidP="008D6C2A">
      <w:pPr>
        <w:ind w:left="2835" w:firstLine="709"/>
        <w:jc w:val="both"/>
        <w:rPr>
          <w:rFonts w:ascii="Roboto Condensed" w:hAnsi="Roboto Condensed"/>
          <w:sz w:val="20"/>
          <w:szCs w:val="20"/>
        </w:rPr>
      </w:pPr>
      <w:r w:rsidRPr="008F1013">
        <w:rPr>
          <w:rFonts w:ascii="Roboto Condensed" w:hAnsi="Roboto Condensed"/>
          <w:sz w:val="20"/>
          <w:szCs w:val="20"/>
        </w:rPr>
        <w:t>Федеральным агентством железнодорожного транспорта в 2024 году принято решение об открытии 240 железнодорожных станций для выполнения отдельных грузовых и пассажирских операций.</w:t>
      </w:r>
    </w:p>
    <w:p w14:paraId="40F5877B" w14:textId="77777777" w:rsidR="008F1013" w:rsidRDefault="008F1013" w:rsidP="008D6C2A">
      <w:pPr>
        <w:ind w:left="2835" w:firstLine="709"/>
        <w:jc w:val="both"/>
        <w:rPr>
          <w:rFonts w:ascii="Roboto Condensed" w:hAnsi="Roboto Condensed"/>
          <w:sz w:val="20"/>
          <w:szCs w:val="20"/>
        </w:rPr>
      </w:pPr>
    </w:p>
    <w:p w14:paraId="10E9C0A2" w14:textId="15A65B17" w:rsidR="00235B68" w:rsidRPr="003506A9" w:rsidRDefault="00235B68" w:rsidP="00235B68">
      <w:pPr>
        <w:ind w:left="2835" w:firstLine="709"/>
        <w:jc w:val="both"/>
        <w:rPr>
          <w:rFonts w:ascii="Roboto Condensed" w:hAnsi="Roboto Condensed"/>
          <w:b/>
          <w:sz w:val="20"/>
          <w:szCs w:val="20"/>
        </w:rPr>
      </w:pPr>
      <w:r w:rsidRPr="003506A9">
        <w:rPr>
          <w:rFonts w:ascii="Roboto Condensed" w:hAnsi="Roboto Condensed"/>
          <w:b/>
          <w:bCs/>
          <w:i/>
          <w:iCs/>
          <w:color w:val="0000FF"/>
          <w:sz w:val="26"/>
        </w:rPr>
        <w:t>Демонстрационная версия. В разделе представлена информация об основных событиях, произошедших на рын</w:t>
      </w:r>
      <w:r>
        <w:rPr>
          <w:rFonts w:ascii="Roboto Condensed" w:hAnsi="Roboto Condensed"/>
          <w:b/>
          <w:bCs/>
          <w:i/>
          <w:iCs/>
          <w:color w:val="0000FF"/>
          <w:sz w:val="26"/>
        </w:rPr>
        <w:t>ке железнодорожного транспорта за</w:t>
      </w:r>
      <w:r w:rsidRPr="003506A9">
        <w:rPr>
          <w:rFonts w:ascii="Roboto Condensed" w:hAnsi="Roboto Condensed"/>
          <w:b/>
          <w:bCs/>
          <w:i/>
          <w:iCs/>
          <w:color w:val="0000FF"/>
          <w:sz w:val="26"/>
        </w:rPr>
        <w:t xml:space="preserve"> 2024 г.</w:t>
      </w:r>
    </w:p>
    <w:p w14:paraId="5D16CB08" w14:textId="77777777" w:rsidR="008D6C2A" w:rsidRPr="009A0F12" w:rsidRDefault="008D6C2A" w:rsidP="008D6C2A">
      <w:pPr>
        <w:pStyle w:val="2"/>
        <w:spacing w:before="120"/>
        <w:rPr>
          <w:rFonts w:ascii="Roboto Condensed" w:hAnsi="Roboto Condensed"/>
        </w:rPr>
      </w:pPr>
      <w:bookmarkStart w:id="376" w:name="_Toc501116051"/>
      <w:bookmarkStart w:id="377" w:name="_Toc532557275"/>
      <w:bookmarkStart w:id="378" w:name="_Toc75166837"/>
      <w:bookmarkStart w:id="379" w:name="_Toc89291763"/>
      <w:bookmarkStart w:id="380" w:name="_Toc120109918"/>
      <w:bookmarkStart w:id="381" w:name="_Toc129932883"/>
      <w:bookmarkStart w:id="382" w:name="_Toc146061102"/>
      <w:bookmarkStart w:id="383" w:name="_Toc152602497"/>
      <w:bookmarkStart w:id="384" w:name="_Toc168911939"/>
      <w:bookmarkStart w:id="385" w:name="_Toc182564788"/>
      <w:bookmarkStart w:id="386" w:name="_Toc18368195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9A0F12">
        <w:rPr>
          <w:rFonts w:ascii="Roboto Condensed" w:hAnsi="Roboto Condensed"/>
        </w:rPr>
        <w:t>2.5 Показатели развития воздушного транспорта</w:t>
      </w:r>
      <w:bookmarkEnd w:id="376"/>
      <w:bookmarkEnd w:id="377"/>
      <w:bookmarkEnd w:id="378"/>
      <w:bookmarkEnd w:id="379"/>
      <w:bookmarkEnd w:id="380"/>
      <w:bookmarkEnd w:id="381"/>
      <w:bookmarkEnd w:id="382"/>
      <w:bookmarkEnd w:id="383"/>
      <w:bookmarkEnd w:id="384"/>
      <w:bookmarkEnd w:id="385"/>
      <w:bookmarkEnd w:id="386"/>
    </w:p>
    <w:p w14:paraId="4E77E6DE" w14:textId="77777777" w:rsidR="008D6C2A" w:rsidRPr="009A0F12" w:rsidRDefault="008D6C2A" w:rsidP="008D6C2A">
      <w:pPr>
        <w:pStyle w:val="3"/>
        <w:spacing w:after="80"/>
        <w:rPr>
          <w:rFonts w:ascii="Roboto Condensed" w:hAnsi="Roboto Condensed"/>
        </w:rPr>
      </w:pPr>
      <w:bookmarkStart w:id="387" w:name="_Toc341458240"/>
      <w:bookmarkStart w:id="388" w:name="_Toc292794956"/>
      <w:bookmarkStart w:id="389" w:name="_Toc411603136"/>
      <w:bookmarkStart w:id="390" w:name="_Toc501116052"/>
      <w:bookmarkStart w:id="391" w:name="_Toc532557276"/>
      <w:bookmarkStart w:id="392" w:name="_Toc75166838"/>
      <w:bookmarkStart w:id="393" w:name="_Toc89291764"/>
      <w:bookmarkStart w:id="394" w:name="_Toc120109919"/>
      <w:bookmarkStart w:id="395" w:name="_Toc129932884"/>
      <w:bookmarkStart w:id="396" w:name="_Toc146061103"/>
      <w:bookmarkStart w:id="397" w:name="_Toc152602498"/>
      <w:bookmarkStart w:id="398" w:name="_Toc168911940"/>
      <w:bookmarkStart w:id="399" w:name="_Toc182564789"/>
      <w:bookmarkStart w:id="400" w:name="_Toc183681955"/>
      <w:bookmarkStart w:id="401" w:name="_Toc65343383"/>
      <w:bookmarkStart w:id="402" w:name="_Toc75166840"/>
      <w:r w:rsidRPr="009A0F12">
        <w:rPr>
          <w:rFonts w:ascii="Roboto Condensed" w:hAnsi="Roboto Condensed"/>
        </w:rPr>
        <w:t>Основные показатели развития воздушного транспорта</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9A0F12">
        <w:rPr>
          <w:rFonts w:ascii="Roboto Condensed" w:hAnsi="Roboto Condensed"/>
        </w:rPr>
        <w:t xml:space="preserve"> </w:t>
      </w:r>
    </w:p>
    <w:p w14:paraId="68E0C13E" w14:textId="77777777" w:rsidR="008D6C2A" w:rsidRPr="009A0F12" w:rsidRDefault="008D6C2A" w:rsidP="008D6C2A">
      <w:pPr>
        <w:keepNext/>
        <w:spacing w:before="120" w:after="120"/>
        <w:ind w:left="2835"/>
        <w:jc w:val="center"/>
        <w:outlineLvl w:val="3"/>
        <w:rPr>
          <w:rFonts w:ascii="Roboto Condensed" w:hAnsi="Roboto Condensed"/>
          <w:b/>
          <w:color w:val="FF0000"/>
          <w:sz w:val="22"/>
        </w:rPr>
      </w:pPr>
      <w:r w:rsidRPr="009A0F12">
        <w:rPr>
          <w:rFonts w:ascii="Roboto Condensed" w:hAnsi="Roboto Condensed"/>
          <w:b/>
          <w:color w:val="FF0000"/>
          <w:sz w:val="22"/>
        </w:rPr>
        <w:t>Показатели воздушного транспорта и авиакомпаний</w:t>
      </w:r>
    </w:p>
    <w:p w14:paraId="11624543" w14:textId="3D7622A3" w:rsidR="008D6C2A" w:rsidRPr="009A0F12" w:rsidRDefault="00E46293" w:rsidP="008D6C2A">
      <w:pPr>
        <w:pStyle w:val="a5"/>
        <w:rPr>
          <w:rFonts w:ascii="Roboto Condensed" w:hAnsi="Roboto Condensed"/>
        </w:rPr>
      </w:pPr>
      <w:r w:rsidRPr="00E46293">
        <w:rPr>
          <w:rFonts w:ascii="Roboto Condensed" w:hAnsi="Roboto Condensed"/>
        </w:rPr>
        <w:t xml:space="preserve">По данным Росавиации, по состоянию на февраль 2025 года в Реестре </w:t>
      </w:r>
      <w:proofErr w:type="spellStart"/>
      <w:r w:rsidRPr="00E46293">
        <w:rPr>
          <w:rFonts w:ascii="Roboto Condensed" w:hAnsi="Roboto Condensed"/>
        </w:rPr>
        <w:t>эксплуатантов</w:t>
      </w:r>
      <w:proofErr w:type="spellEnd"/>
      <w:r w:rsidRPr="00E46293">
        <w:rPr>
          <w:rFonts w:ascii="Roboto Condensed" w:hAnsi="Roboto Condensed"/>
        </w:rPr>
        <w:t xml:space="preserve"> гражданской авиации зарегистрировано:</w:t>
      </w:r>
    </w:p>
    <w:p w14:paraId="0006E68C" w14:textId="77777777" w:rsidR="00235A64" w:rsidRPr="003506A9" w:rsidRDefault="00235A64" w:rsidP="00235A64">
      <w:pPr>
        <w:pStyle w:val="a5"/>
        <w:numPr>
          <w:ilvl w:val="0"/>
          <w:numId w:val="7"/>
        </w:numPr>
        <w:rPr>
          <w:rFonts w:ascii="Roboto Condensed" w:hAnsi="Roboto Condensed"/>
          <w:bCs/>
          <w:sz w:val="18"/>
        </w:rPr>
      </w:pPr>
      <w:r w:rsidRPr="008216B6">
        <w:rPr>
          <w:rFonts w:ascii="Roboto Condensed" w:hAnsi="Roboto Condensed"/>
          <w:bCs/>
          <w:sz w:val="18"/>
        </w:rPr>
        <w:t>Х</w:t>
      </w:r>
      <w:r w:rsidRPr="003506A9">
        <w:rPr>
          <w:rFonts w:ascii="Roboto Condensed" w:hAnsi="Roboto Condensed"/>
          <w:bCs/>
          <w:sz w:val="18"/>
        </w:rPr>
        <w:t xml:space="preserve"> действующих авиакомпаний, выполняющих коммерческие перевозки пассажиров и грузов, сертифицированных по ФАП-246; </w:t>
      </w:r>
    </w:p>
    <w:p w14:paraId="23C73944" w14:textId="77777777" w:rsidR="00235A64" w:rsidRPr="003506A9" w:rsidRDefault="00235A64" w:rsidP="00235A64">
      <w:pPr>
        <w:pStyle w:val="a5"/>
        <w:numPr>
          <w:ilvl w:val="0"/>
          <w:numId w:val="7"/>
        </w:numPr>
        <w:rPr>
          <w:rFonts w:ascii="Roboto Condensed" w:hAnsi="Roboto Condensed"/>
          <w:bCs/>
          <w:sz w:val="18"/>
        </w:rPr>
      </w:pPr>
      <w:r>
        <w:rPr>
          <w:rFonts w:ascii="Roboto Condensed" w:hAnsi="Roboto Condensed"/>
          <w:bCs/>
          <w:sz w:val="18"/>
        </w:rPr>
        <w:t>Х</w:t>
      </w:r>
      <w:r w:rsidRPr="003506A9">
        <w:rPr>
          <w:rFonts w:ascii="Roboto Condensed" w:hAnsi="Roboto Condensed"/>
          <w:bCs/>
          <w:sz w:val="18"/>
        </w:rPr>
        <w:t xml:space="preserve"> действующее авиапредприятие, выполняющее авиационные работы, сертифицированных по ФАП-249; </w:t>
      </w:r>
    </w:p>
    <w:p w14:paraId="2CECA638" w14:textId="77777777" w:rsidR="00235A64" w:rsidRPr="003506A9" w:rsidRDefault="00235A64" w:rsidP="00235A64">
      <w:pPr>
        <w:pStyle w:val="a5"/>
        <w:numPr>
          <w:ilvl w:val="0"/>
          <w:numId w:val="7"/>
        </w:numPr>
        <w:rPr>
          <w:rFonts w:ascii="Roboto Condensed" w:hAnsi="Roboto Condensed"/>
          <w:bCs/>
          <w:sz w:val="18"/>
        </w:rPr>
      </w:pPr>
      <w:proofErr w:type="gramStart"/>
      <w:r>
        <w:rPr>
          <w:rFonts w:ascii="Roboto Condensed" w:hAnsi="Roboto Condensed"/>
          <w:bCs/>
          <w:sz w:val="18"/>
        </w:rPr>
        <w:t>Х</w:t>
      </w:r>
      <w:proofErr w:type="gramEnd"/>
      <w:r w:rsidRPr="003506A9">
        <w:rPr>
          <w:rFonts w:ascii="Roboto Condensed" w:hAnsi="Roboto Condensed"/>
          <w:bCs/>
          <w:sz w:val="18"/>
        </w:rPr>
        <w:t xml:space="preserve"> действующих </w:t>
      </w:r>
      <w:proofErr w:type="spellStart"/>
      <w:r w:rsidRPr="003506A9">
        <w:rPr>
          <w:rFonts w:ascii="Roboto Condensed" w:hAnsi="Roboto Condensed"/>
          <w:bCs/>
          <w:sz w:val="18"/>
        </w:rPr>
        <w:t>эксплуатанта</w:t>
      </w:r>
      <w:proofErr w:type="spellEnd"/>
      <w:r w:rsidRPr="003506A9">
        <w:rPr>
          <w:rFonts w:ascii="Roboto Condensed" w:hAnsi="Roboto Condensed"/>
          <w:bCs/>
          <w:sz w:val="18"/>
        </w:rPr>
        <w:t xml:space="preserve"> АОН, сертифицированных по ФАП-147. </w:t>
      </w:r>
    </w:p>
    <w:p w14:paraId="5FC0A587" w14:textId="62B05B57" w:rsidR="008D6C2A" w:rsidRPr="009A0F12" w:rsidRDefault="0002257F" w:rsidP="008D6C2A">
      <w:pPr>
        <w:pStyle w:val="a5"/>
        <w:rPr>
          <w:rFonts w:ascii="Roboto Condensed" w:hAnsi="Roboto Condensed"/>
        </w:rPr>
      </w:pPr>
      <w:r w:rsidRPr="0002257F">
        <w:rPr>
          <w:rFonts w:ascii="Roboto Condensed" w:hAnsi="Roboto Condensed"/>
        </w:rPr>
        <w:t>По итогам 2024 года грузооборот воздушного транспорта увеличился на Х% до Х т-км, а объем перевозок – на Х% до Х т.</w:t>
      </w:r>
    </w:p>
    <w:tbl>
      <w:tblPr>
        <w:tblW w:w="0" w:type="auto"/>
        <w:jc w:val="right"/>
        <w:tblCellMar>
          <w:left w:w="0" w:type="dxa"/>
          <w:right w:w="0" w:type="dxa"/>
        </w:tblCellMar>
        <w:tblLook w:val="04A0" w:firstRow="1" w:lastRow="0" w:firstColumn="1" w:lastColumn="0" w:noHBand="0" w:noVBand="1"/>
      </w:tblPr>
      <w:tblGrid>
        <w:gridCol w:w="4836"/>
        <w:gridCol w:w="4716"/>
      </w:tblGrid>
      <w:tr w:rsidR="0002257F" w:rsidRPr="009A0F12" w14:paraId="3D09EF42" w14:textId="77777777" w:rsidTr="001905BE">
        <w:trPr>
          <w:trHeight w:val="142"/>
          <w:jc w:val="right"/>
        </w:trPr>
        <w:tc>
          <w:tcPr>
            <w:tcW w:w="4836" w:type="dxa"/>
            <w:shd w:val="clear" w:color="auto" w:fill="auto"/>
          </w:tcPr>
          <w:p w14:paraId="7C9B0E32" w14:textId="6AE98895" w:rsidR="0002257F" w:rsidRPr="009A0F12" w:rsidRDefault="0002257F" w:rsidP="0002257F">
            <w:pPr>
              <w:pStyle w:val="a5"/>
              <w:keepNext/>
              <w:spacing w:before="80"/>
              <w:ind w:left="0" w:firstLine="57"/>
              <w:jc w:val="center"/>
              <w:rPr>
                <w:rFonts w:ascii="Roboto Condensed" w:hAnsi="Roboto Condensed"/>
              </w:rPr>
            </w:pPr>
            <w:bookmarkStart w:id="403" w:name="_Toc168666171"/>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Pr>
                <w:rFonts w:ascii="Roboto Condensed" w:hAnsi="Roboto Condensed"/>
                <w:noProof/>
              </w:rPr>
              <w:t>100</w:t>
            </w:r>
            <w:r w:rsidRPr="009A0F12">
              <w:rPr>
                <w:rFonts w:ascii="Roboto Condensed" w:hAnsi="Roboto Condensed"/>
                <w:noProof/>
              </w:rPr>
              <w:fldChar w:fldCharType="end"/>
            </w:r>
            <w:r w:rsidRPr="009A0F12">
              <w:rPr>
                <w:rFonts w:ascii="Roboto Condensed" w:hAnsi="Roboto Condensed"/>
              </w:rPr>
              <w:t xml:space="preserve">. </w:t>
            </w:r>
            <w:bookmarkStart w:id="404" w:name="_Toc57967922"/>
            <w:bookmarkStart w:id="405" w:name="_Toc168666726"/>
            <w:bookmarkStart w:id="406" w:name="_Toc168909463"/>
            <w:bookmarkStart w:id="407" w:name="_Toc191304876"/>
            <w:r w:rsidRPr="009A0F12">
              <w:rPr>
                <w:rFonts w:ascii="Roboto Condensed" w:hAnsi="Roboto Condensed"/>
              </w:rPr>
              <w:t>Грузооборот воздушного транспорта России в 2017-2024 гг., млрд т-км</w:t>
            </w:r>
            <w:bookmarkEnd w:id="403"/>
            <w:bookmarkEnd w:id="404"/>
            <w:bookmarkEnd w:id="405"/>
            <w:bookmarkEnd w:id="406"/>
            <w:bookmarkEnd w:id="407"/>
          </w:p>
        </w:tc>
        <w:tc>
          <w:tcPr>
            <w:tcW w:w="4716" w:type="dxa"/>
            <w:shd w:val="clear" w:color="auto" w:fill="auto"/>
          </w:tcPr>
          <w:p w14:paraId="637C926B" w14:textId="05FD33B8" w:rsidR="0002257F" w:rsidRPr="009A0F12" w:rsidRDefault="0002257F" w:rsidP="0002257F">
            <w:pPr>
              <w:pStyle w:val="a5"/>
              <w:keepNext/>
              <w:spacing w:before="80"/>
              <w:ind w:left="0" w:firstLine="57"/>
              <w:jc w:val="center"/>
              <w:rPr>
                <w:rFonts w:ascii="Roboto Condensed" w:hAnsi="Roboto Condensed"/>
              </w:rPr>
            </w:pPr>
            <w:bookmarkStart w:id="408" w:name="_Toc168666172"/>
            <w:r w:rsidRPr="009A0F12">
              <w:rPr>
                <w:rFonts w:ascii="Roboto Condensed" w:hAnsi="Roboto Condensed"/>
              </w:rPr>
              <w:t xml:space="preserve">Рисунок </w:t>
            </w:r>
            <w:r w:rsidRPr="009A0F12">
              <w:rPr>
                <w:rFonts w:ascii="Roboto Condensed" w:hAnsi="Roboto Condensed"/>
              </w:rPr>
              <w:fldChar w:fldCharType="begin"/>
            </w:r>
            <w:r w:rsidRPr="009A0F12">
              <w:rPr>
                <w:rFonts w:ascii="Roboto Condensed" w:hAnsi="Roboto Condensed"/>
              </w:rPr>
              <w:instrText xml:space="preserve"> SEQ Рисунок \* ARABIC </w:instrText>
            </w:r>
            <w:r w:rsidRPr="009A0F12">
              <w:rPr>
                <w:rFonts w:ascii="Roboto Condensed" w:hAnsi="Roboto Condensed"/>
              </w:rPr>
              <w:fldChar w:fldCharType="separate"/>
            </w:r>
            <w:r>
              <w:rPr>
                <w:rFonts w:ascii="Roboto Condensed" w:hAnsi="Roboto Condensed"/>
                <w:noProof/>
              </w:rPr>
              <w:t>101</w:t>
            </w:r>
            <w:r w:rsidRPr="009A0F12">
              <w:rPr>
                <w:rFonts w:ascii="Roboto Condensed" w:hAnsi="Roboto Condensed"/>
                <w:noProof/>
              </w:rPr>
              <w:fldChar w:fldCharType="end"/>
            </w:r>
            <w:r w:rsidRPr="009A0F12">
              <w:rPr>
                <w:rFonts w:ascii="Roboto Condensed" w:hAnsi="Roboto Condensed"/>
              </w:rPr>
              <w:t xml:space="preserve">. </w:t>
            </w:r>
            <w:bookmarkStart w:id="409" w:name="_Toc57967923"/>
            <w:bookmarkStart w:id="410" w:name="_Toc168666727"/>
            <w:bookmarkStart w:id="411" w:name="_Toc168909464"/>
            <w:bookmarkStart w:id="412" w:name="_Toc191304877"/>
            <w:r w:rsidRPr="009A0F12">
              <w:rPr>
                <w:rFonts w:ascii="Roboto Condensed" w:hAnsi="Roboto Condensed"/>
              </w:rPr>
              <w:t>Перевозки грузов и почты воздушным транспортом в России в 2017-2024 гг., млн тонн</w:t>
            </w:r>
            <w:bookmarkEnd w:id="408"/>
            <w:bookmarkEnd w:id="409"/>
            <w:bookmarkEnd w:id="410"/>
            <w:bookmarkEnd w:id="411"/>
            <w:bookmarkEnd w:id="412"/>
          </w:p>
        </w:tc>
      </w:tr>
      <w:tr w:rsidR="0002257F" w:rsidRPr="009A0F12" w14:paraId="5A71B20C" w14:textId="77777777" w:rsidTr="001905BE">
        <w:trPr>
          <w:jc w:val="right"/>
        </w:trPr>
        <w:tc>
          <w:tcPr>
            <w:tcW w:w="4836" w:type="dxa"/>
            <w:shd w:val="clear" w:color="auto" w:fill="auto"/>
          </w:tcPr>
          <w:p w14:paraId="412C8F64" w14:textId="22A0F3D1" w:rsidR="0002257F" w:rsidRPr="009A0F12" w:rsidRDefault="0002257F" w:rsidP="0002257F">
            <w:pPr>
              <w:pStyle w:val="a5"/>
              <w:keepNext/>
              <w:ind w:left="0" w:firstLine="0"/>
              <w:rPr>
                <w:rFonts w:ascii="Roboto Condensed" w:hAnsi="Roboto Condensed"/>
              </w:rPr>
            </w:pPr>
            <w:r w:rsidRPr="00087B02">
              <w:rPr>
                <w:rFonts w:ascii="Roboto Condensed" w:hAnsi="Roboto Condensed"/>
                <w:noProof/>
                <w:highlight w:val="yellow"/>
              </w:rPr>
              <w:drawing>
                <wp:inline distT="0" distB="0" distL="0" distR="0" wp14:anchorId="13B65DB7" wp14:editId="5635DF37">
                  <wp:extent cx="3036499" cy="1943100"/>
                  <wp:effectExtent l="0" t="0" r="0" b="0"/>
                  <wp:docPr id="1439"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716" w:type="dxa"/>
            <w:shd w:val="clear" w:color="auto" w:fill="auto"/>
          </w:tcPr>
          <w:p w14:paraId="6585D60E" w14:textId="6B2E9073" w:rsidR="0002257F" w:rsidRPr="009A0F12" w:rsidRDefault="0002257F" w:rsidP="0002257F">
            <w:pPr>
              <w:pStyle w:val="a5"/>
              <w:keepNext/>
              <w:ind w:left="0" w:firstLine="0"/>
              <w:rPr>
                <w:rFonts w:ascii="Roboto Condensed" w:hAnsi="Roboto Condensed"/>
              </w:rPr>
            </w:pPr>
            <w:r w:rsidRPr="00B11928">
              <w:rPr>
                <w:rFonts w:ascii="Roboto Condensed" w:hAnsi="Roboto Condensed"/>
                <w:noProof/>
                <w:highlight w:val="yellow"/>
              </w:rPr>
              <w:drawing>
                <wp:inline distT="0" distB="0" distL="0" distR="0" wp14:anchorId="74687619" wp14:editId="668793B1">
                  <wp:extent cx="2941608" cy="1933575"/>
                  <wp:effectExtent l="0" t="0" r="0" b="0"/>
                  <wp:docPr id="192" name="Объект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02257F" w:rsidRPr="009A0F12" w14:paraId="60AAA450" w14:textId="77777777" w:rsidTr="001905BE">
        <w:trPr>
          <w:jc w:val="right"/>
        </w:trPr>
        <w:tc>
          <w:tcPr>
            <w:tcW w:w="9552" w:type="dxa"/>
            <w:gridSpan w:val="2"/>
            <w:shd w:val="clear" w:color="auto" w:fill="auto"/>
          </w:tcPr>
          <w:p w14:paraId="56C863D4" w14:textId="18B2DE0F" w:rsidR="0002257F" w:rsidRPr="009A0F12" w:rsidRDefault="0002257F" w:rsidP="0002257F">
            <w:pPr>
              <w:pStyle w:val="a5"/>
              <w:spacing w:after="120"/>
              <w:ind w:left="0" w:firstLine="0"/>
              <w:jc w:val="right"/>
              <w:rPr>
                <w:rFonts w:ascii="Roboto Condensed" w:hAnsi="Roboto Condensed"/>
              </w:rPr>
            </w:pPr>
            <w:r w:rsidRPr="009A0F12">
              <w:rPr>
                <w:rFonts w:ascii="Roboto Condensed" w:hAnsi="Roboto Condensed"/>
                <w:i/>
                <w:sz w:val="16"/>
                <w:szCs w:val="16"/>
              </w:rPr>
              <w:t>Источник: данные Росстата (с марта 2022 года). Росавиация данные не публикует с февраля 2022 г.</w:t>
            </w:r>
          </w:p>
        </w:tc>
      </w:tr>
    </w:tbl>
    <w:p w14:paraId="4AC1B05D" w14:textId="604FC9FB" w:rsidR="008D6C2A" w:rsidRDefault="0002257F" w:rsidP="008D6C2A">
      <w:pPr>
        <w:ind w:left="2835" w:firstLine="709"/>
        <w:jc w:val="both"/>
        <w:rPr>
          <w:rFonts w:ascii="Roboto Condensed" w:hAnsi="Roboto Condensed"/>
          <w:bCs/>
          <w:sz w:val="20"/>
          <w:szCs w:val="20"/>
        </w:rPr>
      </w:pPr>
      <w:bookmarkStart w:id="413" w:name="_Toc341458241"/>
      <w:bookmarkStart w:id="414" w:name="_Toc437821758"/>
      <w:bookmarkStart w:id="415" w:name="_Toc501116053"/>
      <w:bookmarkStart w:id="416" w:name="_Toc532557277"/>
      <w:bookmarkStart w:id="417" w:name="_Toc75166839"/>
      <w:bookmarkStart w:id="418" w:name="_Toc89291765"/>
      <w:bookmarkStart w:id="419" w:name="_Toc120109920"/>
      <w:bookmarkStart w:id="420" w:name="_Toc129932885"/>
      <w:bookmarkStart w:id="421" w:name="_Toc146061104"/>
      <w:bookmarkStart w:id="422" w:name="_Toc152602499"/>
      <w:bookmarkStart w:id="423" w:name="_Toc168911941"/>
      <w:r w:rsidRPr="0002257F">
        <w:rPr>
          <w:rFonts w:ascii="Roboto Condensed" w:hAnsi="Roboto Condensed"/>
          <w:bCs/>
          <w:sz w:val="20"/>
          <w:szCs w:val="20"/>
        </w:rPr>
        <w:t>Российские авиакомпании по итогам 2024 года увеличили перевозки пассажиров на Х%, до Х человек Перевозки на внутренних линиях выросли на почти Х% до Х. На международных направлениях перевозки выросли на Х%, до Х человек. По прогнозу "ГТЛК", российские авиакомпании могут перевезти в 2025 г. Х пассажиров – на Х% меньше, чем в 2024 г.</w:t>
      </w:r>
    </w:p>
    <w:p w14:paraId="62B4CA75" w14:textId="646B71FB" w:rsidR="0002257F" w:rsidRDefault="0002257F" w:rsidP="008D6C2A">
      <w:pPr>
        <w:ind w:left="2835" w:firstLine="709"/>
        <w:jc w:val="both"/>
        <w:rPr>
          <w:rFonts w:ascii="Roboto Condensed" w:hAnsi="Roboto Condensed"/>
          <w:bCs/>
          <w:sz w:val="20"/>
          <w:szCs w:val="20"/>
        </w:rPr>
      </w:pPr>
      <w:r w:rsidRPr="0002257F">
        <w:rPr>
          <w:rFonts w:ascii="Roboto Condensed" w:hAnsi="Roboto Condensed"/>
          <w:bCs/>
          <w:sz w:val="20"/>
          <w:szCs w:val="20"/>
        </w:rPr>
        <w:t>Лидерство по пассажиропотоку по итогам 2024 года сохранил Шереметьево, базовый аэропорт крупнейшей авиакомпании страны – "Аэрофлота": перевозки выросли на Х% до Х чел. На втором месте оказался аэропорт Пулково, темп роста которого значительно меньше – в 2024 году количество пассажиров увеличились на Х% до Х чел., однако этот показатель является рекордным для аэропорта. На третью строчку вернулся столичный Внуково, пассажиропоток которого вырос на Х%, с Х до Х человек.</w:t>
      </w:r>
    </w:p>
    <w:p w14:paraId="6D2B4A5D" w14:textId="77777777" w:rsidR="002A7B0A" w:rsidRDefault="002A7B0A" w:rsidP="008D6C2A">
      <w:pPr>
        <w:ind w:left="2835" w:firstLine="709"/>
        <w:jc w:val="both"/>
        <w:rPr>
          <w:rFonts w:ascii="Roboto Condensed" w:hAnsi="Roboto Condensed"/>
          <w:bCs/>
          <w:sz w:val="20"/>
          <w:szCs w:val="20"/>
        </w:rPr>
      </w:pPr>
    </w:p>
    <w:p w14:paraId="373DD229" w14:textId="2A013E46" w:rsidR="009657ED" w:rsidRPr="009657ED" w:rsidRDefault="009657ED" w:rsidP="009657ED">
      <w:pPr>
        <w:ind w:left="2835" w:firstLine="709"/>
        <w:jc w:val="both"/>
        <w:rPr>
          <w:rFonts w:ascii="Roboto Condensed" w:hAnsi="Roboto Condensed"/>
          <w:b/>
          <w:bCs/>
          <w:sz w:val="20"/>
          <w:szCs w:val="20"/>
        </w:rPr>
      </w:pPr>
      <w:r w:rsidRPr="003506A9">
        <w:rPr>
          <w:rFonts w:ascii="Roboto Condensed" w:hAnsi="Roboto Condensed"/>
          <w:b/>
          <w:i/>
          <w:iCs/>
          <w:color w:val="0000FF"/>
          <w:sz w:val="26"/>
        </w:rPr>
        <w:lastRenderedPageBreak/>
        <w:t>Демонстрационная версия. В разделе II представлена динамика показателей объема грузоперевозок, грузооборота и средней дальности перевозок грузов железнодорожным, автомобильным, водным и воздушным транспортом в 2016-2024 гг. и информация об основных событиях, произошедших на рынках железнодорожного, автомобильного, водн</w:t>
      </w:r>
      <w:r>
        <w:rPr>
          <w:rFonts w:ascii="Roboto Condensed" w:hAnsi="Roboto Condensed"/>
          <w:b/>
          <w:i/>
          <w:iCs/>
          <w:color w:val="0000FF"/>
          <w:sz w:val="26"/>
        </w:rPr>
        <w:t xml:space="preserve">ого и воздушного транспорта за </w:t>
      </w:r>
      <w:r w:rsidRPr="003506A9">
        <w:rPr>
          <w:rFonts w:ascii="Roboto Condensed" w:hAnsi="Roboto Condensed"/>
          <w:b/>
          <w:i/>
          <w:iCs/>
          <w:color w:val="0000FF"/>
          <w:sz w:val="26"/>
        </w:rPr>
        <w:t>2024 года.</w:t>
      </w:r>
    </w:p>
    <w:p w14:paraId="5F134A3F" w14:textId="021443F5" w:rsidR="009016B4" w:rsidRDefault="009016B4" w:rsidP="007F2CBB">
      <w:pPr>
        <w:keepNext/>
        <w:pageBreakBefore/>
        <w:spacing w:after="20"/>
        <w:outlineLvl w:val="0"/>
        <w:rPr>
          <w:rFonts w:ascii="Roboto Condensed" w:hAnsi="Roboto Condensed"/>
          <w:b/>
          <w:color w:val="FF0000"/>
          <w:sz w:val="36"/>
        </w:rPr>
      </w:pPr>
      <w:bookmarkStart w:id="424" w:name="_Toc146061105"/>
      <w:bookmarkStart w:id="425" w:name="_Toc152602500"/>
      <w:bookmarkStart w:id="426" w:name="_Toc161386718"/>
      <w:bookmarkStart w:id="427" w:name="_Toc168911942"/>
      <w:bookmarkStart w:id="428" w:name="_Toc176106931"/>
      <w:bookmarkStart w:id="429" w:name="_Toc183681957"/>
      <w:bookmarkEnd w:id="167"/>
      <w:bookmarkEnd w:id="401"/>
      <w:bookmarkEnd w:id="402"/>
      <w:bookmarkEnd w:id="413"/>
      <w:bookmarkEnd w:id="414"/>
      <w:bookmarkEnd w:id="415"/>
      <w:bookmarkEnd w:id="416"/>
      <w:bookmarkEnd w:id="417"/>
      <w:bookmarkEnd w:id="418"/>
      <w:bookmarkEnd w:id="419"/>
      <w:bookmarkEnd w:id="420"/>
      <w:bookmarkEnd w:id="421"/>
      <w:bookmarkEnd w:id="422"/>
      <w:bookmarkEnd w:id="423"/>
      <w:r w:rsidRPr="009A0F12">
        <w:rPr>
          <w:rFonts w:ascii="Roboto Condensed" w:hAnsi="Roboto Condensed"/>
          <w:b/>
          <w:color w:val="FF0000"/>
          <w:sz w:val="36"/>
        </w:rPr>
        <w:lastRenderedPageBreak/>
        <w:t>Раздел III. Основные события крупнейших операторов рынка железнодорожных перевозок в России</w:t>
      </w:r>
    </w:p>
    <w:p w14:paraId="5F42ED3C" w14:textId="77777777" w:rsidR="009016B4" w:rsidRDefault="009016B4" w:rsidP="009016B4">
      <w:pPr>
        <w:keepNext/>
        <w:keepLines/>
        <w:spacing w:before="120" w:after="120"/>
        <w:jc w:val="both"/>
        <w:outlineLvl w:val="1"/>
        <w:rPr>
          <w:rFonts w:ascii="Roboto Condensed" w:hAnsi="Roboto Condensed" w:cs="Arial"/>
          <w:bCs/>
          <w:i/>
          <w:iCs/>
          <w:color w:val="FF0000"/>
          <w:sz w:val="32"/>
          <w:szCs w:val="32"/>
        </w:rPr>
      </w:pPr>
      <w:bookmarkStart w:id="430" w:name="_Toc66019381"/>
      <w:bookmarkStart w:id="431" w:name="_Toc524448901"/>
      <w:bookmarkStart w:id="432" w:name="_Toc495528443"/>
      <w:bookmarkStart w:id="433" w:name="_Toc480373662"/>
      <w:bookmarkStart w:id="434" w:name="_Toc469678920"/>
      <w:bookmarkStart w:id="435" w:name="_Toc439158394"/>
      <w:bookmarkStart w:id="436" w:name="_Toc446593548"/>
      <w:bookmarkStart w:id="437" w:name="_Toc11918360"/>
      <w:bookmarkStart w:id="438" w:name="_Toc43479442"/>
      <w:bookmarkStart w:id="439" w:name="_Toc446593545"/>
      <w:bookmarkStart w:id="440" w:name="_Toc439158390"/>
      <w:bookmarkStart w:id="441" w:name="_Toc469678913"/>
      <w:bookmarkStart w:id="442" w:name="_Toc480373655"/>
      <w:bookmarkStart w:id="443" w:name="_Toc495528436"/>
      <w:bookmarkStart w:id="444" w:name="_Toc524448894"/>
      <w:bookmarkStart w:id="445" w:name="_Toc469678961"/>
      <w:bookmarkStart w:id="446" w:name="_Toc480373701"/>
      <w:bookmarkStart w:id="447" w:name="_Toc495528481"/>
      <w:bookmarkStart w:id="448" w:name="_Toc524448936"/>
      <w:bookmarkStart w:id="449" w:name="_Toc469678962"/>
      <w:bookmarkStart w:id="450" w:name="_Toc446593590"/>
      <w:bookmarkStart w:id="451" w:name="_Toc429390567"/>
      <w:bookmarkStart w:id="452" w:name="_Toc439158435"/>
      <w:bookmarkStart w:id="453" w:name="_Toc480373702"/>
      <w:bookmarkStart w:id="454" w:name="_Toc495528482"/>
      <w:bookmarkStart w:id="455" w:name="_Toc524448937"/>
      <w:bookmarkStart w:id="456" w:name="_Toc354404405"/>
      <w:bookmarkStart w:id="457" w:name="_Toc381368049"/>
      <w:bookmarkStart w:id="458" w:name="_Toc382294604"/>
      <w:bookmarkStart w:id="459" w:name="_Toc439158398"/>
      <w:bookmarkStart w:id="460" w:name="_Toc346535394"/>
      <w:bookmarkStart w:id="461" w:name="_Toc346535497"/>
      <w:bookmarkStart w:id="462" w:name="_Toc353199596"/>
      <w:bookmarkStart w:id="463" w:name="_Toc353812888"/>
      <w:bookmarkStart w:id="464" w:name="_Toc354404403"/>
      <w:bookmarkStart w:id="465" w:name="_Toc381368047"/>
      <w:bookmarkStart w:id="466" w:name="_Toc382294602"/>
      <w:bookmarkStart w:id="467" w:name="_Toc346535393"/>
      <w:bookmarkStart w:id="468" w:name="_Toc346535496"/>
      <w:bookmarkStart w:id="469" w:name="_Toc348434745"/>
      <w:bookmarkStart w:id="470" w:name="_Toc353199594"/>
      <w:bookmarkStart w:id="471" w:name="_Toc353812886"/>
      <w:bookmarkStart w:id="472" w:name="_Toc354404402"/>
      <w:bookmarkStart w:id="473" w:name="_Toc381368046"/>
      <w:bookmarkStart w:id="474" w:name="_Toc382294601"/>
      <w:bookmarkStart w:id="475" w:name="_Toc341953058"/>
      <w:bookmarkStart w:id="476" w:name="_Toc346535391"/>
      <w:bookmarkStart w:id="477" w:name="_Toc346535494"/>
      <w:bookmarkStart w:id="478" w:name="_Toc353199592"/>
      <w:bookmarkStart w:id="479" w:name="_Toc353812884"/>
      <w:bookmarkStart w:id="480" w:name="_Toc354404400"/>
      <w:bookmarkStart w:id="481" w:name="_Toc381368044"/>
      <w:bookmarkStart w:id="482" w:name="_Toc382294599"/>
      <w:bookmarkStart w:id="483" w:name="_Toc446593557"/>
      <w:bookmarkStart w:id="484" w:name="_Toc439158404"/>
      <w:bookmarkStart w:id="485" w:name="_Toc469678926"/>
      <w:bookmarkStart w:id="486" w:name="_Toc446593561"/>
      <w:bookmarkStart w:id="487" w:name="_Toc439158412"/>
      <w:bookmarkStart w:id="488" w:name="_Toc480373667"/>
      <w:bookmarkStart w:id="489" w:name="_Toc495528448"/>
      <w:bookmarkStart w:id="490" w:name="_Toc524448906"/>
      <w:r w:rsidRPr="003506A9">
        <w:rPr>
          <w:rFonts w:ascii="Roboto Condensed" w:hAnsi="Roboto Condensed" w:cs="Arial"/>
          <w:bCs/>
          <w:i/>
          <w:iCs/>
          <w:color w:val="FF0000"/>
          <w:sz w:val="32"/>
          <w:szCs w:val="32"/>
        </w:rPr>
        <w:t>3.14 Основные события прочих операторов рынка железнодорожных перевозок</w:t>
      </w:r>
      <w:bookmarkEnd w:id="430"/>
    </w:p>
    <w:p w14:paraId="37E922A4" w14:textId="77777777" w:rsidR="009016B4" w:rsidRPr="009A0F12" w:rsidRDefault="009016B4" w:rsidP="009016B4">
      <w:pPr>
        <w:keepLines/>
        <w:widowControl w:val="0"/>
        <w:spacing w:before="120" w:after="120"/>
        <w:outlineLvl w:val="2"/>
        <w:rPr>
          <w:rFonts w:ascii="Roboto Condensed" w:hAnsi="Roboto Condensed" w:cs="Arial"/>
          <w:b/>
          <w:bCs/>
          <w:color w:val="FF0000"/>
        </w:rPr>
      </w:pPr>
      <w:r w:rsidRPr="009A0F12">
        <w:rPr>
          <w:rFonts w:ascii="Roboto Condensed" w:hAnsi="Roboto Condensed" w:cs="Arial"/>
          <w:b/>
          <w:bCs/>
          <w:color w:val="FF0000"/>
        </w:rPr>
        <w:t>"Евросиб СПб-транспортные системы", АО</w:t>
      </w:r>
    </w:p>
    <w:tbl>
      <w:tblPr>
        <w:tblW w:w="5000" w:type="pct"/>
        <w:jc w:val="center"/>
        <w:tblLook w:val="04A0" w:firstRow="1" w:lastRow="0" w:firstColumn="1" w:lastColumn="0" w:noHBand="0" w:noVBand="1"/>
      </w:tblPr>
      <w:tblGrid>
        <w:gridCol w:w="5092"/>
        <w:gridCol w:w="1842"/>
        <w:gridCol w:w="1853"/>
        <w:gridCol w:w="413"/>
        <w:gridCol w:w="352"/>
      </w:tblGrid>
      <w:tr w:rsidR="009016B4" w:rsidRPr="009A0F12" w14:paraId="36D43E15" w14:textId="77777777" w:rsidTr="009016B4">
        <w:trPr>
          <w:jc w:val="center"/>
        </w:trPr>
        <w:tc>
          <w:tcPr>
            <w:tcW w:w="2665" w:type="pct"/>
            <w:tcBorders>
              <w:top w:val="nil"/>
              <w:left w:val="nil"/>
              <w:bottom w:val="nil"/>
              <w:right w:val="nil"/>
            </w:tcBorders>
            <w:shd w:val="clear" w:color="auto" w:fill="auto"/>
            <w:vAlign w:val="center"/>
            <w:hideMark/>
          </w:tcPr>
          <w:p w14:paraId="05E2CE9D" w14:textId="77777777" w:rsidR="009016B4" w:rsidRPr="009A0F12" w:rsidRDefault="009016B4" w:rsidP="009016B4">
            <w:pPr>
              <w:jc w:val="center"/>
              <w:rPr>
                <w:rFonts w:ascii="Roboto Condensed" w:hAnsi="Roboto Condensed"/>
                <w:b/>
                <w:bCs/>
                <w:color w:val="BFBFBF"/>
              </w:rPr>
            </w:pPr>
            <w:r w:rsidRPr="009A0F12">
              <w:rPr>
                <w:rFonts w:ascii="Roboto Condensed" w:hAnsi="Roboto Condensed" w:cs="Calibri"/>
                <w:b/>
                <w:bCs/>
                <w:color w:val="BFBFBF"/>
              </w:rPr>
              <w:t>Место в общем ранговом рейтинге</w:t>
            </w:r>
            <w:r w:rsidRPr="009A0F12">
              <w:rPr>
                <w:rFonts w:ascii="Roboto Condensed" w:hAnsi="Roboto Condensed" w:cs="Calibri"/>
                <w:b/>
                <w:bCs/>
                <w:color w:val="000000"/>
              </w:rPr>
              <w:t xml:space="preserve"> </w:t>
            </w:r>
            <w:r w:rsidRPr="009A0F12">
              <w:rPr>
                <w:rFonts w:ascii="Roboto Condensed" w:hAnsi="Roboto Condensed" w:cs="Calibri"/>
                <w:b/>
                <w:bCs/>
                <w:color w:val="1F497D"/>
              </w:rPr>
              <w:t>INFO</w:t>
            </w:r>
            <w:r w:rsidRPr="009A0F12">
              <w:rPr>
                <w:rFonts w:ascii="Roboto Condensed" w:hAnsi="Roboto Condensed" w:cs="Calibri"/>
                <w:b/>
                <w:bCs/>
                <w:color w:val="C00000"/>
              </w:rPr>
              <w:t>Line</w:t>
            </w:r>
            <w:r w:rsidRPr="009A0F12">
              <w:rPr>
                <w:rFonts w:ascii="Roboto Condensed" w:hAnsi="Roboto Condensed" w:cs="Calibri"/>
                <w:b/>
                <w:bCs/>
                <w:color w:val="000000"/>
              </w:rPr>
              <w:t xml:space="preserve"> </w:t>
            </w:r>
            <w:r w:rsidRPr="009A0F12">
              <w:rPr>
                <w:rFonts w:ascii="Roboto Condensed" w:hAnsi="Roboto Condensed" w:cs="Calibri"/>
                <w:b/>
                <w:bCs/>
                <w:color w:val="632423"/>
              </w:rPr>
              <w:t>Rail Russia</w:t>
            </w:r>
            <w:r w:rsidRPr="009A0F12">
              <w:rPr>
                <w:rFonts w:ascii="Roboto Condensed" w:hAnsi="Roboto Condensed" w:cs="Calibri"/>
                <w:b/>
                <w:bCs/>
                <w:color w:val="000000"/>
              </w:rPr>
              <w:t xml:space="preserve"> </w:t>
            </w:r>
            <w:r w:rsidRPr="009A0F12">
              <w:rPr>
                <w:rFonts w:ascii="Roboto Condensed" w:hAnsi="Roboto Condensed" w:cs="Calibri"/>
                <w:b/>
                <w:bCs/>
                <w:color w:val="632423"/>
              </w:rPr>
              <w:t>TOP</w:t>
            </w:r>
            <w:r w:rsidRPr="009A0F12">
              <w:rPr>
                <w:rFonts w:ascii="Roboto Condensed" w:hAnsi="Roboto Condensed" w:cs="Calibri"/>
                <w:b/>
                <w:bCs/>
                <w:color w:val="BFBFBF"/>
              </w:rPr>
              <w:t xml:space="preserve"> в 2023 г.</w:t>
            </w:r>
          </w:p>
        </w:tc>
        <w:tc>
          <w:tcPr>
            <w:tcW w:w="964" w:type="pct"/>
            <w:tcBorders>
              <w:top w:val="nil"/>
              <w:left w:val="nil"/>
              <w:bottom w:val="nil"/>
              <w:right w:val="nil"/>
            </w:tcBorders>
            <w:vAlign w:val="center"/>
          </w:tcPr>
          <w:p w14:paraId="643BBB39" w14:textId="209A9676" w:rsidR="009016B4" w:rsidRPr="009A0F12" w:rsidRDefault="009016B4" w:rsidP="009016B4">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restart"/>
            <w:vAlign w:val="center"/>
            <w:hideMark/>
          </w:tcPr>
          <w:p w14:paraId="1C59D464" w14:textId="77777777" w:rsidR="009016B4" w:rsidRPr="009A0F12" w:rsidRDefault="009016B4" w:rsidP="009016B4">
            <w:pPr>
              <w:jc w:val="center"/>
              <w:rPr>
                <w:rFonts w:ascii="Roboto Condensed" w:hAnsi="Roboto Condensed"/>
                <w:color w:val="BFBFBF"/>
              </w:rPr>
            </w:pPr>
            <w:r w:rsidRPr="009A0F12">
              <w:rPr>
                <w:rFonts w:ascii="Roboto Condensed" w:hAnsi="Roboto Condensed" w:cs="Calibri"/>
                <w:color w:val="BFBFBF"/>
              </w:rPr>
              <w:t>изменение места по сравнению с предыдущим годом</w:t>
            </w:r>
          </w:p>
        </w:tc>
        <w:tc>
          <w:tcPr>
            <w:tcW w:w="216" w:type="pct"/>
            <w:tcBorders>
              <w:top w:val="nil"/>
              <w:left w:val="nil"/>
              <w:bottom w:val="nil"/>
              <w:right w:val="nil"/>
            </w:tcBorders>
            <w:shd w:val="clear" w:color="auto" w:fill="auto"/>
            <w:hideMark/>
          </w:tcPr>
          <w:p w14:paraId="3D35CC28" w14:textId="3B1A43BA" w:rsidR="009016B4" w:rsidRPr="009A0F12" w:rsidRDefault="009016B4" w:rsidP="009016B4">
            <w:pPr>
              <w:jc w:val="center"/>
              <w:rPr>
                <w:rFonts w:ascii="Wingdings" w:hAnsi="Wingdings" w:cs="Calibri"/>
                <w:color w:val="00B050"/>
                <w:sz w:val="16"/>
                <w:szCs w:val="16"/>
              </w:rPr>
            </w:pPr>
            <w:r w:rsidRPr="00031BCD">
              <w:rPr>
                <w:rFonts w:ascii="Roboto Condensed" w:hAnsi="Roboto Condensed" w:cs="Calibri"/>
                <w:b/>
                <w:bCs/>
                <w:color w:val="000000"/>
                <w:lang w:val="en-US"/>
              </w:rPr>
              <w:t>X</w:t>
            </w:r>
          </w:p>
        </w:tc>
        <w:tc>
          <w:tcPr>
            <w:tcW w:w="184" w:type="pct"/>
            <w:tcBorders>
              <w:top w:val="nil"/>
              <w:left w:val="nil"/>
              <w:bottom w:val="nil"/>
              <w:right w:val="nil"/>
            </w:tcBorders>
            <w:shd w:val="clear" w:color="auto" w:fill="auto"/>
          </w:tcPr>
          <w:p w14:paraId="53E5ED7A" w14:textId="4A0399E1" w:rsidR="009016B4" w:rsidRPr="009A0F12" w:rsidRDefault="009016B4" w:rsidP="009016B4">
            <w:pPr>
              <w:jc w:val="center"/>
              <w:rPr>
                <w:rFonts w:ascii="Roboto Condensed" w:hAnsi="Roboto Condensed"/>
                <w:b/>
                <w:bCs/>
                <w:color w:val="00B050"/>
                <w:sz w:val="22"/>
                <w:szCs w:val="22"/>
              </w:rPr>
            </w:pPr>
            <w:r w:rsidRPr="00031BCD">
              <w:rPr>
                <w:rFonts w:ascii="Roboto Condensed" w:hAnsi="Roboto Condensed" w:cs="Calibri"/>
                <w:b/>
                <w:bCs/>
                <w:color w:val="000000"/>
                <w:lang w:val="en-US"/>
              </w:rPr>
              <w:t>X</w:t>
            </w:r>
          </w:p>
        </w:tc>
      </w:tr>
      <w:tr w:rsidR="009016B4" w:rsidRPr="009A0F12" w14:paraId="1F146547" w14:textId="77777777" w:rsidTr="009016B4">
        <w:trPr>
          <w:jc w:val="center"/>
        </w:trPr>
        <w:tc>
          <w:tcPr>
            <w:tcW w:w="2665" w:type="pct"/>
            <w:tcBorders>
              <w:top w:val="nil"/>
              <w:left w:val="nil"/>
              <w:bottom w:val="nil"/>
              <w:right w:val="nil"/>
            </w:tcBorders>
            <w:shd w:val="clear" w:color="auto" w:fill="auto"/>
            <w:vAlign w:val="center"/>
            <w:hideMark/>
          </w:tcPr>
          <w:p w14:paraId="075E8087" w14:textId="77777777" w:rsidR="009016B4" w:rsidRPr="009A0F12" w:rsidRDefault="009016B4" w:rsidP="009016B4">
            <w:pPr>
              <w:jc w:val="center"/>
              <w:rPr>
                <w:rFonts w:ascii="Roboto Condensed" w:hAnsi="Roboto Condensed"/>
                <w:b/>
                <w:bCs/>
                <w:color w:val="BFBFBF"/>
              </w:rPr>
            </w:pPr>
            <w:r w:rsidRPr="009A0F12">
              <w:rPr>
                <w:rFonts w:ascii="Roboto Condensed" w:hAnsi="Roboto Condensed" w:cs="Calibri"/>
                <w:b/>
                <w:bCs/>
                <w:color w:val="BFBFBF"/>
              </w:rPr>
              <w:t>Место в рейтинге</w:t>
            </w:r>
            <w:r w:rsidRPr="009A0F12">
              <w:rPr>
                <w:rFonts w:ascii="Roboto Condensed" w:hAnsi="Roboto Condensed" w:cs="Calibri"/>
                <w:b/>
                <w:bCs/>
                <w:color w:val="000000"/>
              </w:rPr>
              <w:t xml:space="preserve"> </w:t>
            </w:r>
            <w:r w:rsidRPr="009A0F12">
              <w:rPr>
                <w:rFonts w:ascii="Roboto Condensed" w:hAnsi="Roboto Condensed" w:cs="Calibri"/>
                <w:b/>
                <w:bCs/>
                <w:color w:val="1F497D"/>
              </w:rPr>
              <w:t>INFO</w:t>
            </w:r>
            <w:r w:rsidRPr="009A0F12">
              <w:rPr>
                <w:rFonts w:ascii="Roboto Condensed" w:hAnsi="Roboto Condensed" w:cs="Calibri"/>
                <w:b/>
                <w:bCs/>
                <w:color w:val="C00000"/>
              </w:rPr>
              <w:t>Line</w:t>
            </w:r>
            <w:r w:rsidRPr="009A0F12">
              <w:rPr>
                <w:rFonts w:ascii="Roboto Condensed" w:hAnsi="Roboto Condensed" w:cs="Calibri"/>
                <w:b/>
                <w:bCs/>
                <w:color w:val="000000"/>
              </w:rPr>
              <w:t xml:space="preserve"> </w:t>
            </w:r>
            <w:r w:rsidRPr="009A0F12">
              <w:rPr>
                <w:rFonts w:ascii="Roboto Condensed" w:hAnsi="Roboto Condensed" w:cs="Calibri"/>
                <w:b/>
                <w:bCs/>
                <w:color w:val="632423"/>
              </w:rPr>
              <w:t>Rail Russia</w:t>
            </w:r>
            <w:r w:rsidRPr="009A0F12">
              <w:rPr>
                <w:rFonts w:ascii="Roboto Condensed" w:hAnsi="Roboto Condensed" w:cs="Calibri"/>
                <w:b/>
                <w:bCs/>
                <w:color w:val="000000"/>
              </w:rPr>
              <w:t xml:space="preserve"> </w:t>
            </w:r>
            <w:r w:rsidRPr="009A0F12">
              <w:rPr>
                <w:rFonts w:ascii="Roboto Condensed" w:hAnsi="Roboto Condensed" w:cs="Calibri"/>
                <w:b/>
                <w:bCs/>
                <w:color w:val="632423"/>
              </w:rPr>
              <w:t>TOP</w:t>
            </w:r>
            <w:r w:rsidRPr="009A0F12">
              <w:rPr>
                <w:rFonts w:ascii="Roboto Condensed" w:hAnsi="Roboto Condensed" w:cs="Calibri"/>
                <w:b/>
                <w:bCs/>
                <w:color w:val="BFBFBF"/>
              </w:rPr>
              <w:t xml:space="preserve"> по величине парка в управлении в 2023 г.</w:t>
            </w:r>
          </w:p>
        </w:tc>
        <w:tc>
          <w:tcPr>
            <w:tcW w:w="964" w:type="pct"/>
            <w:tcBorders>
              <w:top w:val="nil"/>
              <w:left w:val="nil"/>
              <w:bottom w:val="nil"/>
              <w:right w:val="nil"/>
            </w:tcBorders>
            <w:vAlign w:val="center"/>
          </w:tcPr>
          <w:p w14:paraId="7201447B" w14:textId="658AEDFA" w:rsidR="009016B4" w:rsidRPr="009A0F12" w:rsidRDefault="009016B4" w:rsidP="009016B4">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ign w:val="center"/>
            <w:hideMark/>
          </w:tcPr>
          <w:p w14:paraId="65F5A34F" w14:textId="77777777" w:rsidR="009016B4" w:rsidRPr="009A0F12" w:rsidRDefault="009016B4" w:rsidP="009016B4">
            <w:pPr>
              <w:rPr>
                <w:rFonts w:ascii="Roboto Condensed" w:hAnsi="Roboto Condensed"/>
                <w:b/>
                <w:bCs/>
                <w:color w:val="BFBFBF"/>
              </w:rPr>
            </w:pPr>
          </w:p>
        </w:tc>
        <w:tc>
          <w:tcPr>
            <w:tcW w:w="216" w:type="pct"/>
            <w:tcBorders>
              <w:top w:val="nil"/>
              <w:left w:val="nil"/>
              <w:bottom w:val="nil"/>
              <w:right w:val="nil"/>
            </w:tcBorders>
            <w:shd w:val="clear" w:color="auto" w:fill="auto"/>
            <w:hideMark/>
          </w:tcPr>
          <w:p w14:paraId="1B86E990" w14:textId="52167985" w:rsidR="009016B4" w:rsidRPr="009A0F12" w:rsidRDefault="009016B4" w:rsidP="009016B4">
            <w:pPr>
              <w:jc w:val="center"/>
              <w:rPr>
                <w:rFonts w:ascii="Wingdings" w:hAnsi="Wingdings"/>
                <w:b/>
                <w:bCs/>
                <w:color w:val="FFC000"/>
              </w:rPr>
            </w:pPr>
            <w:r w:rsidRPr="00031BCD">
              <w:rPr>
                <w:rFonts w:ascii="Roboto Condensed" w:hAnsi="Roboto Condensed" w:cs="Calibri"/>
                <w:b/>
                <w:bCs/>
                <w:color w:val="000000"/>
                <w:lang w:val="en-US"/>
              </w:rPr>
              <w:t>X</w:t>
            </w:r>
          </w:p>
        </w:tc>
        <w:tc>
          <w:tcPr>
            <w:tcW w:w="184" w:type="pct"/>
            <w:tcBorders>
              <w:top w:val="nil"/>
              <w:left w:val="nil"/>
              <w:bottom w:val="nil"/>
              <w:right w:val="nil"/>
            </w:tcBorders>
            <w:shd w:val="clear" w:color="auto" w:fill="auto"/>
          </w:tcPr>
          <w:p w14:paraId="21BB0751" w14:textId="2834DBB8" w:rsidR="009016B4" w:rsidRPr="009A0F12" w:rsidRDefault="009016B4" w:rsidP="009016B4">
            <w:pPr>
              <w:jc w:val="center"/>
              <w:rPr>
                <w:rFonts w:ascii="Roboto Condensed" w:hAnsi="Roboto Condensed" w:cs="Calibri"/>
                <w:color w:val="F79646"/>
                <w:sz w:val="16"/>
                <w:szCs w:val="16"/>
              </w:rPr>
            </w:pPr>
            <w:r w:rsidRPr="00031BCD">
              <w:rPr>
                <w:rFonts w:ascii="Roboto Condensed" w:hAnsi="Roboto Condensed" w:cs="Calibri"/>
                <w:b/>
                <w:bCs/>
                <w:color w:val="000000"/>
                <w:lang w:val="en-US"/>
              </w:rPr>
              <w:t>X</w:t>
            </w:r>
          </w:p>
        </w:tc>
      </w:tr>
      <w:tr w:rsidR="009016B4" w:rsidRPr="009A0F12" w14:paraId="5EA36EE6" w14:textId="77777777" w:rsidTr="009016B4">
        <w:trPr>
          <w:jc w:val="center"/>
        </w:trPr>
        <w:tc>
          <w:tcPr>
            <w:tcW w:w="2665" w:type="pct"/>
            <w:tcBorders>
              <w:top w:val="nil"/>
              <w:left w:val="nil"/>
              <w:bottom w:val="nil"/>
              <w:right w:val="nil"/>
            </w:tcBorders>
            <w:shd w:val="clear" w:color="auto" w:fill="auto"/>
            <w:vAlign w:val="center"/>
            <w:hideMark/>
          </w:tcPr>
          <w:p w14:paraId="6C7E06C5" w14:textId="77777777" w:rsidR="009016B4" w:rsidRPr="009A0F12" w:rsidRDefault="009016B4" w:rsidP="009016B4">
            <w:pPr>
              <w:jc w:val="center"/>
              <w:rPr>
                <w:rFonts w:ascii="Roboto Condensed" w:hAnsi="Roboto Condensed"/>
                <w:b/>
                <w:bCs/>
                <w:color w:val="BFBFBF"/>
              </w:rPr>
            </w:pPr>
            <w:r w:rsidRPr="009A0F12">
              <w:rPr>
                <w:rFonts w:ascii="Roboto Condensed" w:hAnsi="Roboto Condensed" w:cs="Calibri"/>
                <w:b/>
                <w:bCs/>
                <w:color w:val="BFBFBF"/>
              </w:rPr>
              <w:t>Место в рейтинге</w:t>
            </w:r>
            <w:r w:rsidRPr="009A0F12">
              <w:rPr>
                <w:rFonts w:ascii="Roboto Condensed" w:hAnsi="Roboto Condensed" w:cs="Calibri"/>
                <w:b/>
                <w:bCs/>
                <w:color w:val="000000"/>
              </w:rPr>
              <w:t xml:space="preserve"> </w:t>
            </w:r>
            <w:r w:rsidRPr="009A0F12">
              <w:rPr>
                <w:rFonts w:ascii="Roboto Condensed" w:hAnsi="Roboto Condensed" w:cs="Calibri"/>
                <w:b/>
                <w:bCs/>
                <w:color w:val="1F497D"/>
              </w:rPr>
              <w:t>INFO</w:t>
            </w:r>
            <w:r w:rsidRPr="009A0F12">
              <w:rPr>
                <w:rFonts w:ascii="Roboto Condensed" w:hAnsi="Roboto Condensed" w:cs="Calibri"/>
                <w:b/>
                <w:bCs/>
                <w:color w:val="C00000"/>
              </w:rPr>
              <w:t>Line</w:t>
            </w:r>
            <w:r w:rsidRPr="009A0F12">
              <w:rPr>
                <w:rFonts w:ascii="Roboto Condensed" w:hAnsi="Roboto Condensed" w:cs="Calibri"/>
                <w:b/>
                <w:bCs/>
                <w:color w:val="000000"/>
              </w:rPr>
              <w:t xml:space="preserve"> </w:t>
            </w:r>
            <w:r w:rsidRPr="009A0F12">
              <w:rPr>
                <w:rFonts w:ascii="Roboto Condensed" w:hAnsi="Roboto Condensed" w:cs="Calibri"/>
                <w:b/>
                <w:bCs/>
                <w:color w:val="632423"/>
              </w:rPr>
              <w:t>Rail Russia</w:t>
            </w:r>
            <w:r w:rsidRPr="009A0F12">
              <w:rPr>
                <w:rFonts w:ascii="Roboto Condensed" w:hAnsi="Roboto Condensed" w:cs="Calibri"/>
                <w:b/>
                <w:bCs/>
                <w:color w:val="000000"/>
              </w:rPr>
              <w:t xml:space="preserve"> </w:t>
            </w:r>
            <w:r w:rsidRPr="009A0F12">
              <w:rPr>
                <w:rFonts w:ascii="Roboto Condensed" w:hAnsi="Roboto Condensed" w:cs="Calibri"/>
                <w:b/>
                <w:bCs/>
                <w:color w:val="632423"/>
              </w:rPr>
              <w:t xml:space="preserve">TOP </w:t>
            </w:r>
            <w:r w:rsidRPr="009A0F12">
              <w:rPr>
                <w:rFonts w:ascii="Roboto Condensed" w:hAnsi="Roboto Condensed" w:cs="Calibri"/>
                <w:b/>
                <w:bCs/>
                <w:color w:val="BFBFBF"/>
              </w:rPr>
              <w:t>по величине парка в собственности в 2023 г.</w:t>
            </w:r>
          </w:p>
        </w:tc>
        <w:tc>
          <w:tcPr>
            <w:tcW w:w="964" w:type="pct"/>
            <w:tcBorders>
              <w:top w:val="nil"/>
              <w:left w:val="nil"/>
              <w:bottom w:val="nil"/>
              <w:right w:val="nil"/>
            </w:tcBorders>
            <w:vAlign w:val="center"/>
          </w:tcPr>
          <w:p w14:paraId="4CBBC03F" w14:textId="1DD88A1B" w:rsidR="009016B4" w:rsidRPr="009A0F12" w:rsidRDefault="009016B4" w:rsidP="009016B4">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ign w:val="center"/>
            <w:hideMark/>
          </w:tcPr>
          <w:p w14:paraId="77DEB662" w14:textId="77777777" w:rsidR="009016B4" w:rsidRPr="009A0F12" w:rsidRDefault="009016B4" w:rsidP="009016B4">
            <w:pPr>
              <w:rPr>
                <w:rFonts w:ascii="Roboto Condensed" w:hAnsi="Roboto Condensed"/>
                <w:b/>
                <w:bCs/>
                <w:color w:val="BFBFBF"/>
              </w:rPr>
            </w:pPr>
          </w:p>
        </w:tc>
        <w:tc>
          <w:tcPr>
            <w:tcW w:w="216" w:type="pct"/>
            <w:tcBorders>
              <w:top w:val="nil"/>
              <w:left w:val="nil"/>
              <w:bottom w:val="nil"/>
              <w:right w:val="nil"/>
            </w:tcBorders>
            <w:shd w:val="clear" w:color="auto" w:fill="auto"/>
            <w:hideMark/>
          </w:tcPr>
          <w:p w14:paraId="3607C8A2" w14:textId="72279B9C" w:rsidR="009016B4" w:rsidRPr="009A0F12" w:rsidRDefault="009016B4" w:rsidP="009016B4">
            <w:pPr>
              <w:jc w:val="center"/>
              <w:rPr>
                <w:rFonts w:ascii="Wingdings" w:hAnsi="Wingdings" w:cs="Calibri"/>
                <w:b/>
                <w:bCs/>
                <w:color w:val="FF0000"/>
              </w:rPr>
            </w:pPr>
            <w:r w:rsidRPr="00031BCD">
              <w:rPr>
                <w:rFonts w:ascii="Roboto Condensed" w:hAnsi="Roboto Condensed" w:cs="Calibri"/>
                <w:b/>
                <w:bCs/>
                <w:color w:val="000000"/>
                <w:lang w:val="en-US"/>
              </w:rPr>
              <w:t>X</w:t>
            </w:r>
          </w:p>
        </w:tc>
        <w:tc>
          <w:tcPr>
            <w:tcW w:w="184" w:type="pct"/>
            <w:tcBorders>
              <w:top w:val="nil"/>
              <w:left w:val="nil"/>
              <w:bottom w:val="nil"/>
              <w:right w:val="nil"/>
            </w:tcBorders>
            <w:shd w:val="clear" w:color="auto" w:fill="auto"/>
          </w:tcPr>
          <w:p w14:paraId="63A8D294" w14:textId="5F7809C7" w:rsidR="009016B4" w:rsidRPr="009A0F12" w:rsidRDefault="009016B4" w:rsidP="009016B4">
            <w:pPr>
              <w:jc w:val="center"/>
              <w:rPr>
                <w:rFonts w:ascii="Roboto Condensed" w:hAnsi="Roboto Condensed" w:cs="Calibri"/>
                <w:color w:val="00B050"/>
                <w:sz w:val="16"/>
                <w:szCs w:val="16"/>
              </w:rPr>
            </w:pPr>
            <w:r w:rsidRPr="00031BCD">
              <w:rPr>
                <w:rFonts w:ascii="Roboto Condensed" w:hAnsi="Roboto Condensed" w:cs="Calibri"/>
                <w:b/>
                <w:bCs/>
                <w:color w:val="000000"/>
                <w:lang w:val="en-US"/>
              </w:rPr>
              <w:t>X</w:t>
            </w:r>
          </w:p>
        </w:tc>
      </w:tr>
      <w:tr w:rsidR="009016B4" w:rsidRPr="009A0F12" w14:paraId="024C6CC7" w14:textId="77777777" w:rsidTr="009016B4">
        <w:trPr>
          <w:jc w:val="center"/>
        </w:trPr>
        <w:tc>
          <w:tcPr>
            <w:tcW w:w="2665" w:type="pct"/>
            <w:tcBorders>
              <w:top w:val="nil"/>
              <w:left w:val="nil"/>
              <w:bottom w:val="nil"/>
              <w:right w:val="nil"/>
            </w:tcBorders>
            <w:shd w:val="clear" w:color="auto" w:fill="auto"/>
            <w:vAlign w:val="center"/>
            <w:hideMark/>
          </w:tcPr>
          <w:p w14:paraId="3EE2666A" w14:textId="77777777" w:rsidR="009016B4" w:rsidRPr="009A0F12" w:rsidRDefault="009016B4" w:rsidP="009016B4">
            <w:pPr>
              <w:jc w:val="center"/>
              <w:rPr>
                <w:rFonts w:ascii="Roboto Condensed" w:hAnsi="Roboto Condensed"/>
                <w:b/>
                <w:bCs/>
                <w:color w:val="BFBFBF"/>
              </w:rPr>
            </w:pPr>
            <w:r w:rsidRPr="009A0F12">
              <w:rPr>
                <w:rFonts w:ascii="Roboto Condensed" w:hAnsi="Roboto Condensed" w:cs="Calibri"/>
                <w:b/>
                <w:bCs/>
                <w:color w:val="BFBFBF"/>
              </w:rPr>
              <w:t>Место в рейтинге</w:t>
            </w:r>
            <w:r w:rsidRPr="009A0F12">
              <w:rPr>
                <w:rFonts w:ascii="Roboto Condensed" w:hAnsi="Roboto Condensed" w:cs="Calibri"/>
                <w:b/>
                <w:bCs/>
                <w:color w:val="000000"/>
              </w:rPr>
              <w:t xml:space="preserve"> </w:t>
            </w:r>
            <w:r w:rsidRPr="009A0F12">
              <w:rPr>
                <w:rFonts w:ascii="Roboto Condensed" w:hAnsi="Roboto Condensed" w:cs="Calibri"/>
                <w:b/>
                <w:bCs/>
                <w:color w:val="1F497D"/>
              </w:rPr>
              <w:t>INFO</w:t>
            </w:r>
            <w:r w:rsidRPr="009A0F12">
              <w:rPr>
                <w:rFonts w:ascii="Roboto Condensed" w:hAnsi="Roboto Condensed" w:cs="Calibri"/>
                <w:b/>
                <w:bCs/>
                <w:color w:val="C00000"/>
              </w:rPr>
              <w:t>Line</w:t>
            </w:r>
            <w:r w:rsidRPr="009A0F12">
              <w:rPr>
                <w:rFonts w:ascii="Roboto Condensed" w:hAnsi="Roboto Condensed" w:cs="Calibri"/>
                <w:b/>
                <w:bCs/>
                <w:color w:val="000000"/>
              </w:rPr>
              <w:t xml:space="preserve"> </w:t>
            </w:r>
            <w:r w:rsidRPr="009A0F12">
              <w:rPr>
                <w:rFonts w:ascii="Roboto Condensed" w:hAnsi="Roboto Condensed" w:cs="Calibri"/>
                <w:b/>
                <w:bCs/>
                <w:color w:val="632423"/>
              </w:rPr>
              <w:t>Rail Russia</w:t>
            </w:r>
            <w:r w:rsidRPr="009A0F12">
              <w:rPr>
                <w:rFonts w:ascii="Roboto Condensed" w:hAnsi="Roboto Condensed" w:cs="Calibri"/>
                <w:b/>
                <w:bCs/>
                <w:color w:val="000000"/>
              </w:rPr>
              <w:t xml:space="preserve"> </w:t>
            </w:r>
            <w:r w:rsidRPr="009A0F12">
              <w:rPr>
                <w:rFonts w:ascii="Roboto Condensed" w:hAnsi="Roboto Condensed" w:cs="Calibri"/>
                <w:b/>
                <w:bCs/>
                <w:color w:val="632423"/>
              </w:rPr>
              <w:t>TOP</w:t>
            </w:r>
            <w:r w:rsidRPr="009A0F12">
              <w:rPr>
                <w:rFonts w:ascii="Roboto Condensed" w:hAnsi="Roboto Condensed" w:cs="Calibri"/>
                <w:b/>
                <w:bCs/>
                <w:color w:val="BFBFBF"/>
              </w:rPr>
              <w:t xml:space="preserve"> по объему перевозок грузов в 2023 г.</w:t>
            </w:r>
          </w:p>
        </w:tc>
        <w:tc>
          <w:tcPr>
            <w:tcW w:w="964" w:type="pct"/>
            <w:tcBorders>
              <w:top w:val="nil"/>
              <w:left w:val="nil"/>
              <w:bottom w:val="nil"/>
              <w:right w:val="nil"/>
            </w:tcBorders>
            <w:vAlign w:val="center"/>
          </w:tcPr>
          <w:p w14:paraId="6038D2C8" w14:textId="1736F212" w:rsidR="009016B4" w:rsidRPr="009A0F12" w:rsidRDefault="009016B4" w:rsidP="009016B4">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ign w:val="center"/>
            <w:hideMark/>
          </w:tcPr>
          <w:p w14:paraId="576E6AE8" w14:textId="77777777" w:rsidR="009016B4" w:rsidRPr="009A0F12" w:rsidRDefault="009016B4" w:rsidP="009016B4">
            <w:pPr>
              <w:rPr>
                <w:rFonts w:ascii="Roboto Condensed" w:hAnsi="Roboto Condensed"/>
                <w:b/>
                <w:bCs/>
                <w:color w:val="BFBFBF"/>
              </w:rPr>
            </w:pPr>
          </w:p>
        </w:tc>
        <w:tc>
          <w:tcPr>
            <w:tcW w:w="216" w:type="pct"/>
            <w:tcBorders>
              <w:top w:val="nil"/>
              <w:left w:val="nil"/>
              <w:bottom w:val="nil"/>
              <w:right w:val="nil"/>
            </w:tcBorders>
            <w:shd w:val="clear" w:color="auto" w:fill="auto"/>
            <w:hideMark/>
          </w:tcPr>
          <w:p w14:paraId="42083C85" w14:textId="1CDE55EB" w:rsidR="009016B4" w:rsidRPr="009A0F12" w:rsidRDefault="009016B4" w:rsidP="009016B4">
            <w:pPr>
              <w:jc w:val="center"/>
              <w:rPr>
                <w:rFonts w:ascii="Wingdings" w:hAnsi="Wingdings" w:cs="Calibri"/>
                <w:b/>
                <w:bCs/>
                <w:color w:val="FF0000"/>
              </w:rPr>
            </w:pPr>
            <w:r w:rsidRPr="00031BCD">
              <w:rPr>
                <w:rFonts w:ascii="Roboto Condensed" w:hAnsi="Roboto Condensed" w:cs="Calibri"/>
                <w:b/>
                <w:bCs/>
                <w:color w:val="000000"/>
                <w:lang w:val="en-US"/>
              </w:rPr>
              <w:t>X</w:t>
            </w:r>
          </w:p>
        </w:tc>
        <w:tc>
          <w:tcPr>
            <w:tcW w:w="184" w:type="pct"/>
            <w:tcBorders>
              <w:top w:val="nil"/>
              <w:left w:val="nil"/>
              <w:bottom w:val="nil"/>
              <w:right w:val="nil"/>
            </w:tcBorders>
            <w:shd w:val="clear" w:color="auto" w:fill="auto"/>
          </w:tcPr>
          <w:p w14:paraId="510685EB" w14:textId="5571B52C" w:rsidR="009016B4" w:rsidRPr="009A0F12" w:rsidRDefault="009016B4" w:rsidP="009016B4">
            <w:pPr>
              <w:jc w:val="center"/>
              <w:rPr>
                <w:rFonts w:ascii="Roboto Condensed" w:hAnsi="Roboto Condensed" w:cs="Calibri"/>
                <w:color w:val="FF0000"/>
                <w:sz w:val="16"/>
                <w:szCs w:val="16"/>
              </w:rPr>
            </w:pPr>
            <w:r w:rsidRPr="00031BCD">
              <w:rPr>
                <w:rFonts w:ascii="Roboto Condensed" w:hAnsi="Roboto Condensed" w:cs="Calibri"/>
                <w:b/>
                <w:bCs/>
                <w:color w:val="000000"/>
                <w:lang w:val="en-US"/>
              </w:rPr>
              <w:t>X</w:t>
            </w:r>
          </w:p>
        </w:tc>
      </w:tr>
      <w:tr w:rsidR="009016B4" w:rsidRPr="009A0F12" w14:paraId="4214838C" w14:textId="77777777" w:rsidTr="009016B4">
        <w:trPr>
          <w:jc w:val="center"/>
        </w:trPr>
        <w:tc>
          <w:tcPr>
            <w:tcW w:w="2665" w:type="pct"/>
            <w:tcBorders>
              <w:top w:val="nil"/>
              <w:left w:val="nil"/>
              <w:bottom w:val="nil"/>
              <w:right w:val="nil"/>
            </w:tcBorders>
            <w:shd w:val="clear" w:color="auto" w:fill="auto"/>
            <w:vAlign w:val="center"/>
            <w:hideMark/>
          </w:tcPr>
          <w:p w14:paraId="48F5D10E" w14:textId="77777777" w:rsidR="009016B4" w:rsidRPr="009A0F12" w:rsidRDefault="009016B4" w:rsidP="009016B4">
            <w:pPr>
              <w:jc w:val="center"/>
              <w:rPr>
                <w:rFonts w:ascii="Roboto Condensed" w:hAnsi="Roboto Condensed"/>
                <w:b/>
                <w:bCs/>
                <w:color w:val="BFBFBF"/>
              </w:rPr>
            </w:pPr>
            <w:r w:rsidRPr="009A0F12">
              <w:rPr>
                <w:rFonts w:ascii="Roboto Condensed" w:hAnsi="Roboto Condensed" w:cs="Calibri"/>
                <w:b/>
                <w:bCs/>
                <w:color w:val="BFBFBF"/>
              </w:rPr>
              <w:t>Место в рейтинге</w:t>
            </w:r>
            <w:r w:rsidRPr="009A0F12">
              <w:rPr>
                <w:rFonts w:ascii="Roboto Condensed" w:hAnsi="Roboto Condensed" w:cs="Calibri"/>
                <w:b/>
                <w:bCs/>
                <w:color w:val="000000"/>
              </w:rPr>
              <w:t xml:space="preserve"> </w:t>
            </w:r>
            <w:r w:rsidRPr="009A0F12">
              <w:rPr>
                <w:rFonts w:ascii="Roboto Condensed" w:hAnsi="Roboto Condensed" w:cs="Calibri"/>
                <w:b/>
                <w:bCs/>
                <w:color w:val="1F497D"/>
              </w:rPr>
              <w:t>INFO</w:t>
            </w:r>
            <w:r w:rsidRPr="009A0F12">
              <w:rPr>
                <w:rFonts w:ascii="Roboto Condensed" w:hAnsi="Roboto Condensed" w:cs="Calibri"/>
                <w:b/>
                <w:bCs/>
                <w:color w:val="C00000"/>
              </w:rPr>
              <w:t>Line</w:t>
            </w:r>
            <w:r w:rsidRPr="009A0F12">
              <w:rPr>
                <w:rFonts w:ascii="Roboto Condensed" w:hAnsi="Roboto Condensed" w:cs="Calibri"/>
                <w:b/>
                <w:bCs/>
                <w:color w:val="000000"/>
              </w:rPr>
              <w:t xml:space="preserve"> </w:t>
            </w:r>
            <w:r w:rsidRPr="009A0F12">
              <w:rPr>
                <w:rFonts w:ascii="Roboto Condensed" w:hAnsi="Roboto Condensed" w:cs="Calibri"/>
                <w:b/>
                <w:bCs/>
                <w:color w:val="632423"/>
              </w:rPr>
              <w:t>Rail Russia</w:t>
            </w:r>
            <w:r w:rsidRPr="009A0F12">
              <w:rPr>
                <w:rFonts w:ascii="Roboto Condensed" w:hAnsi="Roboto Condensed" w:cs="Calibri"/>
                <w:b/>
                <w:bCs/>
                <w:color w:val="000000"/>
              </w:rPr>
              <w:t xml:space="preserve"> </w:t>
            </w:r>
            <w:r w:rsidRPr="009A0F12">
              <w:rPr>
                <w:rFonts w:ascii="Roboto Condensed" w:hAnsi="Roboto Condensed" w:cs="Calibri"/>
                <w:b/>
                <w:bCs/>
                <w:color w:val="632423"/>
              </w:rPr>
              <w:t>TOP</w:t>
            </w:r>
            <w:r w:rsidRPr="009A0F12">
              <w:rPr>
                <w:rFonts w:ascii="Roboto Condensed" w:hAnsi="Roboto Condensed" w:cs="Calibri"/>
                <w:b/>
                <w:bCs/>
                <w:color w:val="BFBFBF"/>
              </w:rPr>
              <w:t xml:space="preserve"> по валовой выручке в 2023 г.</w:t>
            </w:r>
          </w:p>
        </w:tc>
        <w:tc>
          <w:tcPr>
            <w:tcW w:w="964" w:type="pct"/>
            <w:tcBorders>
              <w:top w:val="nil"/>
              <w:left w:val="nil"/>
              <w:bottom w:val="nil"/>
              <w:right w:val="nil"/>
            </w:tcBorders>
            <w:vAlign w:val="center"/>
          </w:tcPr>
          <w:p w14:paraId="02A66422" w14:textId="31F16239" w:rsidR="009016B4" w:rsidRPr="009A0F12" w:rsidRDefault="009016B4" w:rsidP="009016B4">
            <w:pPr>
              <w:jc w:val="center"/>
              <w:rPr>
                <w:rFonts w:ascii="Roboto Condensed" w:hAnsi="Roboto Condensed" w:cs="Calibri"/>
                <w:b/>
                <w:bCs/>
                <w:color w:val="BFBFBF"/>
              </w:rPr>
            </w:pPr>
            <w:r w:rsidRPr="00031BCD">
              <w:rPr>
                <w:rFonts w:ascii="Roboto Condensed" w:hAnsi="Roboto Condensed" w:cs="Calibri"/>
                <w:b/>
                <w:bCs/>
                <w:color w:val="BFBFBF"/>
              </w:rPr>
              <w:t>Позиция № Х</w:t>
            </w:r>
          </w:p>
        </w:tc>
        <w:tc>
          <w:tcPr>
            <w:tcW w:w="970" w:type="pct"/>
            <w:vMerge/>
            <w:vAlign w:val="center"/>
            <w:hideMark/>
          </w:tcPr>
          <w:p w14:paraId="59EF9A3F" w14:textId="77777777" w:rsidR="009016B4" w:rsidRPr="009A0F12" w:rsidRDefault="009016B4" w:rsidP="009016B4">
            <w:pPr>
              <w:rPr>
                <w:rFonts w:ascii="Roboto Condensed" w:hAnsi="Roboto Condensed"/>
                <w:b/>
                <w:bCs/>
                <w:color w:val="BFBFBF"/>
              </w:rPr>
            </w:pPr>
          </w:p>
        </w:tc>
        <w:tc>
          <w:tcPr>
            <w:tcW w:w="216" w:type="pct"/>
            <w:hideMark/>
          </w:tcPr>
          <w:p w14:paraId="57FD4E1C" w14:textId="68AE1187" w:rsidR="009016B4" w:rsidRPr="009A0F12" w:rsidRDefault="009016B4" w:rsidP="009016B4">
            <w:pPr>
              <w:jc w:val="center"/>
              <w:rPr>
                <w:rFonts w:ascii="Wingdings" w:hAnsi="Wingdings" w:cs="Calibri"/>
                <w:b/>
                <w:bCs/>
                <w:color w:val="00B050"/>
              </w:rPr>
            </w:pPr>
            <w:r w:rsidRPr="00031BCD">
              <w:rPr>
                <w:rFonts w:ascii="Roboto Condensed" w:hAnsi="Roboto Condensed" w:cs="Calibri"/>
                <w:b/>
                <w:bCs/>
                <w:color w:val="000000"/>
                <w:lang w:val="en-US"/>
              </w:rPr>
              <w:t>X</w:t>
            </w:r>
          </w:p>
        </w:tc>
        <w:tc>
          <w:tcPr>
            <w:tcW w:w="184" w:type="pct"/>
          </w:tcPr>
          <w:p w14:paraId="2BAA5F3D" w14:textId="45515F82" w:rsidR="009016B4" w:rsidRPr="009A0F12" w:rsidRDefault="009016B4" w:rsidP="009016B4">
            <w:pPr>
              <w:jc w:val="center"/>
              <w:rPr>
                <w:rFonts w:ascii="Roboto Condensed" w:hAnsi="Roboto Condensed" w:cs="Calibri"/>
                <w:color w:val="F79646"/>
                <w:sz w:val="16"/>
                <w:szCs w:val="16"/>
              </w:rPr>
            </w:pPr>
            <w:r w:rsidRPr="00031BCD">
              <w:rPr>
                <w:rFonts w:ascii="Roboto Condensed" w:hAnsi="Roboto Condensed" w:cs="Calibri"/>
                <w:b/>
                <w:bCs/>
                <w:color w:val="000000"/>
                <w:lang w:val="en-US"/>
              </w:rPr>
              <w:t>X</w:t>
            </w:r>
          </w:p>
        </w:tc>
      </w:tr>
    </w:tbl>
    <w:p w14:paraId="28076A47" w14:textId="77777777" w:rsidR="009016B4" w:rsidRPr="009A0F12" w:rsidRDefault="009016B4" w:rsidP="009016B4">
      <w:pPr>
        <w:keepNext/>
        <w:rPr>
          <w:rFonts w:ascii="Roboto Condensed" w:hAnsi="Roboto Condensed"/>
          <w:sz w:val="8"/>
          <w:szCs w:val="8"/>
        </w:rPr>
      </w:pPr>
    </w:p>
    <w:p w14:paraId="3F84E628" w14:textId="77777777" w:rsidR="009016B4" w:rsidRPr="009A0F12" w:rsidRDefault="009016B4" w:rsidP="009016B4">
      <w:pPr>
        <w:keepNext/>
        <w:rPr>
          <w:rFonts w:ascii="Roboto Condensed" w:hAnsi="Roboto Condensed"/>
          <w:sz w:val="8"/>
          <w:szCs w:val="8"/>
        </w:rPr>
      </w:pPr>
    </w:p>
    <w:tbl>
      <w:tblPr>
        <w:tblW w:w="5000" w:type="pct"/>
        <w:jc w:val="center"/>
        <w:shd w:val="clear" w:color="auto" w:fill="FFFFFF"/>
        <w:tblLook w:val="04A0" w:firstRow="1" w:lastRow="0" w:firstColumn="1" w:lastColumn="0" w:noHBand="0" w:noVBand="1"/>
      </w:tblPr>
      <w:tblGrid>
        <w:gridCol w:w="2211"/>
        <w:gridCol w:w="1914"/>
        <w:gridCol w:w="2422"/>
        <w:gridCol w:w="3005"/>
      </w:tblGrid>
      <w:tr w:rsidR="009016B4" w:rsidRPr="009A0F12" w14:paraId="1182B9CB" w14:textId="77777777" w:rsidTr="00AA6E67">
        <w:trPr>
          <w:jc w:val="center"/>
        </w:trPr>
        <w:tc>
          <w:tcPr>
            <w:tcW w:w="1157" w:type="pct"/>
            <w:shd w:val="clear" w:color="auto" w:fill="D9D9D9"/>
            <w:vAlign w:val="center"/>
            <w:hideMark/>
          </w:tcPr>
          <w:p w14:paraId="687E677E" w14:textId="77777777" w:rsidR="009016B4" w:rsidRPr="009A0F12" w:rsidRDefault="009016B4" w:rsidP="00AA6E67">
            <w:pPr>
              <w:keepNext/>
              <w:jc w:val="center"/>
              <w:rPr>
                <w:rFonts w:ascii="Roboto Condensed" w:hAnsi="Roboto Condensed"/>
                <w:b/>
                <w:bCs/>
                <w:color w:val="FFFFFF"/>
              </w:rPr>
            </w:pPr>
            <w:r w:rsidRPr="009A0F12">
              <w:rPr>
                <w:rFonts w:ascii="Roboto Condensed" w:hAnsi="Roboto Condensed"/>
                <w:b/>
                <w:bCs/>
                <w:color w:val="FFFFFF"/>
                <w:sz w:val="22"/>
                <w:szCs w:val="22"/>
              </w:rPr>
              <w:t>Логотип</w:t>
            </w:r>
          </w:p>
        </w:tc>
        <w:tc>
          <w:tcPr>
            <w:tcW w:w="1002" w:type="pct"/>
            <w:tcBorders>
              <w:top w:val="nil"/>
              <w:left w:val="nil"/>
              <w:bottom w:val="nil"/>
              <w:right w:val="nil"/>
            </w:tcBorders>
            <w:shd w:val="clear" w:color="000000" w:fill="D9D9D9"/>
            <w:vAlign w:val="center"/>
            <w:hideMark/>
          </w:tcPr>
          <w:p w14:paraId="54553A3E" w14:textId="37601E1E"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Объем перевоз</w:t>
            </w:r>
            <w:r w:rsidR="005A4499">
              <w:rPr>
                <w:rFonts w:ascii="Roboto Condensed" w:hAnsi="Roboto Condensed" w:cs="Calibri"/>
                <w:b/>
                <w:bCs/>
                <w:color w:val="FFFFFF"/>
                <w:sz w:val="22"/>
                <w:szCs w:val="22"/>
              </w:rPr>
              <w:t>ок грузов в 2024</w:t>
            </w:r>
            <w:r w:rsidRPr="009A0F12">
              <w:rPr>
                <w:rFonts w:ascii="Roboto Condensed" w:hAnsi="Roboto Condensed" w:cs="Calibri"/>
                <w:b/>
                <w:bCs/>
                <w:color w:val="FFFFFF"/>
                <w:sz w:val="22"/>
                <w:szCs w:val="22"/>
              </w:rPr>
              <w:t xml:space="preserve"> г., млн тонн</w:t>
            </w:r>
          </w:p>
        </w:tc>
        <w:tc>
          <w:tcPr>
            <w:tcW w:w="1268" w:type="pct"/>
            <w:tcBorders>
              <w:top w:val="nil"/>
              <w:left w:val="nil"/>
              <w:bottom w:val="nil"/>
              <w:right w:val="nil"/>
            </w:tcBorders>
            <w:shd w:val="clear" w:color="000000" w:fill="D9D9D9"/>
            <w:vAlign w:val="center"/>
            <w:hideMark/>
          </w:tcPr>
          <w:p w14:paraId="64A844D2" w14:textId="1610EDC6" w:rsidR="009016B4" w:rsidRPr="009A0F12" w:rsidRDefault="005A4499" w:rsidP="00AA6E67">
            <w:pPr>
              <w:jc w:val="center"/>
              <w:rPr>
                <w:rFonts w:ascii="Roboto Condensed" w:hAnsi="Roboto Condensed"/>
                <w:b/>
                <w:bCs/>
                <w:color w:val="FFFFFF"/>
              </w:rPr>
            </w:pPr>
            <w:r>
              <w:rPr>
                <w:rFonts w:ascii="Roboto Condensed" w:hAnsi="Roboto Condensed" w:cs="Calibri"/>
                <w:b/>
                <w:bCs/>
                <w:color w:val="FFFFFF"/>
                <w:sz w:val="22"/>
                <w:szCs w:val="22"/>
              </w:rPr>
              <w:t>Динамика перевозок грузов в 2024 г. к 2023</w:t>
            </w:r>
            <w:r w:rsidR="009016B4" w:rsidRPr="009A0F12">
              <w:rPr>
                <w:rFonts w:ascii="Roboto Condensed" w:hAnsi="Roboto Condensed" w:cs="Calibri"/>
                <w:b/>
                <w:bCs/>
                <w:color w:val="FFFFFF"/>
                <w:sz w:val="22"/>
                <w:szCs w:val="22"/>
              </w:rPr>
              <w:t xml:space="preserve"> г., %</w:t>
            </w:r>
          </w:p>
        </w:tc>
        <w:tc>
          <w:tcPr>
            <w:tcW w:w="1573" w:type="pct"/>
            <w:tcBorders>
              <w:top w:val="nil"/>
              <w:left w:val="nil"/>
              <w:bottom w:val="nil"/>
              <w:right w:val="nil"/>
            </w:tcBorders>
            <w:shd w:val="clear" w:color="000000" w:fill="D9D9D9"/>
            <w:vAlign w:val="center"/>
            <w:hideMark/>
          </w:tcPr>
          <w:p w14:paraId="26652680" w14:textId="6A4DEEE6"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Объем перевозок грузо</w:t>
            </w:r>
            <w:r w:rsidR="005A4499">
              <w:rPr>
                <w:rFonts w:ascii="Roboto Condensed" w:hAnsi="Roboto Condensed" w:cs="Calibri"/>
                <w:b/>
                <w:bCs/>
                <w:color w:val="FFFFFF"/>
                <w:sz w:val="22"/>
                <w:szCs w:val="22"/>
              </w:rPr>
              <w:t>в на 1 вагон в управлении в 2024</w:t>
            </w:r>
            <w:r w:rsidRPr="009A0F12">
              <w:rPr>
                <w:rFonts w:ascii="Roboto Condensed" w:hAnsi="Roboto Condensed" w:cs="Calibri"/>
                <w:b/>
                <w:bCs/>
                <w:color w:val="FFFFFF"/>
                <w:sz w:val="22"/>
                <w:szCs w:val="22"/>
              </w:rPr>
              <w:t xml:space="preserve"> г., тонн на вагон в год</w:t>
            </w:r>
          </w:p>
        </w:tc>
      </w:tr>
      <w:tr w:rsidR="009016B4" w:rsidRPr="009A0F12" w14:paraId="2ED4B432" w14:textId="77777777" w:rsidTr="00AA6E67">
        <w:trPr>
          <w:jc w:val="center"/>
        </w:trPr>
        <w:tc>
          <w:tcPr>
            <w:tcW w:w="1157" w:type="pct"/>
            <w:vMerge w:val="restart"/>
            <w:shd w:val="clear" w:color="auto" w:fill="FFFFFF"/>
            <w:vAlign w:val="center"/>
            <w:hideMark/>
          </w:tcPr>
          <w:p w14:paraId="5F1E6A8D" w14:textId="714FADD4" w:rsidR="009016B4" w:rsidRPr="009A0F12" w:rsidRDefault="00995DAD" w:rsidP="009016B4">
            <w:pPr>
              <w:keepNext/>
              <w:jc w:val="center"/>
              <w:rPr>
                <w:rFonts w:ascii="Roboto Condensed" w:hAnsi="Roboto Condensed"/>
                <w:b/>
                <w:bCs/>
              </w:rPr>
            </w:pPr>
            <w:r>
              <w:rPr>
                <w:rFonts w:ascii="Roboto Condensed" w:hAnsi="Roboto Condensed"/>
                <w:b/>
                <w:bCs/>
                <w:noProof/>
              </w:rPr>
              <w:drawing>
                <wp:inline distT="0" distB="0" distL="0" distR="0" wp14:anchorId="707D6501" wp14:editId="7906148C">
                  <wp:extent cx="1097280" cy="353695"/>
                  <wp:effectExtent l="0" t="0" r="762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7280" cy="353695"/>
                          </a:xfrm>
                          <a:prstGeom prst="rect">
                            <a:avLst/>
                          </a:prstGeom>
                          <a:noFill/>
                        </pic:spPr>
                      </pic:pic>
                    </a:graphicData>
                  </a:graphic>
                </wp:inline>
              </w:drawing>
            </w:r>
          </w:p>
        </w:tc>
        <w:tc>
          <w:tcPr>
            <w:tcW w:w="1002" w:type="pct"/>
            <w:tcBorders>
              <w:top w:val="nil"/>
              <w:left w:val="nil"/>
              <w:bottom w:val="nil"/>
              <w:right w:val="nil"/>
            </w:tcBorders>
            <w:shd w:val="clear" w:color="000000" w:fill="FFFFFF"/>
            <w:hideMark/>
          </w:tcPr>
          <w:p w14:paraId="2CEA79D7" w14:textId="7DBA962F" w:rsidR="009016B4" w:rsidRPr="009A0F12" w:rsidRDefault="009016B4" w:rsidP="009016B4">
            <w:pPr>
              <w:jc w:val="center"/>
              <w:rPr>
                <w:rFonts w:ascii="Roboto Condensed" w:hAnsi="Roboto Condensed"/>
                <w:b/>
                <w:bCs/>
                <w:color w:val="000000"/>
              </w:rPr>
            </w:pPr>
            <w:r w:rsidRPr="00031BCD">
              <w:rPr>
                <w:rFonts w:ascii="Roboto Condensed" w:hAnsi="Roboto Condensed" w:cs="Calibri"/>
                <w:b/>
                <w:bCs/>
                <w:color w:val="000000"/>
                <w:lang w:val="en-US"/>
              </w:rPr>
              <w:t>X</w:t>
            </w:r>
          </w:p>
        </w:tc>
        <w:tc>
          <w:tcPr>
            <w:tcW w:w="1268" w:type="pct"/>
            <w:tcBorders>
              <w:top w:val="nil"/>
              <w:left w:val="nil"/>
              <w:bottom w:val="nil"/>
              <w:right w:val="nil"/>
            </w:tcBorders>
            <w:shd w:val="clear" w:color="auto" w:fill="auto"/>
            <w:hideMark/>
          </w:tcPr>
          <w:p w14:paraId="3A51060C" w14:textId="4D113C9C" w:rsidR="009016B4" w:rsidRPr="009A0F12" w:rsidRDefault="009016B4" w:rsidP="009016B4">
            <w:pPr>
              <w:jc w:val="center"/>
              <w:rPr>
                <w:rFonts w:ascii="Roboto Condensed" w:hAnsi="Roboto Condensed"/>
                <w:b/>
                <w:bCs/>
                <w:color w:val="FF0000"/>
              </w:rPr>
            </w:pPr>
            <w:r w:rsidRPr="00031BCD">
              <w:rPr>
                <w:rFonts w:ascii="Roboto Condensed" w:hAnsi="Roboto Condensed" w:cs="Calibri"/>
                <w:b/>
                <w:bCs/>
                <w:color w:val="000000"/>
                <w:lang w:val="en-US"/>
              </w:rPr>
              <w:t>X</w:t>
            </w:r>
          </w:p>
        </w:tc>
        <w:tc>
          <w:tcPr>
            <w:tcW w:w="1573" w:type="pct"/>
            <w:tcBorders>
              <w:top w:val="nil"/>
              <w:left w:val="nil"/>
              <w:bottom w:val="nil"/>
              <w:right w:val="nil"/>
            </w:tcBorders>
            <w:shd w:val="clear" w:color="000000" w:fill="FFFFFF"/>
            <w:hideMark/>
          </w:tcPr>
          <w:p w14:paraId="5161C523" w14:textId="5718A881" w:rsidR="009016B4" w:rsidRPr="009A0F12" w:rsidRDefault="009016B4" w:rsidP="009016B4">
            <w:pPr>
              <w:jc w:val="center"/>
              <w:rPr>
                <w:rFonts w:ascii="Roboto Condensed" w:hAnsi="Roboto Condensed"/>
                <w:b/>
                <w:bCs/>
                <w:color w:val="000000"/>
              </w:rPr>
            </w:pPr>
            <w:r w:rsidRPr="00031BCD">
              <w:rPr>
                <w:rFonts w:ascii="Roboto Condensed" w:hAnsi="Roboto Condensed" w:cs="Calibri"/>
                <w:b/>
                <w:bCs/>
                <w:color w:val="000000"/>
                <w:lang w:val="en-US"/>
              </w:rPr>
              <w:t>X</w:t>
            </w:r>
          </w:p>
        </w:tc>
      </w:tr>
      <w:tr w:rsidR="009016B4" w:rsidRPr="009A0F12" w14:paraId="59FE522E" w14:textId="77777777" w:rsidTr="00AA6E67">
        <w:trPr>
          <w:jc w:val="center"/>
        </w:trPr>
        <w:tc>
          <w:tcPr>
            <w:tcW w:w="0" w:type="auto"/>
            <w:vMerge/>
            <w:shd w:val="clear" w:color="auto" w:fill="FFFFFF"/>
            <w:vAlign w:val="center"/>
            <w:hideMark/>
          </w:tcPr>
          <w:p w14:paraId="3111ABE5" w14:textId="77777777" w:rsidR="009016B4" w:rsidRPr="009A0F12" w:rsidRDefault="009016B4" w:rsidP="00AA6E67">
            <w:pPr>
              <w:rPr>
                <w:rFonts w:ascii="Roboto Condensed" w:hAnsi="Roboto Condensed"/>
                <w:b/>
                <w:bCs/>
              </w:rPr>
            </w:pPr>
          </w:p>
        </w:tc>
        <w:tc>
          <w:tcPr>
            <w:tcW w:w="1002" w:type="pct"/>
            <w:tcBorders>
              <w:top w:val="nil"/>
              <w:left w:val="nil"/>
              <w:bottom w:val="nil"/>
              <w:right w:val="nil"/>
            </w:tcBorders>
            <w:shd w:val="clear" w:color="000000" w:fill="D9D9D9"/>
            <w:vAlign w:val="center"/>
            <w:hideMark/>
          </w:tcPr>
          <w:p w14:paraId="0DFC3FD8" w14:textId="77777777"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Валовая выручка в 2023 г., млрд руб.</w:t>
            </w:r>
          </w:p>
        </w:tc>
        <w:tc>
          <w:tcPr>
            <w:tcW w:w="1268" w:type="pct"/>
            <w:tcBorders>
              <w:top w:val="nil"/>
              <w:left w:val="nil"/>
              <w:bottom w:val="nil"/>
              <w:right w:val="nil"/>
            </w:tcBorders>
            <w:shd w:val="clear" w:color="000000" w:fill="D9D9D9"/>
            <w:vAlign w:val="center"/>
            <w:hideMark/>
          </w:tcPr>
          <w:p w14:paraId="2129F82B" w14:textId="77777777"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Динамика валовой выручки в 2023 г. к 2022 г., %</w:t>
            </w:r>
          </w:p>
        </w:tc>
        <w:tc>
          <w:tcPr>
            <w:tcW w:w="1573" w:type="pct"/>
            <w:tcBorders>
              <w:top w:val="nil"/>
              <w:left w:val="nil"/>
              <w:bottom w:val="nil"/>
              <w:right w:val="nil"/>
            </w:tcBorders>
            <w:shd w:val="clear" w:color="000000" w:fill="D9D9D9"/>
            <w:vAlign w:val="center"/>
            <w:hideMark/>
          </w:tcPr>
          <w:p w14:paraId="62225406" w14:textId="030EE31C"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Выручк</w:t>
            </w:r>
            <w:r w:rsidR="002A7B0A">
              <w:rPr>
                <w:rFonts w:ascii="Roboto Condensed" w:hAnsi="Roboto Condensed" w:cs="Calibri"/>
                <w:b/>
                <w:bCs/>
                <w:color w:val="FFFFFF"/>
                <w:sz w:val="22"/>
                <w:szCs w:val="22"/>
              </w:rPr>
              <w:t>а на 1 вагон в управлении в 2023</w:t>
            </w:r>
            <w:r w:rsidRPr="009A0F12">
              <w:rPr>
                <w:rFonts w:ascii="Roboto Condensed" w:hAnsi="Roboto Condensed" w:cs="Calibri"/>
                <w:b/>
                <w:bCs/>
                <w:color w:val="FFFFFF"/>
                <w:sz w:val="22"/>
                <w:szCs w:val="22"/>
              </w:rPr>
              <w:t xml:space="preserve"> г., тыс. руб. в день</w:t>
            </w:r>
          </w:p>
        </w:tc>
      </w:tr>
      <w:tr w:rsidR="009016B4" w:rsidRPr="009A0F12" w14:paraId="5B9CDEE5" w14:textId="77777777" w:rsidTr="00AA6E67">
        <w:trPr>
          <w:jc w:val="center"/>
        </w:trPr>
        <w:tc>
          <w:tcPr>
            <w:tcW w:w="0" w:type="auto"/>
            <w:vMerge/>
            <w:shd w:val="clear" w:color="auto" w:fill="FFFFFF"/>
            <w:vAlign w:val="center"/>
            <w:hideMark/>
          </w:tcPr>
          <w:p w14:paraId="0CA38D0D" w14:textId="77777777" w:rsidR="009016B4" w:rsidRPr="009A0F12" w:rsidRDefault="009016B4" w:rsidP="009016B4">
            <w:pPr>
              <w:rPr>
                <w:rFonts w:ascii="Roboto Condensed" w:hAnsi="Roboto Condensed"/>
                <w:b/>
                <w:bCs/>
              </w:rPr>
            </w:pPr>
          </w:p>
        </w:tc>
        <w:tc>
          <w:tcPr>
            <w:tcW w:w="1002" w:type="pct"/>
            <w:tcBorders>
              <w:top w:val="nil"/>
              <w:left w:val="nil"/>
              <w:bottom w:val="nil"/>
              <w:right w:val="nil"/>
            </w:tcBorders>
            <w:shd w:val="clear" w:color="000000" w:fill="FFFFFF"/>
            <w:hideMark/>
          </w:tcPr>
          <w:p w14:paraId="7966D322" w14:textId="30A4F9E9" w:rsidR="009016B4" w:rsidRPr="009A0F12" w:rsidRDefault="009016B4" w:rsidP="009016B4">
            <w:pPr>
              <w:jc w:val="center"/>
              <w:rPr>
                <w:rFonts w:ascii="Roboto Condensed" w:hAnsi="Roboto Condensed"/>
                <w:b/>
                <w:bCs/>
                <w:color w:val="000000"/>
              </w:rPr>
            </w:pPr>
            <w:r w:rsidRPr="00031BCD">
              <w:rPr>
                <w:rFonts w:ascii="Roboto Condensed" w:hAnsi="Roboto Condensed" w:cs="Calibri"/>
                <w:b/>
                <w:bCs/>
                <w:color w:val="000000"/>
                <w:lang w:val="en-US"/>
              </w:rPr>
              <w:t>X</w:t>
            </w:r>
          </w:p>
        </w:tc>
        <w:tc>
          <w:tcPr>
            <w:tcW w:w="1268" w:type="pct"/>
            <w:tcBorders>
              <w:top w:val="nil"/>
              <w:left w:val="nil"/>
              <w:bottom w:val="nil"/>
              <w:right w:val="nil"/>
            </w:tcBorders>
            <w:shd w:val="clear" w:color="auto" w:fill="auto"/>
            <w:hideMark/>
          </w:tcPr>
          <w:p w14:paraId="78BEAE04" w14:textId="54395AE3" w:rsidR="009016B4" w:rsidRPr="009A0F12" w:rsidRDefault="009016B4" w:rsidP="009016B4">
            <w:pPr>
              <w:jc w:val="center"/>
              <w:rPr>
                <w:rFonts w:ascii="Roboto Condensed" w:hAnsi="Roboto Condensed"/>
                <w:b/>
                <w:bCs/>
                <w:color w:val="00B050"/>
              </w:rPr>
            </w:pPr>
            <w:r w:rsidRPr="00031BCD">
              <w:rPr>
                <w:rFonts w:ascii="Roboto Condensed" w:hAnsi="Roboto Condensed" w:cs="Calibri"/>
                <w:b/>
                <w:bCs/>
                <w:color w:val="000000"/>
                <w:lang w:val="en-US"/>
              </w:rPr>
              <w:t>X</w:t>
            </w:r>
          </w:p>
        </w:tc>
        <w:tc>
          <w:tcPr>
            <w:tcW w:w="1573" w:type="pct"/>
            <w:tcBorders>
              <w:top w:val="nil"/>
              <w:left w:val="nil"/>
              <w:bottom w:val="nil"/>
              <w:right w:val="nil"/>
            </w:tcBorders>
            <w:shd w:val="clear" w:color="000000" w:fill="FFFFFF"/>
            <w:hideMark/>
          </w:tcPr>
          <w:p w14:paraId="4626DA98" w14:textId="0DD7BA29" w:rsidR="009016B4" w:rsidRPr="009A0F12" w:rsidRDefault="009016B4" w:rsidP="009016B4">
            <w:pPr>
              <w:jc w:val="center"/>
              <w:rPr>
                <w:rFonts w:ascii="Roboto Condensed" w:hAnsi="Roboto Condensed"/>
                <w:b/>
                <w:bCs/>
                <w:color w:val="000000"/>
              </w:rPr>
            </w:pPr>
            <w:r w:rsidRPr="00031BCD">
              <w:rPr>
                <w:rFonts w:ascii="Roboto Condensed" w:hAnsi="Roboto Condensed" w:cs="Calibri"/>
                <w:b/>
                <w:bCs/>
                <w:color w:val="000000"/>
                <w:lang w:val="en-US"/>
              </w:rPr>
              <w:t>X</w:t>
            </w:r>
          </w:p>
        </w:tc>
      </w:tr>
      <w:tr w:rsidR="009016B4" w:rsidRPr="009A0F12" w14:paraId="4AD9A91C" w14:textId="77777777" w:rsidTr="00AA6E67">
        <w:trPr>
          <w:jc w:val="center"/>
        </w:trPr>
        <w:tc>
          <w:tcPr>
            <w:tcW w:w="0" w:type="auto"/>
            <w:vMerge/>
            <w:shd w:val="clear" w:color="auto" w:fill="FFFFFF"/>
            <w:vAlign w:val="center"/>
            <w:hideMark/>
          </w:tcPr>
          <w:p w14:paraId="2C1FE3B0" w14:textId="77777777" w:rsidR="009016B4" w:rsidRPr="009A0F12" w:rsidRDefault="009016B4" w:rsidP="00AA6E67">
            <w:pPr>
              <w:rPr>
                <w:rFonts w:ascii="Roboto Condensed" w:hAnsi="Roboto Condensed"/>
                <w:b/>
                <w:bCs/>
              </w:rPr>
            </w:pPr>
          </w:p>
        </w:tc>
        <w:tc>
          <w:tcPr>
            <w:tcW w:w="1002" w:type="pct"/>
            <w:tcBorders>
              <w:top w:val="nil"/>
              <w:left w:val="nil"/>
              <w:bottom w:val="nil"/>
              <w:right w:val="nil"/>
            </w:tcBorders>
            <w:shd w:val="clear" w:color="000000" w:fill="D9D9D9"/>
            <w:vAlign w:val="center"/>
            <w:hideMark/>
          </w:tcPr>
          <w:p w14:paraId="5E6EB160" w14:textId="1EAF4150"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 xml:space="preserve">Количество </w:t>
            </w:r>
            <w:r w:rsidR="005A4499">
              <w:rPr>
                <w:rFonts w:ascii="Roboto Condensed" w:hAnsi="Roboto Condensed" w:cs="Calibri"/>
                <w:b/>
                <w:bCs/>
                <w:color w:val="FFFFFF"/>
                <w:sz w:val="22"/>
                <w:szCs w:val="22"/>
              </w:rPr>
              <w:t>вагонов в управлении на 1.1.2025</w:t>
            </w:r>
            <w:r w:rsidRPr="009A0F12">
              <w:rPr>
                <w:rFonts w:ascii="Roboto Condensed" w:hAnsi="Roboto Condensed" w:cs="Calibri"/>
                <w:b/>
                <w:bCs/>
                <w:color w:val="FFFFFF"/>
                <w:sz w:val="22"/>
                <w:szCs w:val="22"/>
              </w:rPr>
              <w:t>, ед.</w:t>
            </w:r>
          </w:p>
        </w:tc>
        <w:tc>
          <w:tcPr>
            <w:tcW w:w="1268" w:type="pct"/>
            <w:tcBorders>
              <w:top w:val="nil"/>
              <w:left w:val="nil"/>
              <w:bottom w:val="nil"/>
              <w:right w:val="nil"/>
            </w:tcBorders>
            <w:shd w:val="clear" w:color="000000" w:fill="D9D9D9"/>
            <w:vAlign w:val="center"/>
            <w:hideMark/>
          </w:tcPr>
          <w:p w14:paraId="579792EE" w14:textId="1F10A0CF"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Изменение количе</w:t>
            </w:r>
            <w:r w:rsidR="005A4499">
              <w:rPr>
                <w:rFonts w:ascii="Roboto Condensed" w:hAnsi="Roboto Condensed" w:cs="Calibri"/>
                <w:b/>
                <w:bCs/>
                <w:color w:val="FFFFFF"/>
                <w:sz w:val="22"/>
                <w:szCs w:val="22"/>
              </w:rPr>
              <w:t>ства вагонов в управлении в 2024 г. к 2023</w:t>
            </w:r>
            <w:r w:rsidRPr="009A0F12">
              <w:rPr>
                <w:rFonts w:ascii="Roboto Condensed" w:hAnsi="Roboto Condensed" w:cs="Calibri"/>
                <w:b/>
                <w:bCs/>
                <w:color w:val="FFFFFF"/>
                <w:sz w:val="22"/>
                <w:szCs w:val="22"/>
              </w:rPr>
              <w:t xml:space="preserve"> г., ед.</w:t>
            </w:r>
          </w:p>
        </w:tc>
        <w:tc>
          <w:tcPr>
            <w:tcW w:w="1573" w:type="pct"/>
            <w:tcBorders>
              <w:top w:val="nil"/>
              <w:left w:val="nil"/>
              <w:bottom w:val="nil"/>
              <w:right w:val="nil"/>
            </w:tcBorders>
            <w:shd w:val="clear" w:color="000000" w:fill="D9D9D9"/>
            <w:vAlign w:val="center"/>
            <w:hideMark/>
          </w:tcPr>
          <w:p w14:paraId="6CEC933E" w14:textId="5D4C0ED1"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Динамика количе</w:t>
            </w:r>
            <w:r w:rsidR="005A4499">
              <w:rPr>
                <w:rFonts w:ascii="Roboto Condensed" w:hAnsi="Roboto Condensed" w:cs="Calibri"/>
                <w:b/>
                <w:bCs/>
                <w:color w:val="FFFFFF"/>
                <w:sz w:val="22"/>
                <w:szCs w:val="22"/>
              </w:rPr>
              <w:t>ства вагонов в управлении в 2024 г. к 2023</w:t>
            </w:r>
            <w:r w:rsidRPr="009A0F12">
              <w:rPr>
                <w:rFonts w:ascii="Roboto Condensed" w:hAnsi="Roboto Condensed" w:cs="Calibri"/>
                <w:b/>
                <w:bCs/>
                <w:color w:val="FFFFFF"/>
                <w:sz w:val="22"/>
                <w:szCs w:val="22"/>
              </w:rPr>
              <w:t xml:space="preserve"> г., %</w:t>
            </w:r>
          </w:p>
        </w:tc>
      </w:tr>
      <w:tr w:rsidR="009016B4" w:rsidRPr="009A0F12" w14:paraId="07E607F7" w14:textId="77777777" w:rsidTr="00AA6E67">
        <w:trPr>
          <w:jc w:val="center"/>
        </w:trPr>
        <w:tc>
          <w:tcPr>
            <w:tcW w:w="0" w:type="auto"/>
            <w:vMerge/>
            <w:shd w:val="clear" w:color="auto" w:fill="FFFFFF"/>
            <w:vAlign w:val="center"/>
            <w:hideMark/>
          </w:tcPr>
          <w:p w14:paraId="1B396D1E" w14:textId="77777777" w:rsidR="009016B4" w:rsidRPr="009A0F12" w:rsidRDefault="009016B4" w:rsidP="009016B4">
            <w:pPr>
              <w:rPr>
                <w:rFonts w:ascii="Roboto Condensed" w:hAnsi="Roboto Condensed"/>
                <w:b/>
                <w:bCs/>
              </w:rPr>
            </w:pPr>
          </w:p>
        </w:tc>
        <w:tc>
          <w:tcPr>
            <w:tcW w:w="1002" w:type="pct"/>
            <w:tcBorders>
              <w:top w:val="nil"/>
              <w:left w:val="nil"/>
              <w:bottom w:val="nil"/>
              <w:right w:val="nil"/>
            </w:tcBorders>
            <w:shd w:val="clear" w:color="000000" w:fill="FFFFFF"/>
            <w:hideMark/>
          </w:tcPr>
          <w:p w14:paraId="051BD87E" w14:textId="5D8887A6" w:rsidR="009016B4" w:rsidRPr="009A0F12" w:rsidRDefault="009016B4" w:rsidP="009016B4">
            <w:pPr>
              <w:jc w:val="center"/>
              <w:rPr>
                <w:rFonts w:ascii="Roboto Condensed" w:hAnsi="Roboto Condensed"/>
                <w:b/>
                <w:bCs/>
                <w:color w:val="000000"/>
              </w:rPr>
            </w:pPr>
            <w:r w:rsidRPr="00031BCD">
              <w:rPr>
                <w:rFonts w:ascii="Roboto Condensed" w:hAnsi="Roboto Condensed" w:cs="Calibri"/>
                <w:b/>
                <w:bCs/>
                <w:color w:val="000000"/>
                <w:lang w:val="en-US"/>
              </w:rPr>
              <w:t>X</w:t>
            </w:r>
          </w:p>
        </w:tc>
        <w:tc>
          <w:tcPr>
            <w:tcW w:w="1268" w:type="pct"/>
            <w:tcBorders>
              <w:top w:val="nil"/>
              <w:left w:val="nil"/>
              <w:bottom w:val="nil"/>
              <w:right w:val="nil"/>
            </w:tcBorders>
            <w:shd w:val="clear" w:color="auto" w:fill="auto"/>
            <w:hideMark/>
          </w:tcPr>
          <w:p w14:paraId="184CFCEB" w14:textId="06B5C8D1" w:rsidR="009016B4" w:rsidRPr="009A0F12" w:rsidRDefault="009016B4" w:rsidP="009016B4">
            <w:pPr>
              <w:jc w:val="center"/>
              <w:rPr>
                <w:rFonts w:ascii="Roboto Condensed" w:hAnsi="Roboto Condensed" w:cs="Calibri"/>
                <w:b/>
                <w:bCs/>
                <w:color w:val="FF0000"/>
              </w:rPr>
            </w:pPr>
            <w:r w:rsidRPr="00031BCD">
              <w:rPr>
                <w:rFonts w:ascii="Roboto Condensed" w:hAnsi="Roboto Condensed" w:cs="Calibri"/>
                <w:b/>
                <w:bCs/>
                <w:color w:val="000000"/>
                <w:lang w:val="en-US"/>
              </w:rPr>
              <w:t>X</w:t>
            </w:r>
          </w:p>
        </w:tc>
        <w:tc>
          <w:tcPr>
            <w:tcW w:w="1573" w:type="pct"/>
            <w:tcBorders>
              <w:top w:val="nil"/>
              <w:left w:val="nil"/>
              <w:bottom w:val="nil"/>
              <w:right w:val="nil"/>
            </w:tcBorders>
            <w:shd w:val="clear" w:color="auto" w:fill="auto"/>
            <w:hideMark/>
          </w:tcPr>
          <w:p w14:paraId="5C8F7E1D" w14:textId="31D5D5A3" w:rsidR="009016B4" w:rsidRPr="009A0F12" w:rsidRDefault="009016B4" w:rsidP="009016B4">
            <w:pPr>
              <w:jc w:val="center"/>
              <w:rPr>
                <w:rFonts w:ascii="Roboto Condensed" w:hAnsi="Roboto Condensed"/>
                <w:b/>
                <w:bCs/>
                <w:color w:val="FF0000"/>
              </w:rPr>
            </w:pPr>
            <w:r w:rsidRPr="00031BCD">
              <w:rPr>
                <w:rFonts w:ascii="Roboto Condensed" w:hAnsi="Roboto Condensed" w:cs="Calibri"/>
                <w:b/>
                <w:bCs/>
                <w:color w:val="000000"/>
                <w:lang w:val="en-US"/>
              </w:rPr>
              <w:t>X</w:t>
            </w:r>
          </w:p>
        </w:tc>
      </w:tr>
      <w:tr w:rsidR="009016B4" w:rsidRPr="009A0F12" w14:paraId="13FFC26C" w14:textId="77777777" w:rsidTr="00AA6E67">
        <w:trPr>
          <w:jc w:val="center"/>
        </w:trPr>
        <w:tc>
          <w:tcPr>
            <w:tcW w:w="0" w:type="auto"/>
            <w:vMerge/>
            <w:shd w:val="clear" w:color="auto" w:fill="FFFFFF"/>
            <w:vAlign w:val="center"/>
            <w:hideMark/>
          </w:tcPr>
          <w:p w14:paraId="1ECC31A6" w14:textId="77777777" w:rsidR="009016B4" w:rsidRPr="009A0F12" w:rsidRDefault="009016B4" w:rsidP="00AA6E67">
            <w:pPr>
              <w:rPr>
                <w:rFonts w:ascii="Roboto Condensed" w:hAnsi="Roboto Condensed"/>
                <w:b/>
                <w:bCs/>
              </w:rPr>
            </w:pPr>
          </w:p>
        </w:tc>
        <w:tc>
          <w:tcPr>
            <w:tcW w:w="1002" w:type="pct"/>
            <w:tcBorders>
              <w:top w:val="nil"/>
              <w:left w:val="nil"/>
              <w:bottom w:val="nil"/>
              <w:right w:val="nil"/>
            </w:tcBorders>
            <w:shd w:val="clear" w:color="000000" w:fill="D9D9D9"/>
            <w:vAlign w:val="center"/>
            <w:hideMark/>
          </w:tcPr>
          <w:p w14:paraId="1A997982" w14:textId="19545BD7"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Количество ваг</w:t>
            </w:r>
            <w:r w:rsidR="005A4499">
              <w:rPr>
                <w:rFonts w:ascii="Roboto Condensed" w:hAnsi="Roboto Condensed" w:cs="Calibri"/>
                <w:b/>
                <w:bCs/>
                <w:color w:val="FFFFFF"/>
                <w:sz w:val="22"/>
                <w:szCs w:val="22"/>
              </w:rPr>
              <w:t>онов в собственности на 1.1.2025</w:t>
            </w:r>
            <w:r w:rsidRPr="009A0F12">
              <w:rPr>
                <w:rFonts w:ascii="Roboto Condensed" w:hAnsi="Roboto Condensed" w:cs="Calibri"/>
                <w:b/>
                <w:bCs/>
                <w:color w:val="FFFFFF"/>
                <w:sz w:val="22"/>
                <w:szCs w:val="22"/>
              </w:rPr>
              <w:t>, ед.</w:t>
            </w:r>
          </w:p>
        </w:tc>
        <w:tc>
          <w:tcPr>
            <w:tcW w:w="1268" w:type="pct"/>
            <w:tcBorders>
              <w:top w:val="nil"/>
              <w:left w:val="nil"/>
              <w:bottom w:val="nil"/>
              <w:right w:val="nil"/>
            </w:tcBorders>
            <w:shd w:val="clear" w:color="000000" w:fill="D9D9D9"/>
            <w:vAlign w:val="center"/>
            <w:hideMark/>
          </w:tcPr>
          <w:p w14:paraId="0CD73FA7" w14:textId="684CC07E"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Изменение количеств</w:t>
            </w:r>
            <w:r w:rsidR="005A4499">
              <w:rPr>
                <w:rFonts w:ascii="Roboto Condensed" w:hAnsi="Roboto Condensed" w:cs="Calibri"/>
                <w:b/>
                <w:bCs/>
                <w:color w:val="FFFFFF"/>
                <w:sz w:val="22"/>
                <w:szCs w:val="22"/>
              </w:rPr>
              <w:t>а вагонов в собственности в 2024 г. к 202</w:t>
            </w:r>
            <w:r w:rsidR="00C2303F">
              <w:rPr>
                <w:rFonts w:ascii="Roboto Condensed" w:hAnsi="Roboto Condensed" w:cs="Calibri"/>
                <w:b/>
                <w:bCs/>
                <w:color w:val="FFFFFF"/>
                <w:sz w:val="22"/>
                <w:szCs w:val="22"/>
              </w:rPr>
              <w:t>3</w:t>
            </w:r>
            <w:r w:rsidRPr="009A0F12">
              <w:rPr>
                <w:rFonts w:ascii="Roboto Condensed" w:hAnsi="Roboto Condensed" w:cs="Calibri"/>
                <w:b/>
                <w:bCs/>
                <w:color w:val="FFFFFF"/>
                <w:sz w:val="22"/>
                <w:szCs w:val="22"/>
              </w:rPr>
              <w:t xml:space="preserve"> г., ед.</w:t>
            </w:r>
          </w:p>
        </w:tc>
        <w:tc>
          <w:tcPr>
            <w:tcW w:w="1573" w:type="pct"/>
            <w:tcBorders>
              <w:top w:val="nil"/>
              <w:left w:val="nil"/>
              <w:bottom w:val="nil"/>
              <w:right w:val="nil"/>
            </w:tcBorders>
            <w:shd w:val="clear" w:color="000000" w:fill="D9D9D9"/>
            <w:vAlign w:val="center"/>
            <w:hideMark/>
          </w:tcPr>
          <w:p w14:paraId="38B1B1D3" w14:textId="7E696E6A" w:rsidR="009016B4" w:rsidRPr="009A0F12" w:rsidRDefault="009016B4" w:rsidP="00AA6E67">
            <w:pPr>
              <w:jc w:val="center"/>
              <w:rPr>
                <w:rFonts w:ascii="Roboto Condensed" w:hAnsi="Roboto Condensed"/>
                <w:b/>
                <w:bCs/>
                <w:color w:val="FFFFFF"/>
              </w:rPr>
            </w:pPr>
            <w:r w:rsidRPr="009A0F12">
              <w:rPr>
                <w:rFonts w:ascii="Roboto Condensed" w:hAnsi="Roboto Condensed" w:cs="Calibri"/>
                <w:b/>
                <w:bCs/>
                <w:color w:val="FFFFFF"/>
                <w:sz w:val="22"/>
                <w:szCs w:val="22"/>
              </w:rPr>
              <w:t>Динамика количеств</w:t>
            </w:r>
            <w:r w:rsidR="00C2303F">
              <w:rPr>
                <w:rFonts w:ascii="Roboto Condensed" w:hAnsi="Roboto Condensed" w:cs="Calibri"/>
                <w:b/>
                <w:bCs/>
                <w:color w:val="FFFFFF"/>
                <w:sz w:val="22"/>
                <w:szCs w:val="22"/>
              </w:rPr>
              <w:t>а вагонов в собственности в 2024 г. к 2023</w:t>
            </w:r>
            <w:r w:rsidRPr="009A0F12">
              <w:rPr>
                <w:rFonts w:ascii="Roboto Condensed" w:hAnsi="Roboto Condensed" w:cs="Calibri"/>
                <w:b/>
                <w:bCs/>
                <w:color w:val="FFFFFF"/>
                <w:sz w:val="22"/>
                <w:szCs w:val="22"/>
              </w:rPr>
              <w:t xml:space="preserve"> г., %</w:t>
            </w:r>
          </w:p>
        </w:tc>
      </w:tr>
      <w:tr w:rsidR="009016B4" w:rsidRPr="009A0F12" w14:paraId="57719B7D" w14:textId="77777777" w:rsidTr="00AA6E67">
        <w:trPr>
          <w:jc w:val="center"/>
        </w:trPr>
        <w:tc>
          <w:tcPr>
            <w:tcW w:w="0" w:type="auto"/>
            <w:vMerge/>
            <w:shd w:val="clear" w:color="auto" w:fill="FFFFFF"/>
            <w:vAlign w:val="center"/>
            <w:hideMark/>
          </w:tcPr>
          <w:p w14:paraId="55D269BF" w14:textId="77777777" w:rsidR="009016B4" w:rsidRPr="009A0F12" w:rsidRDefault="009016B4" w:rsidP="009016B4">
            <w:pPr>
              <w:rPr>
                <w:rFonts w:ascii="Roboto Condensed" w:hAnsi="Roboto Condensed"/>
                <w:b/>
                <w:bCs/>
              </w:rPr>
            </w:pPr>
          </w:p>
        </w:tc>
        <w:tc>
          <w:tcPr>
            <w:tcW w:w="1002" w:type="pct"/>
            <w:tcBorders>
              <w:top w:val="nil"/>
              <w:left w:val="nil"/>
              <w:bottom w:val="nil"/>
              <w:right w:val="nil"/>
            </w:tcBorders>
            <w:shd w:val="clear" w:color="000000" w:fill="FFFFFF"/>
            <w:hideMark/>
          </w:tcPr>
          <w:p w14:paraId="042FAD4A" w14:textId="0D0B9F71" w:rsidR="009016B4" w:rsidRPr="009A0F12" w:rsidRDefault="009016B4" w:rsidP="009016B4">
            <w:pPr>
              <w:jc w:val="center"/>
              <w:rPr>
                <w:rFonts w:ascii="Roboto Condensed" w:hAnsi="Roboto Condensed"/>
                <w:b/>
                <w:bCs/>
                <w:color w:val="000000"/>
              </w:rPr>
            </w:pPr>
            <w:r w:rsidRPr="00031BCD">
              <w:rPr>
                <w:rFonts w:ascii="Roboto Condensed" w:hAnsi="Roboto Condensed" w:cs="Calibri"/>
                <w:b/>
                <w:bCs/>
                <w:color w:val="000000"/>
                <w:lang w:val="en-US"/>
              </w:rPr>
              <w:t>X</w:t>
            </w:r>
          </w:p>
        </w:tc>
        <w:tc>
          <w:tcPr>
            <w:tcW w:w="1268" w:type="pct"/>
            <w:tcBorders>
              <w:top w:val="nil"/>
              <w:left w:val="nil"/>
              <w:bottom w:val="nil"/>
              <w:right w:val="nil"/>
            </w:tcBorders>
            <w:shd w:val="clear" w:color="auto" w:fill="auto"/>
            <w:hideMark/>
          </w:tcPr>
          <w:p w14:paraId="3417AEC0" w14:textId="4D6B499D" w:rsidR="009016B4" w:rsidRPr="009A0F12" w:rsidRDefault="009016B4" w:rsidP="009016B4">
            <w:pPr>
              <w:jc w:val="center"/>
              <w:rPr>
                <w:rFonts w:ascii="Roboto Condensed" w:hAnsi="Roboto Condensed" w:cs="Calibri"/>
                <w:b/>
                <w:bCs/>
                <w:color w:val="00B050"/>
                <w:sz w:val="22"/>
                <w:szCs w:val="22"/>
              </w:rPr>
            </w:pPr>
            <w:r w:rsidRPr="00031BCD">
              <w:rPr>
                <w:rFonts w:ascii="Roboto Condensed" w:hAnsi="Roboto Condensed" w:cs="Calibri"/>
                <w:b/>
                <w:bCs/>
                <w:color w:val="000000"/>
                <w:lang w:val="en-US"/>
              </w:rPr>
              <w:t>X</w:t>
            </w:r>
          </w:p>
        </w:tc>
        <w:tc>
          <w:tcPr>
            <w:tcW w:w="1573" w:type="pct"/>
            <w:tcBorders>
              <w:top w:val="nil"/>
              <w:left w:val="nil"/>
              <w:bottom w:val="nil"/>
              <w:right w:val="nil"/>
            </w:tcBorders>
            <w:shd w:val="clear" w:color="auto" w:fill="auto"/>
            <w:hideMark/>
          </w:tcPr>
          <w:p w14:paraId="0B97BE71" w14:textId="5208DC95" w:rsidR="009016B4" w:rsidRPr="009A0F12" w:rsidRDefault="009016B4" w:rsidP="009016B4">
            <w:pPr>
              <w:jc w:val="center"/>
              <w:rPr>
                <w:rFonts w:ascii="Roboto Condensed" w:hAnsi="Roboto Condensed"/>
                <w:b/>
                <w:bCs/>
                <w:color w:val="00B050"/>
                <w:sz w:val="22"/>
                <w:szCs w:val="22"/>
              </w:rPr>
            </w:pPr>
            <w:r w:rsidRPr="00031BCD">
              <w:rPr>
                <w:rFonts w:ascii="Roboto Condensed" w:hAnsi="Roboto Condensed" w:cs="Calibri"/>
                <w:b/>
                <w:bCs/>
                <w:color w:val="000000"/>
                <w:lang w:val="en-US"/>
              </w:rPr>
              <w:t>X</w:t>
            </w:r>
          </w:p>
        </w:tc>
      </w:tr>
    </w:tbl>
    <w:p w14:paraId="3C66EB38" w14:textId="77777777" w:rsidR="009016B4" w:rsidRPr="009A0F12" w:rsidRDefault="009016B4" w:rsidP="009016B4">
      <w:pPr>
        <w:rPr>
          <w:rFonts w:ascii="Roboto Condensed" w:hAnsi="Roboto Condensed"/>
          <w:sz w:val="8"/>
        </w:rPr>
      </w:pPr>
    </w:p>
    <w:p w14:paraId="535A90E5" w14:textId="77777777" w:rsidR="009016B4" w:rsidRPr="009A0F12" w:rsidRDefault="009016B4" w:rsidP="009016B4">
      <w:pPr>
        <w:autoSpaceDE w:val="0"/>
        <w:spacing w:after="120"/>
        <w:ind w:left="2127"/>
        <w:jc w:val="both"/>
        <w:rPr>
          <w:rFonts w:ascii="Roboto Condensed" w:hAnsi="Roboto Condensed"/>
          <w:sz w:val="20"/>
          <w:szCs w:val="20"/>
        </w:rPr>
      </w:pPr>
      <w:r w:rsidRPr="009A0F12">
        <w:rPr>
          <w:rFonts w:ascii="Roboto Condensed" w:hAnsi="Roboto Condensed"/>
          <w:sz w:val="20"/>
          <w:szCs w:val="20"/>
        </w:rPr>
        <w:t xml:space="preserve">Адрес: </w:t>
      </w:r>
      <w:r w:rsidRPr="009A0F12">
        <w:rPr>
          <w:rFonts w:ascii="Roboto Condensed" w:hAnsi="Roboto Condensed"/>
          <w:i/>
          <w:iCs/>
          <w:sz w:val="20"/>
          <w:szCs w:val="20"/>
        </w:rPr>
        <w:t>197046, Санкт-Петербург, ул</w:t>
      </w:r>
      <w:r w:rsidRPr="009A0F12">
        <w:rPr>
          <w:rFonts w:ascii="Roboto Condensed" w:hAnsi="Roboto Condensed"/>
          <w:i/>
        </w:rPr>
        <w:t xml:space="preserve">. </w:t>
      </w:r>
      <w:r w:rsidRPr="009A0F12">
        <w:rPr>
          <w:rFonts w:ascii="Roboto Condensed" w:hAnsi="Roboto Condensed"/>
          <w:i/>
          <w:iCs/>
          <w:sz w:val="20"/>
          <w:szCs w:val="20"/>
        </w:rPr>
        <w:t xml:space="preserve">Мичуринская, д. 4 </w:t>
      </w:r>
      <w:r w:rsidRPr="009A0F12">
        <w:rPr>
          <w:rFonts w:ascii="Roboto Condensed" w:hAnsi="Roboto Condensed"/>
          <w:sz w:val="20"/>
          <w:szCs w:val="20"/>
        </w:rPr>
        <w:t>Телефоны</w:t>
      </w:r>
      <w:r w:rsidRPr="009A0F12">
        <w:rPr>
          <w:rFonts w:ascii="Roboto Condensed" w:hAnsi="Roboto Condensed"/>
          <w:i/>
          <w:iCs/>
          <w:sz w:val="20"/>
          <w:szCs w:val="20"/>
        </w:rPr>
        <w:t>: +7(812)3268111, +7(812)3268116</w:t>
      </w:r>
      <w:r w:rsidRPr="009A0F12">
        <w:rPr>
          <w:rFonts w:ascii="Roboto Condensed" w:hAnsi="Roboto Condensed"/>
        </w:rPr>
        <w:t xml:space="preserve"> </w:t>
      </w:r>
      <w:r w:rsidRPr="009A0F12">
        <w:rPr>
          <w:rFonts w:ascii="Roboto Condensed" w:hAnsi="Roboto Condensed"/>
          <w:sz w:val="20"/>
          <w:szCs w:val="20"/>
        </w:rPr>
        <w:t>Факс: +7</w:t>
      </w:r>
      <w:r w:rsidRPr="009A0F12">
        <w:rPr>
          <w:rFonts w:ascii="Roboto Condensed" w:hAnsi="Roboto Condensed"/>
          <w:i/>
          <w:iCs/>
          <w:sz w:val="20"/>
          <w:szCs w:val="20"/>
        </w:rPr>
        <w:t xml:space="preserve">(812)3268110 </w:t>
      </w:r>
      <w:r w:rsidRPr="009A0F12">
        <w:rPr>
          <w:rFonts w:ascii="Roboto Condensed" w:hAnsi="Roboto Condensed"/>
          <w:sz w:val="20"/>
          <w:szCs w:val="20"/>
        </w:rPr>
        <w:t xml:space="preserve">E-Mail: </w:t>
      </w:r>
      <w:r w:rsidRPr="009A0F12">
        <w:rPr>
          <w:rFonts w:ascii="Roboto Condensed" w:hAnsi="Roboto Condensed" w:cs="ZWAdobeF"/>
          <w:sz w:val="2"/>
          <w:szCs w:val="20"/>
        </w:rPr>
        <w:t>5</w:t>
      </w:r>
      <w:hyperlink r:id="rId68" w:history="1">
        <w:r w:rsidRPr="009A0F12">
          <w:rPr>
            <w:rFonts w:ascii="Roboto Condensed" w:hAnsi="Roboto Condensed"/>
            <w:i/>
            <w:sz w:val="20"/>
            <w:szCs w:val="20"/>
          </w:rPr>
          <w:t>transport@eurosib.biz</w:t>
        </w:r>
      </w:hyperlink>
      <w:r w:rsidRPr="009A0F12">
        <w:rPr>
          <w:rFonts w:ascii="Roboto Condensed" w:hAnsi="Roboto Condensed"/>
        </w:rPr>
        <w:t xml:space="preserve"> </w:t>
      </w:r>
      <w:r w:rsidRPr="009A0F12">
        <w:rPr>
          <w:rFonts w:ascii="Roboto Condensed" w:hAnsi="Roboto Condensed"/>
          <w:sz w:val="20"/>
          <w:szCs w:val="20"/>
        </w:rPr>
        <w:t xml:space="preserve">Web: </w:t>
      </w:r>
      <w:r w:rsidRPr="009A0F12">
        <w:rPr>
          <w:rFonts w:ascii="Roboto Condensed" w:hAnsi="Roboto Condensed"/>
          <w:i/>
          <w:iCs/>
          <w:sz w:val="20"/>
          <w:szCs w:val="20"/>
        </w:rPr>
        <w:t>www.</w:t>
      </w:r>
      <w:hyperlink r:id="rId69" w:history="1">
        <w:r w:rsidRPr="009A0F12">
          <w:rPr>
            <w:rFonts w:ascii="Roboto Condensed" w:hAnsi="Roboto Condensed"/>
            <w:i/>
            <w:iCs/>
            <w:sz w:val="20"/>
            <w:szCs w:val="20"/>
          </w:rPr>
          <w:t>eurosib.biz</w:t>
        </w:r>
      </w:hyperlink>
      <w:r w:rsidRPr="009A0F12">
        <w:rPr>
          <w:rFonts w:ascii="Roboto Condensed" w:hAnsi="Roboto Condensed"/>
        </w:rPr>
        <w:t xml:space="preserve"> </w:t>
      </w:r>
      <w:r w:rsidRPr="009A0F12">
        <w:rPr>
          <w:rFonts w:ascii="Roboto Condensed" w:hAnsi="Roboto Condensed"/>
          <w:sz w:val="20"/>
          <w:szCs w:val="20"/>
        </w:rPr>
        <w:t xml:space="preserve">Руководитель: </w:t>
      </w:r>
      <w:r w:rsidRPr="009A0F12">
        <w:rPr>
          <w:rFonts w:ascii="Roboto Condensed" w:hAnsi="Roboto Condensed"/>
          <w:i/>
          <w:iCs/>
          <w:sz w:val="20"/>
          <w:szCs w:val="20"/>
        </w:rPr>
        <w:t>Никитин Дмитрий Николаевич, президент АО "Евросиб-транспортные системы"</w:t>
      </w:r>
      <w:r w:rsidRPr="009A0F12">
        <w:rPr>
          <w:rFonts w:ascii="Roboto Condensed" w:hAnsi="Roboto Condensed"/>
          <w:sz w:val="20"/>
          <w:szCs w:val="20"/>
        </w:rPr>
        <w:t xml:space="preserve"> </w:t>
      </w:r>
    </w:p>
    <w:p w14:paraId="54757AF4" w14:textId="77777777" w:rsidR="009016B4" w:rsidRPr="009A0F12" w:rsidRDefault="009016B4" w:rsidP="009016B4">
      <w:pPr>
        <w:keepNext/>
        <w:spacing w:before="120" w:after="120"/>
        <w:ind w:left="2835"/>
        <w:jc w:val="center"/>
        <w:rPr>
          <w:rFonts w:ascii="Roboto Condensed" w:hAnsi="Roboto Condensed"/>
          <w:b/>
          <w:color w:val="FF0000"/>
          <w:sz w:val="22"/>
          <w:szCs w:val="22"/>
        </w:rPr>
      </w:pPr>
      <w:r w:rsidRPr="009A0F12">
        <w:rPr>
          <w:rFonts w:ascii="Roboto Condensed" w:hAnsi="Roboto Condensed"/>
          <w:b/>
          <w:color w:val="FF0000"/>
          <w:sz w:val="22"/>
          <w:szCs w:val="22"/>
        </w:rPr>
        <w:t>Краткое описание бизнеса</w:t>
      </w:r>
    </w:p>
    <w:p w14:paraId="39FAD3B5" w14:textId="77777777" w:rsidR="009016B4" w:rsidRPr="009A0F12" w:rsidRDefault="009016B4" w:rsidP="009016B4">
      <w:pPr>
        <w:ind w:left="2835" w:firstLine="709"/>
        <w:jc w:val="both"/>
        <w:rPr>
          <w:rFonts w:ascii="Roboto Condensed" w:hAnsi="Roboto Condensed"/>
          <w:sz w:val="20"/>
          <w:szCs w:val="20"/>
        </w:rPr>
      </w:pPr>
      <w:r w:rsidRPr="009A0F12">
        <w:rPr>
          <w:rFonts w:ascii="Roboto Condensed" w:hAnsi="Roboto Condensed"/>
          <w:sz w:val="20"/>
          <w:szCs w:val="20"/>
        </w:rPr>
        <w:t xml:space="preserve">"Евросиб СПб-транспортные системы" входит в ГК "Евросиб", с 1992 года объединяющей бизнесы в области железнодорожного транспорта, инфраструктуры, логистики и сервиса. Центральный офис компании находится в Санкт-Петербурге. "Евросиб СПб-ТС" оказывает услуги железнодорожного оператора, предлагая комплексное транспортное обслуживание промышленных предприятий, включая услуги </w:t>
      </w:r>
      <w:proofErr w:type="spellStart"/>
      <w:r w:rsidRPr="009A0F12">
        <w:rPr>
          <w:rFonts w:ascii="Roboto Condensed" w:hAnsi="Roboto Condensed"/>
          <w:sz w:val="20"/>
          <w:szCs w:val="20"/>
        </w:rPr>
        <w:t>мультимодальной</w:t>
      </w:r>
      <w:proofErr w:type="spellEnd"/>
      <w:r w:rsidRPr="009A0F12">
        <w:rPr>
          <w:rFonts w:ascii="Roboto Condensed" w:hAnsi="Roboto Condensed"/>
          <w:sz w:val="20"/>
          <w:szCs w:val="20"/>
        </w:rPr>
        <w:t xml:space="preserve"> логистики, железнодорожных перевозок, терминальных операций. Компания имеет 9 региональных представительств. Бенефициаром ГК является Дмитрий Николаевич Никитин.</w:t>
      </w:r>
    </w:p>
    <w:p w14:paraId="6698A443" w14:textId="77777777" w:rsidR="009016B4" w:rsidRPr="009A0F12" w:rsidRDefault="009016B4" w:rsidP="009016B4">
      <w:pPr>
        <w:ind w:left="2835" w:firstLine="709"/>
        <w:jc w:val="both"/>
        <w:rPr>
          <w:rFonts w:ascii="Roboto Condensed" w:hAnsi="Roboto Condensed"/>
          <w:sz w:val="20"/>
          <w:szCs w:val="20"/>
        </w:rPr>
      </w:pPr>
      <w:r w:rsidRPr="009A0F12">
        <w:rPr>
          <w:rFonts w:ascii="Roboto Condensed" w:hAnsi="Roboto Condensed"/>
          <w:sz w:val="20"/>
          <w:szCs w:val="20"/>
        </w:rPr>
        <w:t xml:space="preserve">Транспортно-логистический центр "Евросиб-Терминал-Новосибирск" входит в Восточную транспортно-логистическую зону Новосибирского транспортного узла. Общая площадь контейнерной площадки – 5,7 га, </w:t>
      </w:r>
      <w:r w:rsidRPr="009A0F12">
        <w:rPr>
          <w:rFonts w:ascii="Roboto Condensed" w:hAnsi="Roboto Condensed"/>
          <w:sz w:val="20"/>
          <w:szCs w:val="20"/>
        </w:rPr>
        <w:lastRenderedPageBreak/>
        <w:t>складских помещений – 10 тыс. кв. м. В январе 2020 года АО "Евросиб СПб–ТС" представило проект развития контейнерного терминала "Евросиб–Терминал–Новосибирск", который предполагает продление железнодорожных путей, увеличение емкости контейнерной площадки до 9,5 тыс. TEU и внедрение крановой технологии. В 2020 году построена дополнительная контейнерная площадка 6 Га, которая позволила увеличить емкость единовременного хранения контейнеров до 7.5 тыс. TEU. Планируется, что к 2026 году годовой объем переработки контейнеров на терминале составит 250 тыс. TEU.</w:t>
      </w:r>
    </w:p>
    <w:p w14:paraId="08E2928F" w14:textId="731C5AD9" w:rsidR="009016B4" w:rsidRPr="009A0F12" w:rsidRDefault="009016B4" w:rsidP="009016B4">
      <w:pPr>
        <w:ind w:left="2835" w:firstLine="709"/>
        <w:jc w:val="both"/>
        <w:rPr>
          <w:rFonts w:ascii="Roboto Condensed" w:hAnsi="Roboto Condensed"/>
          <w:sz w:val="20"/>
        </w:rPr>
      </w:pPr>
      <w:r w:rsidRPr="009A0F12">
        <w:rPr>
          <w:rFonts w:ascii="Roboto Condensed" w:hAnsi="Roboto Condensed"/>
          <w:sz w:val="20"/>
        </w:rPr>
        <w:t xml:space="preserve">В октябре 2018 года АО "Аэропорт" Сиверский" (100% акций принадлежит АО "Евросиб СПб – ТС") победило в аукционе по продаже </w:t>
      </w:r>
      <w:r w:rsidR="00E079A3">
        <w:rPr>
          <w:rFonts w:ascii="Roboto Condensed" w:hAnsi="Roboto Condensed"/>
          <w:sz w:val="20"/>
          <w:szCs w:val="20"/>
        </w:rPr>
        <w:t>Х</w:t>
      </w:r>
      <w:r w:rsidRPr="009A0F12">
        <w:rPr>
          <w:rFonts w:ascii="Roboto Condensed" w:hAnsi="Roboto Condensed"/>
          <w:sz w:val="20"/>
        </w:rPr>
        <w:t>% – 1 акция ОАО "</w:t>
      </w:r>
      <w:proofErr w:type="spellStart"/>
      <w:r w:rsidRPr="009A0F12">
        <w:rPr>
          <w:rFonts w:ascii="Roboto Condensed" w:hAnsi="Roboto Condensed"/>
          <w:sz w:val="20"/>
        </w:rPr>
        <w:t>Псковавиа</w:t>
      </w:r>
      <w:proofErr w:type="spellEnd"/>
      <w:r w:rsidRPr="009A0F12">
        <w:rPr>
          <w:rFonts w:ascii="Roboto Condensed" w:hAnsi="Roboto Condensed"/>
          <w:sz w:val="20"/>
        </w:rPr>
        <w:t xml:space="preserve">" за 55 млн руб. Вместе с авиаперевозчиком АО "Евросиб СПб – ТС" получило право на аэропортовое обслуживание. Парк компании состоит из пассажирского Ан-24 и двух транспортных Ан-26Б. </w:t>
      </w:r>
    </w:p>
    <w:p w14:paraId="771D20DB" w14:textId="2960F757" w:rsidR="009016B4" w:rsidRPr="009A0F12" w:rsidRDefault="009016B4" w:rsidP="009016B4">
      <w:pPr>
        <w:ind w:left="2835" w:firstLine="709"/>
        <w:jc w:val="both"/>
        <w:rPr>
          <w:rFonts w:ascii="Roboto Condensed" w:hAnsi="Roboto Condensed"/>
          <w:sz w:val="20"/>
          <w:szCs w:val="20"/>
        </w:rPr>
      </w:pPr>
      <w:r w:rsidRPr="009A0F12">
        <w:rPr>
          <w:rFonts w:ascii="Roboto Condensed" w:hAnsi="Roboto Condensed"/>
          <w:sz w:val="20"/>
        </w:rPr>
        <w:t xml:space="preserve">В августе 2019 года АО "Евросиб СПб-ТС", АО "ГЛОНАСС" и ОАО "Позитрон" подписали трехстороннее соглашение о партнерстве с целью создания системы сквозного контроля климатических условий транспортировки скоропортящихся грузов. В январе 2020 года ЗАО "Евросиб СПб-ТС" получило патент на энергоустановку для крупнотоннажных рефрижераторных контейнеров при перевозке железнодорожным транспортом. Установка оснащена системами мониторинга удаленного управления, сотовой и спутниковой системами связи, системой </w:t>
      </w:r>
      <w:proofErr w:type="spellStart"/>
      <w:r w:rsidRPr="009A0F12">
        <w:rPr>
          <w:rFonts w:ascii="Roboto Condensed" w:hAnsi="Roboto Condensed"/>
          <w:sz w:val="20"/>
        </w:rPr>
        <w:t>геопозиции</w:t>
      </w:r>
      <w:proofErr w:type="spellEnd"/>
      <w:r w:rsidRPr="009A0F12">
        <w:rPr>
          <w:rFonts w:ascii="Roboto Condensed" w:hAnsi="Roboto Condensed"/>
          <w:sz w:val="20"/>
        </w:rPr>
        <w:t xml:space="preserve">, а также дает возможность обеспечивать электроэнергией </w:t>
      </w:r>
      <w:r w:rsidR="00E079A3">
        <w:rPr>
          <w:rFonts w:ascii="Roboto Condensed" w:hAnsi="Roboto Condensed"/>
          <w:sz w:val="20"/>
          <w:szCs w:val="20"/>
        </w:rPr>
        <w:t>Х</w:t>
      </w:r>
      <w:r w:rsidRPr="009A0F12">
        <w:rPr>
          <w:rFonts w:ascii="Roboto Condensed" w:hAnsi="Roboto Condensed"/>
          <w:sz w:val="20"/>
        </w:rPr>
        <w:t xml:space="preserve"> </w:t>
      </w:r>
      <w:proofErr w:type="spellStart"/>
      <w:r w:rsidRPr="009A0F12">
        <w:rPr>
          <w:rFonts w:ascii="Roboto Condensed" w:hAnsi="Roboto Condensed"/>
          <w:sz w:val="20"/>
        </w:rPr>
        <w:t>рефконтейнера</w:t>
      </w:r>
      <w:proofErr w:type="spellEnd"/>
      <w:r w:rsidRPr="009A0F12">
        <w:rPr>
          <w:rFonts w:ascii="Roboto Condensed" w:hAnsi="Roboto Condensed"/>
          <w:sz w:val="20"/>
        </w:rPr>
        <w:t xml:space="preserve"> на протяжении 30 суток и более. </w:t>
      </w:r>
      <w:r w:rsidRPr="009A0F12">
        <w:rPr>
          <w:rFonts w:ascii="Roboto Condensed" w:hAnsi="Roboto Condensed"/>
          <w:sz w:val="20"/>
          <w:szCs w:val="20"/>
        </w:rPr>
        <w:t>В апреле 2020 года "Евросиб СПб–транспортные системы" запустило в работу систему для прогнозирования движения и эффективного использования вагонов E-</w:t>
      </w:r>
      <w:proofErr w:type="spellStart"/>
      <w:r w:rsidRPr="009A0F12">
        <w:rPr>
          <w:rFonts w:ascii="Roboto Condensed" w:hAnsi="Roboto Condensed"/>
          <w:sz w:val="20"/>
          <w:szCs w:val="20"/>
        </w:rPr>
        <w:t>SmartROUTE</w:t>
      </w:r>
      <w:proofErr w:type="spellEnd"/>
      <w:r w:rsidRPr="009A0F12">
        <w:rPr>
          <w:rFonts w:ascii="Roboto Condensed" w:hAnsi="Roboto Condensed"/>
          <w:sz w:val="20"/>
          <w:szCs w:val="20"/>
        </w:rPr>
        <w:t xml:space="preserve">. В декабре 2020 года АО "Евросиб СПб – Транспортные системы" получило патент на производство модернизированного рефрижераторного контейнера. </w:t>
      </w:r>
    </w:p>
    <w:p w14:paraId="33827881" w14:textId="77777777" w:rsidR="009016B4" w:rsidRPr="009A0F12" w:rsidRDefault="009016B4" w:rsidP="009016B4">
      <w:pPr>
        <w:ind w:left="2835" w:firstLine="709"/>
        <w:jc w:val="both"/>
        <w:rPr>
          <w:rFonts w:ascii="Roboto Condensed" w:hAnsi="Roboto Condensed"/>
          <w:sz w:val="20"/>
          <w:szCs w:val="20"/>
        </w:rPr>
      </w:pPr>
      <w:r w:rsidRPr="009A0F12">
        <w:rPr>
          <w:rFonts w:ascii="Roboto Condensed" w:hAnsi="Roboto Condensed"/>
          <w:sz w:val="20"/>
          <w:szCs w:val="20"/>
        </w:rPr>
        <w:t xml:space="preserve">Компания располагает 3 собственными локомотивами, а также эксплуатирует </w:t>
      </w:r>
      <w:proofErr w:type="spellStart"/>
      <w:r w:rsidRPr="009A0F12">
        <w:rPr>
          <w:rFonts w:ascii="Roboto Condensed" w:hAnsi="Roboto Condensed"/>
          <w:sz w:val="20"/>
          <w:szCs w:val="20"/>
        </w:rPr>
        <w:t>терминально</w:t>
      </w:r>
      <w:proofErr w:type="spellEnd"/>
      <w:r w:rsidRPr="009A0F12">
        <w:rPr>
          <w:rFonts w:ascii="Roboto Condensed" w:hAnsi="Roboto Condensed"/>
          <w:sz w:val="20"/>
          <w:szCs w:val="20"/>
        </w:rPr>
        <w:t xml:space="preserve">-логистический комплекс в Новосибирске и железнодорожный терминал в Орехово-Зуево М.О. </w:t>
      </w:r>
    </w:p>
    <w:p w14:paraId="2F55CBF3" w14:textId="77777777" w:rsidR="009016B4" w:rsidRPr="009A0F12" w:rsidRDefault="009016B4" w:rsidP="009016B4">
      <w:pPr>
        <w:keepNext/>
        <w:spacing w:before="120" w:after="120"/>
        <w:ind w:left="2835"/>
        <w:jc w:val="center"/>
        <w:rPr>
          <w:rFonts w:ascii="Roboto Condensed" w:hAnsi="Roboto Condensed"/>
          <w:b/>
          <w:color w:val="FF0000"/>
          <w:sz w:val="22"/>
          <w:szCs w:val="22"/>
        </w:rPr>
      </w:pPr>
      <w:r w:rsidRPr="009A0F12">
        <w:rPr>
          <w:rFonts w:ascii="Roboto Condensed" w:hAnsi="Roboto Condensed"/>
          <w:b/>
          <w:color w:val="FF0000"/>
          <w:sz w:val="22"/>
          <w:szCs w:val="22"/>
        </w:rPr>
        <w:t>Динамика парка подвижного состава</w:t>
      </w:r>
    </w:p>
    <w:p w14:paraId="3F6D688C" w14:textId="1078F47B" w:rsidR="009016B4" w:rsidRPr="009A0F12" w:rsidRDefault="00FF7BE6" w:rsidP="009016B4">
      <w:pPr>
        <w:ind w:left="2835" w:firstLine="709"/>
        <w:jc w:val="both"/>
        <w:rPr>
          <w:rFonts w:ascii="Roboto Condensed" w:hAnsi="Roboto Condensed"/>
          <w:sz w:val="20"/>
          <w:szCs w:val="20"/>
        </w:rPr>
      </w:pPr>
      <w:r>
        <w:rPr>
          <w:rFonts w:ascii="Roboto Condensed" w:hAnsi="Roboto Condensed"/>
          <w:sz w:val="20"/>
          <w:szCs w:val="20"/>
        </w:rPr>
        <w:t>По итогам 2024</w:t>
      </w:r>
      <w:r w:rsidR="009016B4" w:rsidRPr="009A0F12">
        <w:rPr>
          <w:rFonts w:ascii="Roboto Condensed" w:hAnsi="Roboto Condensed"/>
          <w:sz w:val="20"/>
          <w:szCs w:val="20"/>
        </w:rPr>
        <w:t xml:space="preserve"> г. парк "Евросиб СПБ-ТС" в управлении сократился на </w:t>
      </w:r>
      <w:r w:rsidR="009016B4">
        <w:rPr>
          <w:rFonts w:ascii="Roboto Condensed" w:hAnsi="Roboto Condensed"/>
          <w:sz w:val="20"/>
          <w:szCs w:val="20"/>
        </w:rPr>
        <w:t>Х</w:t>
      </w:r>
      <w:r w:rsidR="009016B4" w:rsidRPr="009A0F12">
        <w:rPr>
          <w:rFonts w:ascii="Roboto Condensed" w:hAnsi="Roboto Condensed"/>
          <w:sz w:val="20"/>
          <w:szCs w:val="20"/>
        </w:rPr>
        <w:t xml:space="preserve"> ед. и составил </w:t>
      </w:r>
      <w:r w:rsidR="009016B4">
        <w:rPr>
          <w:rFonts w:ascii="Roboto Condensed" w:hAnsi="Roboto Condensed"/>
          <w:sz w:val="20"/>
          <w:szCs w:val="20"/>
        </w:rPr>
        <w:t>Х</w:t>
      </w:r>
      <w:r w:rsidR="009016B4" w:rsidRPr="009A0F12">
        <w:rPr>
          <w:rFonts w:ascii="Roboto Condensed" w:hAnsi="Roboto Condensed"/>
          <w:sz w:val="20"/>
          <w:szCs w:val="20"/>
        </w:rPr>
        <w:t xml:space="preserve"> ед., парк в собственности и финансовом лизинге сократился на </w:t>
      </w:r>
      <w:r w:rsidR="009016B4">
        <w:rPr>
          <w:rFonts w:ascii="Roboto Condensed" w:hAnsi="Roboto Condensed"/>
          <w:sz w:val="20"/>
          <w:szCs w:val="20"/>
        </w:rPr>
        <w:t>Х</w:t>
      </w:r>
      <w:r w:rsidR="009016B4" w:rsidRPr="009A0F12">
        <w:rPr>
          <w:rFonts w:ascii="Roboto Condensed" w:hAnsi="Roboto Condensed"/>
          <w:sz w:val="20"/>
          <w:szCs w:val="20"/>
        </w:rPr>
        <w:t xml:space="preserve"> ед. до </w:t>
      </w:r>
      <w:r w:rsidR="009016B4">
        <w:rPr>
          <w:rFonts w:ascii="Roboto Condensed" w:hAnsi="Roboto Condensed"/>
          <w:sz w:val="20"/>
          <w:szCs w:val="20"/>
        </w:rPr>
        <w:t>Х</w:t>
      </w:r>
      <w:r w:rsidR="009016B4" w:rsidRPr="009A0F12">
        <w:rPr>
          <w:rFonts w:ascii="Roboto Condensed" w:hAnsi="Roboto Condensed"/>
          <w:sz w:val="20"/>
          <w:szCs w:val="20"/>
        </w:rPr>
        <w:t xml:space="preserve">. ед. Компания закупила </w:t>
      </w:r>
      <w:r w:rsidR="009016B4">
        <w:rPr>
          <w:rFonts w:ascii="Roboto Condensed" w:hAnsi="Roboto Condensed"/>
          <w:sz w:val="20"/>
          <w:szCs w:val="20"/>
        </w:rPr>
        <w:t>Х</w:t>
      </w:r>
      <w:r w:rsidR="009016B4" w:rsidRPr="009A0F12">
        <w:rPr>
          <w:rFonts w:ascii="Roboto Condensed" w:hAnsi="Roboto Condensed"/>
          <w:sz w:val="20"/>
          <w:szCs w:val="20"/>
        </w:rPr>
        <w:t xml:space="preserve"> полувагонов модели 12-9837 и </w:t>
      </w:r>
      <w:r w:rsidR="009016B4">
        <w:rPr>
          <w:rFonts w:ascii="Roboto Condensed" w:hAnsi="Roboto Condensed"/>
          <w:sz w:val="20"/>
          <w:szCs w:val="20"/>
        </w:rPr>
        <w:t>Х</w:t>
      </w:r>
      <w:r w:rsidR="009016B4" w:rsidRPr="009A0F12">
        <w:rPr>
          <w:rFonts w:ascii="Roboto Condensed" w:hAnsi="Roboto Condensed"/>
          <w:sz w:val="20"/>
          <w:szCs w:val="20"/>
        </w:rPr>
        <w:t xml:space="preserve"> крытых вагонов модели 11-2164. Списано было </w:t>
      </w:r>
      <w:r w:rsidR="009016B4">
        <w:rPr>
          <w:rFonts w:ascii="Roboto Condensed" w:hAnsi="Roboto Condensed"/>
          <w:sz w:val="20"/>
          <w:szCs w:val="20"/>
        </w:rPr>
        <w:t>Х</w:t>
      </w:r>
      <w:r w:rsidR="009016B4" w:rsidRPr="009A0F12">
        <w:rPr>
          <w:rFonts w:ascii="Roboto Condensed" w:hAnsi="Roboto Condensed"/>
          <w:sz w:val="20"/>
          <w:szCs w:val="20"/>
        </w:rPr>
        <w:t xml:space="preserve"> платформ и </w:t>
      </w:r>
      <w:r w:rsidR="009016B4">
        <w:rPr>
          <w:rFonts w:ascii="Roboto Condensed" w:hAnsi="Roboto Condensed"/>
          <w:sz w:val="20"/>
          <w:szCs w:val="20"/>
        </w:rPr>
        <w:t>Х</w:t>
      </w:r>
      <w:r w:rsidR="009016B4" w:rsidRPr="009A0F12">
        <w:rPr>
          <w:rFonts w:ascii="Roboto Condensed" w:hAnsi="Roboto Condensed"/>
          <w:sz w:val="20"/>
          <w:szCs w:val="20"/>
        </w:rPr>
        <w:t xml:space="preserve"> полувагонов. </w:t>
      </w:r>
    </w:p>
    <w:tbl>
      <w:tblPr>
        <w:tblW w:w="6945" w:type="dxa"/>
        <w:tblInd w:w="2694" w:type="dxa"/>
        <w:tblCellMar>
          <w:left w:w="0" w:type="dxa"/>
          <w:right w:w="0" w:type="dxa"/>
        </w:tblCellMar>
        <w:tblLook w:val="04A0" w:firstRow="1" w:lastRow="0" w:firstColumn="1" w:lastColumn="0" w:noHBand="0" w:noVBand="1"/>
      </w:tblPr>
      <w:tblGrid>
        <w:gridCol w:w="6945"/>
      </w:tblGrid>
      <w:tr w:rsidR="009016B4" w:rsidRPr="009A0F12" w14:paraId="28C8D77B" w14:textId="77777777" w:rsidTr="00AA6E67">
        <w:trPr>
          <w:trHeight w:val="215"/>
        </w:trPr>
        <w:tc>
          <w:tcPr>
            <w:tcW w:w="6945" w:type="dxa"/>
            <w:hideMark/>
          </w:tcPr>
          <w:p w14:paraId="6350AB4F" w14:textId="77777777" w:rsidR="009016B4" w:rsidRPr="009A0F12" w:rsidRDefault="009016B4" w:rsidP="00AA6E67">
            <w:pPr>
              <w:keepNext/>
              <w:spacing w:before="80"/>
              <w:jc w:val="center"/>
              <w:rPr>
                <w:rFonts w:ascii="Roboto Condensed" w:hAnsi="Roboto Condensed"/>
                <w:sz w:val="20"/>
                <w:szCs w:val="20"/>
              </w:rPr>
            </w:pPr>
            <w:r w:rsidRPr="009A0F12">
              <w:rPr>
                <w:rFonts w:ascii="Roboto Condensed" w:hAnsi="Roboto Condensed"/>
                <w:sz w:val="20"/>
                <w:szCs w:val="20"/>
              </w:rPr>
              <w:t xml:space="preserve">Рисунок </w:t>
            </w:r>
            <w:r w:rsidRPr="009A0F12">
              <w:rPr>
                <w:rFonts w:ascii="Roboto Condensed" w:hAnsi="Roboto Condensed"/>
                <w:sz w:val="20"/>
                <w:szCs w:val="20"/>
              </w:rPr>
              <w:fldChar w:fldCharType="begin"/>
            </w:r>
            <w:r w:rsidRPr="009A0F12">
              <w:rPr>
                <w:rFonts w:ascii="Roboto Condensed" w:hAnsi="Roboto Condensed"/>
                <w:sz w:val="20"/>
                <w:szCs w:val="20"/>
              </w:rPr>
              <w:instrText xml:space="preserve"> SEQ Рисунок \* ARABIC </w:instrText>
            </w:r>
            <w:r w:rsidRPr="009A0F12">
              <w:rPr>
                <w:rFonts w:ascii="Roboto Condensed" w:hAnsi="Roboto Condensed"/>
                <w:sz w:val="20"/>
                <w:szCs w:val="20"/>
              </w:rPr>
              <w:fldChar w:fldCharType="separate"/>
            </w:r>
            <w:r>
              <w:rPr>
                <w:rFonts w:ascii="Roboto Condensed" w:hAnsi="Roboto Condensed"/>
                <w:noProof/>
                <w:sz w:val="20"/>
                <w:szCs w:val="20"/>
              </w:rPr>
              <w:t>220</w:t>
            </w:r>
            <w:r w:rsidRPr="009A0F12">
              <w:rPr>
                <w:rFonts w:ascii="Roboto Condensed" w:hAnsi="Roboto Condensed"/>
                <w:noProof/>
                <w:sz w:val="20"/>
                <w:szCs w:val="20"/>
              </w:rPr>
              <w:fldChar w:fldCharType="end"/>
            </w:r>
            <w:r w:rsidRPr="009A0F12">
              <w:rPr>
                <w:rFonts w:ascii="Roboto Condensed" w:hAnsi="Roboto Condensed"/>
                <w:sz w:val="20"/>
                <w:szCs w:val="20"/>
              </w:rPr>
              <w:t xml:space="preserve">. Динамика парка подвижного состава в управлении и собственности </w:t>
            </w:r>
            <w:r w:rsidRPr="009A0F12">
              <w:rPr>
                <w:rFonts w:ascii="Roboto Condensed" w:hAnsi="Roboto Condensed"/>
                <w:sz w:val="20"/>
                <w:szCs w:val="20"/>
              </w:rPr>
              <w:br/>
              <w:t>(с учетом финансового лизинга) компании, тыс. ед.</w:t>
            </w:r>
          </w:p>
        </w:tc>
      </w:tr>
      <w:tr w:rsidR="009016B4" w:rsidRPr="009A0F12" w14:paraId="4FD63AA3" w14:textId="77777777" w:rsidTr="00AA6E67">
        <w:trPr>
          <w:trHeight w:val="215"/>
        </w:trPr>
        <w:tc>
          <w:tcPr>
            <w:tcW w:w="6945" w:type="dxa"/>
          </w:tcPr>
          <w:p w14:paraId="3BFF6519" w14:textId="427C1B59" w:rsidR="009016B4" w:rsidRPr="00FF7BE6" w:rsidRDefault="00FF7BE6" w:rsidP="00AA6E67">
            <w:pPr>
              <w:keepNext/>
              <w:tabs>
                <w:tab w:val="left" w:pos="4032"/>
                <w:tab w:val="center" w:pos="12647"/>
              </w:tabs>
              <w:spacing w:before="80"/>
              <w:rPr>
                <w:rFonts w:ascii="Roboto Condensed" w:hAnsi="Roboto Condensed"/>
                <w:b/>
                <w:sz w:val="20"/>
                <w:szCs w:val="20"/>
              </w:rPr>
            </w:pPr>
            <w:r w:rsidRPr="00FF7BE6">
              <w:rPr>
                <w:rFonts w:ascii="Roboto Condensed" w:hAnsi="Roboto Condensed"/>
                <w:noProof/>
                <w:sz w:val="20"/>
                <w:szCs w:val="20"/>
              </w:rPr>
              <w:drawing>
                <wp:inline distT="0" distB="0" distL="0" distR="0" wp14:anchorId="2E31F0F0" wp14:editId="4CF4E53A">
                  <wp:extent cx="4371975" cy="1839595"/>
                  <wp:effectExtent l="0" t="0" r="0" b="0"/>
                  <wp:docPr id="91" name="Объект 2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9016B4" w:rsidRPr="009A0F12" w14:paraId="1C9F717A" w14:textId="77777777" w:rsidTr="00AA6E67">
        <w:trPr>
          <w:trHeight w:val="171"/>
        </w:trPr>
        <w:tc>
          <w:tcPr>
            <w:tcW w:w="6945" w:type="dxa"/>
            <w:vAlign w:val="center"/>
            <w:hideMark/>
          </w:tcPr>
          <w:p w14:paraId="68944EC9" w14:textId="77777777" w:rsidR="009016B4" w:rsidRPr="009A0F12" w:rsidRDefault="009016B4" w:rsidP="00AA6E67">
            <w:pPr>
              <w:spacing w:after="120"/>
              <w:ind w:left="2835" w:firstLine="709"/>
              <w:jc w:val="right"/>
              <w:rPr>
                <w:rFonts w:ascii="Roboto Condensed" w:hAnsi="Roboto Condensed"/>
                <w:sz w:val="20"/>
                <w:szCs w:val="20"/>
              </w:rPr>
            </w:pPr>
            <w:r w:rsidRPr="009A0F12">
              <w:rPr>
                <w:rFonts w:ascii="Roboto Condensed" w:hAnsi="Roboto Condensed"/>
                <w:i/>
                <w:sz w:val="16"/>
                <w:szCs w:val="16"/>
              </w:rPr>
              <w:t xml:space="preserve">Источник: данные компании </w:t>
            </w:r>
          </w:p>
        </w:tc>
      </w:tr>
    </w:tbl>
    <w:p w14:paraId="2BD123D9" w14:textId="1B98E0F6" w:rsidR="009016B4" w:rsidRPr="009A0F12" w:rsidRDefault="009016B4" w:rsidP="009016B4">
      <w:pPr>
        <w:ind w:left="2835" w:firstLine="709"/>
        <w:jc w:val="both"/>
        <w:rPr>
          <w:rFonts w:ascii="Roboto Condensed" w:hAnsi="Roboto Condensed"/>
          <w:sz w:val="20"/>
          <w:szCs w:val="20"/>
        </w:rPr>
      </w:pPr>
      <w:r w:rsidRPr="009A0F12">
        <w:rPr>
          <w:rFonts w:ascii="Roboto Condensed" w:hAnsi="Roboto Condensed"/>
          <w:sz w:val="20"/>
          <w:szCs w:val="20"/>
        </w:rPr>
        <w:t xml:space="preserve">За 2023 год Евросиб увеличил парк собственных </w:t>
      </w:r>
      <w:proofErr w:type="spellStart"/>
      <w:r w:rsidRPr="009A0F12">
        <w:rPr>
          <w:rFonts w:ascii="Roboto Condensed" w:hAnsi="Roboto Condensed"/>
          <w:sz w:val="20"/>
          <w:szCs w:val="20"/>
        </w:rPr>
        <w:t>рефконтейнеров</w:t>
      </w:r>
      <w:proofErr w:type="spellEnd"/>
      <w:r w:rsidRPr="009A0F12">
        <w:rPr>
          <w:rFonts w:ascii="Roboto Condensed" w:hAnsi="Roboto Condensed"/>
          <w:sz w:val="20"/>
          <w:szCs w:val="20"/>
        </w:rPr>
        <w:t xml:space="preserve">, используемых в перевозках грузов с постоянным поддержанием температурного режима, до </w:t>
      </w:r>
      <w:r>
        <w:rPr>
          <w:rFonts w:ascii="Roboto Condensed" w:hAnsi="Roboto Condensed"/>
          <w:sz w:val="20"/>
          <w:szCs w:val="20"/>
        </w:rPr>
        <w:t>Х</w:t>
      </w:r>
      <w:r w:rsidRPr="009A0F12">
        <w:rPr>
          <w:rFonts w:ascii="Roboto Condensed" w:hAnsi="Roboto Condensed"/>
          <w:sz w:val="20"/>
          <w:szCs w:val="20"/>
        </w:rPr>
        <w:t>-</w:t>
      </w:r>
      <w:proofErr w:type="spellStart"/>
      <w:r w:rsidRPr="009A0F12">
        <w:rPr>
          <w:rFonts w:ascii="Roboto Condensed" w:hAnsi="Roboto Condensed"/>
          <w:sz w:val="20"/>
          <w:szCs w:val="20"/>
        </w:rPr>
        <w:t>ти</w:t>
      </w:r>
      <w:proofErr w:type="spellEnd"/>
      <w:r w:rsidRPr="009A0F12">
        <w:rPr>
          <w:rFonts w:ascii="Roboto Condensed" w:hAnsi="Roboto Condensed"/>
          <w:sz w:val="20"/>
          <w:szCs w:val="20"/>
        </w:rPr>
        <w:t xml:space="preserve"> единиц.</w:t>
      </w:r>
      <w:r w:rsidRPr="009A0F12">
        <w:rPr>
          <w:rFonts w:ascii="Roboto Condensed" w:hAnsi="Roboto Condensed"/>
        </w:rPr>
        <w:t xml:space="preserve"> </w:t>
      </w:r>
      <w:r w:rsidRPr="009A0F12">
        <w:rPr>
          <w:rFonts w:ascii="Roboto Condensed" w:hAnsi="Roboto Condensed"/>
          <w:sz w:val="20"/>
          <w:szCs w:val="20"/>
        </w:rPr>
        <w:t xml:space="preserve">Запланировано увеличение числа </w:t>
      </w:r>
      <w:proofErr w:type="spellStart"/>
      <w:r w:rsidRPr="009A0F12">
        <w:rPr>
          <w:rFonts w:ascii="Roboto Condensed" w:hAnsi="Roboto Condensed"/>
          <w:sz w:val="20"/>
          <w:szCs w:val="20"/>
        </w:rPr>
        <w:t>рефконтейнеров</w:t>
      </w:r>
      <w:proofErr w:type="spellEnd"/>
      <w:r w:rsidRPr="009A0F12">
        <w:rPr>
          <w:rFonts w:ascii="Roboto Condensed" w:hAnsi="Roboto Condensed"/>
          <w:sz w:val="20"/>
          <w:szCs w:val="20"/>
        </w:rPr>
        <w:t xml:space="preserve"> в оперировании до </w:t>
      </w:r>
      <w:r>
        <w:rPr>
          <w:rFonts w:ascii="Roboto Condensed" w:hAnsi="Roboto Condensed"/>
          <w:sz w:val="20"/>
          <w:szCs w:val="20"/>
        </w:rPr>
        <w:t>Х</w:t>
      </w:r>
      <w:r w:rsidRPr="009A0F12">
        <w:rPr>
          <w:rFonts w:ascii="Roboto Condensed" w:hAnsi="Roboto Condensed"/>
          <w:sz w:val="20"/>
          <w:szCs w:val="20"/>
        </w:rPr>
        <w:t xml:space="preserve"> единиц, а также расширение </w:t>
      </w:r>
      <w:proofErr w:type="gramStart"/>
      <w:r w:rsidRPr="009A0F12">
        <w:rPr>
          <w:rFonts w:ascii="Roboto Condensed" w:hAnsi="Roboto Condensed"/>
          <w:sz w:val="20"/>
          <w:szCs w:val="20"/>
        </w:rPr>
        <w:t>парков</w:t>
      </w:r>
      <w:proofErr w:type="gramEnd"/>
      <w:r w:rsidRPr="009A0F12">
        <w:rPr>
          <w:rFonts w:ascii="Roboto Condensed" w:hAnsi="Roboto Condensed"/>
          <w:sz w:val="20"/>
          <w:szCs w:val="20"/>
        </w:rPr>
        <w:t xml:space="preserve"> специализированных фитинговых платформ и дизель-генераторных контейнеров. В 2024 г. компания планирует взять в аренду до </w:t>
      </w:r>
      <w:r>
        <w:rPr>
          <w:rFonts w:ascii="Roboto Condensed" w:hAnsi="Roboto Condensed"/>
          <w:sz w:val="20"/>
          <w:szCs w:val="20"/>
        </w:rPr>
        <w:t>Х</w:t>
      </w:r>
      <w:r w:rsidRPr="009A0F12">
        <w:rPr>
          <w:rFonts w:ascii="Roboto Condensed" w:hAnsi="Roboto Condensed"/>
          <w:sz w:val="20"/>
          <w:szCs w:val="20"/>
        </w:rPr>
        <w:t xml:space="preserve"> фитинговых платформ. </w:t>
      </w:r>
    </w:p>
    <w:tbl>
      <w:tblPr>
        <w:tblW w:w="9306" w:type="dxa"/>
        <w:jc w:val="right"/>
        <w:tblCellMar>
          <w:left w:w="0" w:type="dxa"/>
          <w:right w:w="0" w:type="dxa"/>
        </w:tblCellMar>
        <w:tblLook w:val="04A0" w:firstRow="1" w:lastRow="0" w:firstColumn="1" w:lastColumn="0" w:noHBand="0" w:noVBand="1"/>
      </w:tblPr>
      <w:tblGrid>
        <w:gridCol w:w="4653"/>
        <w:gridCol w:w="4653"/>
      </w:tblGrid>
      <w:tr w:rsidR="009016B4" w:rsidRPr="009A0F12" w14:paraId="76E2E0C8" w14:textId="77777777" w:rsidTr="00AA6E67">
        <w:trPr>
          <w:trHeight w:val="207"/>
          <w:jc w:val="right"/>
        </w:trPr>
        <w:tc>
          <w:tcPr>
            <w:tcW w:w="4653" w:type="dxa"/>
            <w:hideMark/>
          </w:tcPr>
          <w:p w14:paraId="1158FD19" w14:textId="71DBBE13" w:rsidR="009016B4" w:rsidRPr="009A0F12" w:rsidRDefault="009016B4" w:rsidP="00AA6E67">
            <w:pPr>
              <w:keepNext/>
              <w:spacing w:before="80"/>
              <w:jc w:val="center"/>
              <w:rPr>
                <w:rFonts w:ascii="Roboto Condensed" w:hAnsi="Roboto Condensed"/>
                <w:sz w:val="20"/>
                <w:szCs w:val="20"/>
              </w:rPr>
            </w:pPr>
            <w:r w:rsidRPr="009A0F12">
              <w:rPr>
                <w:rFonts w:ascii="Roboto Condensed" w:hAnsi="Roboto Condensed"/>
                <w:sz w:val="20"/>
                <w:szCs w:val="20"/>
              </w:rPr>
              <w:lastRenderedPageBreak/>
              <w:t xml:space="preserve">Рисунок </w:t>
            </w:r>
            <w:r w:rsidRPr="009A0F12">
              <w:rPr>
                <w:rFonts w:ascii="Roboto Condensed" w:hAnsi="Roboto Condensed"/>
                <w:sz w:val="20"/>
                <w:szCs w:val="20"/>
              </w:rPr>
              <w:fldChar w:fldCharType="begin"/>
            </w:r>
            <w:r w:rsidRPr="009A0F12">
              <w:rPr>
                <w:rFonts w:ascii="Roboto Condensed" w:hAnsi="Roboto Condensed"/>
                <w:sz w:val="20"/>
                <w:szCs w:val="20"/>
              </w:rPr>
              <w:instrText xml:space="preserve"> SEQ Рисунок \* ARABIC </w:instrText>
            </w:r>
            <w:r w:rsidRPr="009A0F12">
              <w:rPr>
                <w:rFonts w:ascii="Roboto Condensed" w:hAnsi="Roboto Condensed"/>
                <w:sz w:val="20"/>
                <w:szCs w:val="20"/>
              </w:rPr>
              <w:fldChar w:fldCharType="separate"/>
            </w:r>
            <w:r>
              <w:rPr>
                <w:rFonts w:ascii="Roboto Condensed" w:hAnsi="Roboto Condensed"/>
                <w:noProof/>
                <w:sz w:val="20"/>
                <w:szCs w:val="20"/>
              </w:rPr>
              <w:t>221</w:t>
            </w:r>
            <w:r w:rsidRPr="009A0F12">
              <w:rPr>
                <w:rFonts w:ascii="Roboto Condensed" w:hAnsi="Roboto Condensed"/>
                <w:noProof/>
                <w:sz w:val="20"/>
                <w:szCs w:val="20"/>
              </w:rPr>
              <w:fldChar w:fldCharType="end"/>
            </w:r>
            <w:r w:rsidRPr="009A0F12">
              <w:rPr>
                <w:rFonts w:ascii="Roboto Condensed" w:hAnsi="Roboto Condensed"/>
                <w:sz w:val="20"/>
                <w:szCs w:val="20"/>
              </w:rPr>
              <w:t>. Структура парка</w:t>
            </w:r>
            <w:r w:rsidR="00FF7BE6">
              <w:rPr>
                <w:rFonts w:ascii="Roboto Condensed" w:hAnsi="Roboto Condensed"/>
                <w:sz w:val="20"/>
                <w:szCs w:val="20"/>
              </w:rPr>
              <w:t xml:space="preserve"> в собственности компании на 1.</w:t>
            </w:r>
            <w:r w:rsidRPr="009A0F12">
              <w:rPr>
                <w:rFonts w:ascii="Roboto Condensed" w:hAnsi="Roboto Condensed"/>
                <w:sz w:val="20"/>
                <w:szCs w:val="20"/>
              </w:rPr>
              <w:t>0</w:t>
            </w:r>
            <w:r w:rsidR="00FF7BE6">
              <w:rPr>
                <w:rFonts w:ascii="Roboto Condensed" w:hAnsi="Roboto Condensed"/>
                <w:sz w:val="20"/>
                <w:szCs w:val="20"/>
              </w:rPr>
              <w:t>1.2025</w:t>
            </w:r>
            <w:r w:rsidRPr="009A0F12">
              <w:rPr>
                <w:rFonts w:ascii="Roboto Condensed" w:hAnsi="Roboto Condensed"/>
                <w:sz w:val="20"/>
                <w:szCs w:val="20"/>
              </w:rPr>
              <w:t>, %</w:t>
            </w:r>
          </w:p>
        </w:tc>
        <w:tc>
          <w:tcPr>
            <w:tcW w:w="4653" w:type="dxa"/>
            <w:hideMark/>
          </w:tcPr>
          <w:p w14:paraId="1DF26394" w14:textId="22628897" w:rsidR="009016B4" w:rsidRPr="009A0F12" w:rsidRDefault="009016B4" w:rsidP="00AA6E67">
            <w:pPr>
              <w:keepNext/>
              <w:spacing w:before="80"/>
              <w:jc w:val="center"/>
              <w:rPr>
                <w:rFonts w:ascii="Roboto Condensed" w:hAnsi="Roboto Condensed"/>
                <w:sz w:val="20"/>
                <w:szCs w:val="20"/>
              </w:rPr>
            </w:pPr>
            <w:r w:rsidRPr="009A0F12">
              <w:rPr>
                <w:rFonts w:ascii="Roboto Condensed" w:hAnsi="Roboto Condensed"/>
                <w:sz w:val="20"/>
                <w:szCs w:val="20"/>
              </w:rPr>
              <w:t xml:space="preserve">Рисунок </w:t>
            </w:r>
            <w:r w:rsidRPr="009A0F12">
              <w:rPr>
                <w:rFonts w:ascii="Roboto Condensed" w:hAnsi="Roboto Condensed"/>
                <w:sz w:val="20"/>
                <w:szCs w:val="20"/>
              </w:rPr>
              <w:fldChar w:fldCharType="begin"/>
            </w:r>
            <w:r w:rsidRPr="009A0F12">
              <w:rPr>
                <w:rFonts w:ascii="Roboto Condensed" w:hAnsi="Roboto Condensed"/>
                <w:sz w:val="20"/>
                <w:szCs w:val="20"/>
              </w:rPr>
              <w:instrText xml:space="preserve"> SEQ Рисунок \* ARABIC </w:instrText>
            </w:r>
            <w:r w:rsidRPr="009A0F12">
              <w:rPr>
                <w:rFonts w:ascii="Roboto Condensed" w:hAnsi="Roboto Condensed"/>
                <w:sz w:val="20"/>
                <w:szCs w:val="20"/>
              </w:rPr>
              <w:fldChar w:fldCharType="separate"/>
            </w:r>
            <w:r>
              <w:rPr>
                <w:rFonts w:ascii="Roboto Condensed" w:hAnsi="Roboto Condensed"/>
                <w:noProof/>
                <w:sz w:val="20"/>
                <w:szCs w:val="20"/>
              </w:rPr>
              <w:t>222</w:t>
            </w:r>
            <w:r w:rsidRPr="009A0F12">
              <w:rPr>
                <w:rFonts w:ascii="Roboto Condensed" w:hAnsi="Roboto Condensed"/>
                <w:noProof/>
                <w:sz w:val="20"/>
                <w:szCs w:val="20"/>
              </w:rPr>
              <w:fldChar w:fldCharType="end"/>
            </w:r>
            <w:r w:rsidRPr="009A0F12">
              <w:rPr>
                <w:rFonts w:ascii="Roboto Condensed" w:hAnsi="Roboto Condensed"/>
                <w:sz w:val="20"/>
                <w:szCs w:val="20"/>
              </w:rPr>
              <w:t>. Структура па</w:t>
            </w:r>
            <w:r w:rsidR="00FF7BE6">
              <w:rPr>
                <w:rFonts w:ascii="Roboto Condensed" w:hAnsi="Roboto Condensed"/>
                <w:sz w:val="20"/>
                <w:szCs w:val="20"/>
              </w:rPr>
              <w:t>рка в управлении компании на 1.</w:t>
            </w:r>
            <w:r w:rsidRPr="009A0F12">
              <w:rPr>
                <w:rFonts w:ascii="Roboto Condensed" w:hAnsi="Roboto Condensed"/>
                <w:sz w:val="20"/>
                <w:szCs w:val="20"/>
              </w:rPr>
              <w:t>0</w:t>
            </w:r>
            <w:r w:rsidR="00FF7BE6">
              <w:rPr>
                <w:rFonts w:ascii="Roboto Condensed" w:hAnsi="Roboto Condensed"/>
                <w:sz w:val="20"/>
                <w:szCs w:val="20"/>
              </w:rPr>
              <w:t>1.2025</w:t>
            </w:r>
            <w:r w:rsidRPr="009A0F12">
              <w:rPr>
                <w:rFonts w:ascii="Roboto Condensed" w:hAnsi="Roboto Condensed"/>
                <w:sz w:val="20"/>
                <w:szCs w:val="20"/>
              </w:rPr>
              <w:t>, %</w:t>
            </w:r>
          </w:p>
        </w:tc>
      </w:tr>
      <w:tr w:rsidR="009016B4" w:rsidRPr="009A0F12" w14:paraId="7CA19BFF" w14:textId="77777777" w:rsidTr="00AA6E67">
        <w:trPr>
          <w:trHeight w:val="207"/>
          <w:jc w:val="right"/>
        </w:trPr>
        <w:tc>
          <w:tcPr>
            <w:tcW w:w="4653" w:type="dxa"/>
          </w:tcPr>
          <w:p w14:paraId="78D64573" w14:textId="77777777" w:rsidR="009016B4" w:rsidRPr="009A0F12" w:rsidRDefault="009016B4" w:rsidP="00AA6E67">
            <w:pPr>
              <w:keepNext/>
              <w:jc w:val="center"/>
              <w:rPr>
                <w:rFonts w:ascii="Roboto Condensed" w:hAnsi="Roboto Condensed"/>
                <w:sz w:val="20"/>
                <w:szCs w:val="20"/>
              </w:rPr>
            </w:pPr>
            <w:r w:rsidRPr="009A0F12">
              <w:rPr>
                <w:rFonts w:ascii="Roboto Condensed" w:hAnsi="Roboto Condensed"/>
                <w:noProof/>
                <w:sz w:val="20"/>
                <w:szCs w:val="20"/>
              </w:rPr>
              <w:drawing>
                <wp:inline distT="0" distB="0" distL="0" distR="0" wp14:anchorId="223F7C4A" wp14:editId="788FF17B">
                  <wp:extent cx="2954740" cy="1719618"/>
                  <wp:effectExtent l="0" t="0" r="0" b="0"/>
                  <wp:docPr id="1655947239"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653" w:type="dxa"/>
          </w:tcPr>
          <w:p w14:paraId="4F334317" w14:textId="77777777" w:rsidR="009016B4" w:rsidRPr="009A0F12" w:rsidRDefault="009016B4" w:rsidP="00AA6E67">
            <w:pPr>
              <w:keepNext/>
              <w:jc w:val="center"/>
              <w:rPr>
                <w:rFonts w:ascii="Roboto Condensed" w:hAnsi="Roboto Condensed"/>
                <w:sz w:val="20"/>
                <w:szCs w:val="20"/>
              </w:rPr>
            </w:pPr>
            <w:r w:rsidRPr="009A0F12">
              <w:rPr>
                <w:rFonts w:ascii="Roboto Condensed" w:hAnsi="Roboto Condensed"/>
                <w:noProof/>
                <w:sz w:val="20"/>
                <w:szCs w:val="20"/>
              </w:rPr>
              <w:drawing>
                <wp:inline distT="0" distB="0" distL="0" distR="0" wp14:anchorId="452FEA47" wp14:editId="5A3B8387">
                  <wp:extent cx="2954740" cy="1719618"/>
                  <wp:effectExtent l="0" t="0" r="0" b="0"/>
                  <wp:docPr id="1655947240"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9016B4" w:rsidRPr="009A0F12" w14:paraId="2A7227DB" w14:textId="77777777" w:rsidTr="00AA6E67">
        <w:trPr>
          <w:trHeight w:val="222"/>
          <w:jc w:val="right"/>
        </w:trPr>
        <w:tc>
          <w:tcPr>
            <w:tcW w:w="4653" w:type="dxa"/>
            <w:vAlign w:val="center"/>
            <w:hideMark/>
          </w:tcPr>
          <w:p w14:paraId="5EEA9340" w14:textId="77777777" w:rsidR="009016B4" w:rsidRPr="009A0F12" w:rsidRDefault="009016B4" w:rsidP="00AA6E67">
            <w:pPr>
              <w:spacing w:after="120"/>
              <w:jc w:val="right"/>
              <w:rPr>
                <w:rFonts w:ascii="Roboto Condensed" w:hAnsi="Roboto Condensed"/>
                <w:sz w:val="20"/>
                <w:szCs w:val="20"/>
              </w:rPr>
            </w:pPr>
            <w:r w:rsidRPr="009A0F12">
              <w:rPr>
                <w:rFonts w:ascii="Roboto Condensed" w:hAnsi="Roboto Condensed"/>
                <w:i/>
                <w:sz w:val="16"/>
                <w:szCs w:val="16"/>
              </w:rPr>
              <w:t xml:space="preserve">Источник: данные компании </w:t>
            </w:r>
          </w:p>
        </w:tc>
        <w:tc>
          <w:tcPr>
            <w:tcW w:w="4653" w:type="dxa"/>
            <w:vAlign w:val="center"/>
            <w:hideMark/>
          </w:tcPr>
          <w:p w14:paraId="681FE3C7" w14:textId="77777777" w:rsidR="009016B4" w:rsidRPr="009A0F12" w:rsidRDefault="009016B4" w:rsidP="00AA6E67">
            <w:pPr>
              <w:spacing w:after="120"/>
              <w:jc w:val="right"/>
              <w:rPr>
                <w:rFonts w:ascii="Roboto Condensed" w:hAnsi="Roboto Condensed"/>
                <w:sz w:val="20"/>
                <w:szCs w:val="20"/>
              </w:rPr>
            </w:pPr>
            <w:r w:rsidRPr="009A0F12">
              <w:rPr>
                <w:rFonts w:ascii="Roboto Condensed" w:hAnsi="Roboto Condensed"/>
                <w:i/>
                <w:sz w:val="16"/>
                <w:szCs w:val="16"/>
              </w:rPr>
              <w:t xml:space="preserve">Источник: данные компании </w:t>
            </w:r>
          </w:p>
        </w:tc>
      </w:tr>
    </w:tbl>
    <w:p w14:paraId="786FB8DF" w14:textId="77777777" w:rsidR="009016B4" w:rsidRPr="009A0F12" w:rsidRDefault="009016B4" w:rsidP="009016B4">
      <w:pPr>
        <w:keepNext/>
        <w:spacing w:before="120" w:after="120"/>
        <w:ind w:left="2835"/>
        <w:jc w:val="center"/>
        <w:rPr>
          <w:rFonts w:ascii="Roboto Condensed" w:hAnsi="Roboto Condensed"/>
          <w:b/>
          <w:color w:val="FF0000"/>
          <w:sz w:val="22"/>
          <w:szCs w:val="22"/>
        </w:rPr>
      </w:pPr>
      <w:r w:rsidRPr="009A0F12">
        <w:rPr>
          <w:rFonts w:ascii="Roboto Condensed" w:hAnsi="Roboto Condensed"/>
          <w:b/>
          <w:color w:val="FF0000"/>
          <w:sz w:val="22"/>
          <w:szCs w:val="22"/>
        </w:rPr>
        <w:t>Динамика перевозок грузов</w:t>
      </w:r>
    </w:p>
    <w:p w14:paraId="71144BAE" w14:textId="30342177" w:rsidR="009016B4" w:rsidRPr="008C2CBD" w:rsidRDefault="00FF7BE6" w:rsidP="009016B4">
      <w:pPr>
        <w:ind w:left="2835" w:firstLine="709"/>
        <w:jc w:val="both"/>
        <w:rPr>
          <w:rFonts w:ascii="Roboto Condensed" w:hAnsi="Roboto Condensed"/>
        </w:rPr>
      </w:pPr>
      <w:r>
        <w:rPr>
          <w:rFonts w:ascii="Roboto Condensed" w:hAnsi="Roboto Condensed"/>
          <w:sz w:val="20"/>
          <w:szCs w:val="20"/>
        </w:rPr>
        <w:t>За 2024</w:t>
      </w:r>
      <w:r w:rsidR="009016B4" w:rsidRPr="009A0F12">
        <w:rPr>
          <w:rFonts w:ascii="Roboto Condensed" w:hAnsi="Roboto Condensed"/>
          <w:sz w:val="20"/>
          <w:szCs w:val="20"/>
        </w:rPr>
        <w:t xml:space="preserve"> год грузооборот компании сократился на </w:t>
      </w:r>
      <w:r w:rsidR="009016B4">
        <w:rPr>
          <w:rFonts w:ascii="Roboto Condensed" w:hAnsi="Roboto Condensed"/>
          <w:sz w:val="20"/>
          <w:szCs w:val="20"/>
        </w:rPr>
        <w:t>Х</w:t>
      </w:r>
      <w:r w:rsidR="009016B4" w:rsidRPr="009A0F12">
        <w:rPr>
          <w:rFonts w:ascii="Roboto Condensed" w:hAnsi="Roboto Condensed"/>
          <w:sz w:val="20"/>
          <w:szCs w:val="20"/>
        </w:rPr>
        <w:t xml:space="preserve"> % до </w:t>
      </w:r>
      <w:r w:rsidR="009016B4">
        <w:rPr>
          <w:rFonts w:ascii="Roboto Condensed" w:hAnsi="Roboto Condensed"/>
          <w:sz w:val="20"/>
          <w:szCs w:val="20"/>
        </w:rPr>
        <w:t>Х</w:t>
      </w:r>
      <w:r w:rsidR="009016B4" w:rsidRPr="009A0F12">
        <w:rPr>
          <w:rFonts w:ascii="Roboto Condensed" w:hAnsi="Roboto Condensed"/>
          <w:sz w:val="20"/>
          <w:szCs w:val="20"/>
        </w:rPr>
        <w:t xml:space="preserve"> т-км, а объем перевозок – на </w:t>
      </w:r>
      <w:r w:rsidR="009016B4">
        <w:rPr>
          <w:rFonts w:ascii="Roboto Condensed" w:hAnsi="Roboto Condensed"/>
          <w:sz w:val="20"/>
          <w:szCs w:val="20"/>
        </w:rPr>
        <w:t>Х</w:t>
      </w:r>
      <w:r w:rsidR="009016B4" w:rsidRPr="009A0F12">
        <w:rPr>
          <w:rFonts w:ascii="Roboto Condensed" w:hAnsi="Roboto Condensed"/>
          <w:sz w:val="20"/>
          <w:szCs w:val="20"/>
        </w:rPr>
        <w:t xml:space="preserve">% до </w:t>
      </w:r>
      <w:r w:rsidR="009016B4">
        <w:rPr>
          <w:rFonts w:ascii="Roboto Condensed" w:hAnsi="Roboto Condensed"/>
          <w:sz w:val="20"/>
          <w:szCs w:val="20"/>
        </w:rPr>
        <w:t>Х</w:t>
      </w:r>
      <w:r w:rsidR="009016B4" w:rsidRPr="009A0F12">
        <w:rPr>
          <w:rFonts w:ascii="Roboto Condensed" w:hAnsi="Roboto Condensed"/>
          <w:sz w:val="20"/>
          <w:szCs w:val="20"/>
        </w:rPr>
        <w:t xml:space="preserve"> т.</w:t>
      </w:r>
      <w:r w:rsidR="009016B4" w:rsidRPr="009A0F12">
        <w:t xml:space="preserve"> </w:t>
      </w:r>
      <w:r>
        <w:rPr>
          <w:rFonts w:ascii="Roboto Condensed" w:hAnsi="Roboto Condensed"/>
          <w:sz w:val="20"/>
          <w:szCs w:val="20"/>
        </w:rPr>
        <w:t xml:space="preserve">За </w:t>
      </w:r>
      <w:r w:rsidR="009016B4" w:rsidRPr="009A0F12">
        <w:rPr>
          <w:rFonts w:ascii="Roboto Condensed" w:hAnsi="Roboto Condensed"/>
          <w:sz w:val="20"/>
          <w:szCs w:val="20"/>
        </w:rPr>
        <w:t>I</w:t>
      </w:r>
      <w:r>
        <w:rPr>
          <w:rFonts w:ascii="Roboto Condensed" w:hAnsi="Roboto Condensed"/>
          <w:sz w:val="20"/>
          <w:szCs w:val="20"/>
          <w:lang w:val="en-US"/>
        </w:rPr>
        <w:t>V</w:t>
      </w:r>
      <w:r w:rsidR="009016B4" w:rsidRPr="009A0F12">
        <w:rPr>
          <w:rFonts w:ascii="Roboto Condensed" w:hAnsi="Roboto Condensed"/>
          <w:sz w:val="20"/>
          <w:szCs w:val="20"/>
        </w:rPr>
        <w:t xml:space="preserve"> квартал 2024 года грузооборот вырос на </w:t>
      </w:r>
      <w:r w:rsidR="00F55022">
        <w:rPr>
          <w:rFonts w:ascii="Roboto Condensed" w:hAnsi="Roboto Condensed"/>
          <w:sz w:val="20"/>
          <w:szCs w:val="20"/>
        </w:rPr>
        <w:t>Х</w:t>
      </w:r>
      <w:r w:rsidR="009016B4" w:rsidRPr="009A0F12">
        <w:rPr>
          <w:rFonts w:ascii="Roboto Condensed" w:hAnsi="Roboto Condensed"/>
          <w:sz w:val="20"/>
          <w:szCs w:val="20"/>
        </w:rPr>
        <w:t xml:space="preserve">% до </w:t>
      </w:r>
      <w:r w:rsidR="00F55022">
        <w:rPr>
          <w:rFonts w:ascii="Roboto Condensed" w:hAnsi="Roboto Condensed"/>
          <w:sz w:val="20"/>
          <w:szCs w:val="20"/>
        </w:rPr>
        <w:t>Х</w:t>
      </w:r>
      <w:r w:rsidR="009016B4" w:rsidRPr="009A0F12">
        <w:rPr>
          <w:rFonts w:ascii="Roboto Condensed" w:hAnsi="Roboto Condensed"/>
          <w:sz w:val="20"/>
          <w:szCs w:val="20"/>
        </w:rPr>
        <w:t xml:space="preserve"> т-км, а объем перевозок вырос на </w:t>
      </w:r>
      <w:r w:rsidR="00F55022">
        <w:rPr>
          <w:rFonts w:ascii="Roboto Condensed" w:hAnsi="Roboto Condensed"/>
          <w:sz w:val="20"/>
          <w:szCs w:val="20"/>
        </w:rPr>
        <w:t>Х</w:t>
      </w:r>
      <w:r w:rsidR="009016B4" w:rsidRPr="009A0F12">
        <w:rPr>
          <w:rFonts w:ascii="Roboto Condensed" w:hAnsi="Roboto Condensed"/>
          <w:sz w:val="20"/>
          <w:szCs w:val="20"/>
        </w:rPr>
        <w:t xml:space="preserve">% до </w:t>
      </w:r>
      <w:r w:rsidR="00F55022">
        <w:rPr>
          <w:rFonts w:ascii="Roboto Condensed" w:hAnsi="Roboto Condensed"/>
          <w:sz w:val="20"/>
          <w:szCs w:val="20"/>
        </w:rPr>
        <w:t>Х</w:t>
      </w:r>
      <w:r w:rsidR="009016B4" w:rsidRPr="009A0F12">
        <w:rPr>
          <w:rFonts w:ascii="Roboto Condensed" w:hAnsi="Roboto Condensed"/>
          <w:sz w:val="20"/>
          <w:szCs w:val="20"/>
        </w:rPr>
        <w:t xml:space="preserve"> т.</w:t>
      </w:r>
    </w:p>
    <w:tbl>
      <w:tblPr>
        <w:tblW w:w="9600" w:type="dxa"/>
        <w:jc w:val="right"/>
        <w:tblLayout w:type="fixed"/>
        <w:tblCellMar>
          <w:left w:w="28" w:type="dxa"/>
          <w:right w:w="28" w:type="dxa"/>
        </w:tblCellMar>
        <w:tblLook w:val="04A0" w:firstRow="1" w:lastRow="0" w:firstColumn="1" w:lastColumn="0" w:noHBand="0" w:noVBand="1"/>
      </w:tblPr>
      <w:tblGrid>
        <w:gridCol w:w="4822"/>
        <w:gridCol w:w="4778"/>
      </w:tblGrid>
      <w:tr w:rsidR="009016B4" w:rsidRPr="009A0F12" w14:paraId="1E8FCA57" w14:textId="77777777" w:rsidTr="00AA6E67">
        <w:trPr>
          <w:trHeight w:val="20"/>
          <w:jc w:val="right"/>
        </w:trPr>
        <w:tc>
          <w:tcPr>
            <w:tcW w:w="4822" w:type="dxa"/>
            <w:hideMark/>
          </w:tcPr>
          <w:p w14:paraId="7A7AABC6" w14:textId="77777777" w:rsidR="009016B4" w:rsidRPr="009A0F12" w:rsidRDefault="009016B4" w:rsidP="00AA6E67">
            <w:pPr>
              <w:keepNext/>
              <w:spacing w:before="60"/>
              <w:jc w:val="center"/>
              <w:rPr>
                <w:rFonts w:ascii="Roboto Condensed" w:hAnsi="Roboto Condensed"/>
                <w:sz w:val="20"/>
                <w:szCs w:val="20"/>
              </w:rPr>
            </w:pPr>
            <w:r w:rsidRPr="009A0F12">
              <w:rPr>
                <w:rFonts w:ascii="Roboto Condensed" w:hAnsi="Roboto Condensed"/>
                <w:sz w:val="20"/>
                <w:szCs w:val="20"/>
              </w:rPr>
              <w:t xml:space="preserve">Рисунок </w:t>
            </w:r>
            <w:r w:rsidRPr="009A0F12">
              <w:rPr>
                <w:rFonts w:ascii="Roboto Condensed" w:hAnsi="Roboto Condensed"/>
                <w:sz w:val="20"/>
                <w:szCs w:val="20"/>
              </w:rPr>
              <w:fldChar w:fldCharType="begin"/>
            </w:r>
            <w:r w:rsidRPr="009A0F12">
              <w:rPr>
                <w:rFonts w:ascii="Roboto Condensed" w:hAnsi="Roboto Condensed"/>
                <w:sz w:val="20"/>
                <w:szCs w:val="20"/>
              </w:rPr>
              <w:instrText xml:space="preserve"> SEQ Рисунок \* ARABIC </w:instrText>
            </w:r>
            <w:r w:rsidRPr="009A0F12">
              <w:rPr>
                <w:rFonts w:ascii="Roboto Condensed" w:hAnsi="Roboto Condensed"/>
                <w:sz w:val="20"/>
                <w:szCs w:val="20"/>
              </w:rPr>
              <w:fldChar w:fldCharType="separate"/>
            </w:r>
            <w:r>
              <w:rPr>
                <w:rFonts w:ascii="Roboto Condensed" w:hAnsi="Roboto Condensed"/>
                <w:noProof/>
                <w:sz w:val="20"/>
                <w:szCs w:val="20"/>
              </w:rPr>
              <w:t>223</w:t>
            </w:r>
            <w:r w:rsidRPr="009A0F12">
              <w:rPr>
                <w:rFonts w:ascii="Roboto Condensed" w:hAnsi="Roboto Condensed"/>
                <w:noProof/>
                <w:sz w:val="20"/>
                <w:szCs w:val="20"/>
              </w:rPr>
              <w:fldChar w:fldCharType="end"/>
            </w:r>
            <w:r w:rsidRPr="009A0F12">
              <w:rPr>
                <w:rFonts w:ascii="Roboto Condensed" w:hAnsi="Roboto Condensed"/>
                <w:sz w:val="20"/>
                <w:szCs w:val="20"/>
              </w:rPr>
              <w:t>. Динамика объема грузовых перевозок АО "Евросиб СПб-ТС" в 2016-2024 гг., млн тонн</w:t>
            </w:r>
          </w:p>
        </w:tc>
        <w:tc>
          <w:tcPr>
            <w:tcW w:w="4778" w:type="dxa"/>
            <w:hideMark/>
          </w:tcPr>
          <w:p w14:paraId="4F1CCA75" w14:textId="77777777" w:rsidR="009016B4" w:rsidRPr="009A0F12" w:rsidRDefault="009016B4" w:rsidP="00AA6E67">
            <w:pPr>
              <w:keepNext/>
              <w:spacing w:before="60"/>
              <w:jc w:val="center"/>
              <w:rPr>
                <w:rFonts w:ascii="Roboto Condensed" w:hAnsi="Roboto Condensed"/>
                <w:sz w:val="20"/>
                <w:szCs w:val="20"/>
              </w:rPr>
            </w:pPr>
            <w:r w:rsidRPr="009A0F12">
              <w:rPr>
                <w:rFonts w:ascii="Roboto Condensed" w:hAnsi="Roboto Condensed"/>
                <w:sz w:val="20"/>
                <w:szCs w:val="20"/>
              </w:rPr>
              <w:t xml:space="preserve">Рисунок </w:t>
            </w:r>
            <w:r w:rsidRPr="009A0F12">
              <w:rPr>
                <w:rFonts w:ascii="Roboto Condensed" w:hAnsi="Roboto Condensed"/>
                <w:sz w:val="20"/>
                <w:szCs w:val="20"/>
              </w:rPr>
              <w:fldChar w:fldCharType="begin"/>
            </w:r>
            <w:r w:rsidRPr="009A0F12">
              <w:rPr>
                <w:rFonts w:ascii="Roboto Condensed" w:hAnsi="Roboto Condensed"/>
                <w:sz w:val="20"/>
                <w:szCs w:val="20"/>
              </w:rPr>
              <w:instrText xml:space="preserve"> SEQ Рисунок \* ARABIC </w:instrText>
            </w:r>
            <w:r w:rsidRPr="009A0F12">
              <w:rPr>
                <w:rFonts w:ascii="Roboto Condensed" w:hAnsi="Roboto Condensed"/>
                <w:sz w:val="20"/>
                <w:szCs w:val="20"/>
              </w:rPr>
              <w:fldChar w:fldCharType="separate"/>
            </w:r>
            <w:r>
              <w:rPr>
                <w:rFonts w:ascii="Roboto Condensed" w:hAnsi="Roboto Condensed"/>
                <w:noProof/>
                <w:sz w:val="20"/>
                <w:szCs w:val="20"/>
              </w:rPr>
              <w:t>224</w:t>
            </w:r>
            <w:r w:rsidRPr="009A0F12">
              <w:rPr>
                <w:rFonts w:ascii="Roboto Condensed" w:hAnsi="Roboto Condensed"/>
                <w:noProof/>
                <w:sz w:val="20"/>
                <w:szCs w:val="20"/>
              </w:rPr>
              <w:fldChar w:fldCharType="end"/>
            </w:r>
            <w:r w:rsidRPr="009A0F12">
              <w:rPr>
                <w:rFonts w:ascii="Roboto Condensed" w:hAnsi="Roboto Condensed"/>
                <w:sz w:val="20"/>
                <w:szCs w:val="20"/>
              </w:rPr>
              <w:t>. Динамика грузооборота АО "Евросиб СПб-ТС" в 2016-2024 гг., млрд т-км</w:t>
            </w:r>
          </w:p>
        </w:tc>
      </w:tr>
      <w:tr w:rsidR="009016B4" w:rsidRPr="00134154" w14:paraId="3CC1E18A" w14:textId="77777777" w:rsidTr="00AA6E67">
        <w:trPr>
          <w:trHeight w:val="20"/>
          <w:jc w:val="right"/>
        </w:trPr>
        <w:tc>
          <w:tcPr>
            <w:tcW w:w="4822" w:type="dxa"/>
            <w:vAlign w:val="center"/>
          </w:tcPr>
          <w:p w14:paraId="0D522B4C" w14:textId="33F1A0B2" w:rsidR="009016B4" w:rsidRPr="00134154" w:rsidRDefault="00134154" w:rsidP="00AA6E67">
            <w:pPr>
              <w:keepNext/>
              <w:jc w:val="center"/>
              <w:rPr>
                <w:rFonts w:ascii="Roboto Condensed" w:hAnsi="Roboto Condensed"/>
                <w:sz w:val="2"/>
                <w:szCs w:val="2"/>
              </w:rPr>
            </w:pPr>
            <w:r w:rsidRPr="00134154">
              <w:rPr>
                <w:rFonts w:ascii="Roboto Condensed" w:hAnsi="Roboto Condensed"/>
                <w:noProof/>
                <w:sz w:val="2"/>
                <w:szCs w:val="2"/>
              </w:rPr>
              <w:drawing>
                <wp:inline distT="0" distB="0" distL="0" distR="0" wp14:anchorId="57AE9006" wp14:editId="5ED81B55">
                  <wp:extent cx="3041015" cy="1775460"/>
                  <wp:effectExtent l="0" t="0" r="6985" b="0"/>
                  <wp:docPr id="1890" name="Объект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778" w:type="dxa"/>
          </w:tcPr>
          <w:p w14:paraId="2453C539" w14:textId="26EAF3F9" w:rsidR="009016B4" w:rsidRPr="00134154" w:rsidRDefault="00134154" w:rsidP="00AA6E67">
            <w:pPr>
              <w:keepNext/>
              <w:jc w:val="center"/>
              <w:rPr>
                <w:rFonts w:ascii="Roboto Condensed" w:hAnsi="Roboto Condensed"/>
                <w:sz w:val="2"/>
                <w:szCs w:val="2"/>
                <w:lang w:val="en-US"/>
              </w:rPr>
            </w:pPr>
            <w:r w:rsidRPr="00134154">
              <w:rPr>
                <w:rFonts w:ascii="Roboto Condensed" w:hAnsi="Roboto Condensed"/>
                <w:noProof/>
              </w:rPr>
              <w:drawing>
                <wp:inline distT="0" distB="0" distL="0" distR="0" wp14:anchorId="1E9E6EE7" wp14:editId="3F11466C">
                  <wp:extent cx="2895600" cy="1807845"/>
                  <wp:effectExtent l="0" t="0" r="0" b="0"/>
                  <wp:docPr id="1891" name="Объект 2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9016B4" w:rsidRPr="009A0F12" w14:paraId="0F98C159" w14:textId="77777777" w:rsidTr="00AA6E67">
        <w:trPr>
          <w:trHeight w:val="232"/>
          <w:jc w:val="right"/>
        </w:trPr>
        <w:tc>
          <w:tcPr>
            <w:tcW w:w="4822" w:type="dxa"/>
            <w:vAlign w:val="center"/>
            <w:hideMark/>
          </w:tcPr>
          <w:p w14:paraId="74F6500F" w14:textId="77777777" w:rsidR="009016B4" w:rsidRPr="009A0F12" w:rsidRDefault="009016B4" w:rsidP="00AA6E67">
            <w:pPr>
              <w:keepNext/>
              <w:spacing w:after="60"/>
              <w:jc w:val="right"/>
              <w:rPr>
                <w:rFonts w:ascii="Roboto Condensed" w:hAnsi="Roboto Condensed"/>
                <w:sz w:val="20"/>
                <w:szCs w:val="20"/>
              </w:rPr>
            </w:pPr>
            <w:r w:rsidRPr="009A0F12">
              <w:rPr>
                <w:rFonts w:ascii="Roboto Condensed" w:hAnsi="Roboto Condensed"/>
                <w:i/>
                <w:sz w:val="16"/>
                <w:szCs w:val="16"/>
              </w:rPr>
              <w:t xml:space="preserve">Источник: данные компании </w:t>
            </w:r>
          </w:p>
        </w:tc>
        <w:tc>
          <w:tcPr>
            <w:tcW w:w="4778" w:type="dxa"/>
            <w:vAlign w:val="center"/>
            <w:hideMark/>
          </w:tcPr>
          <w:p w14:paraId="286A42FE" w14:textId="77777777" w:rsidR="009016B4" w:rsidRPr="009A0F12" w:rsidRDefault="009016B4" w:rsidP="00AA6E67">
            <w:pPr>
              <w:keepNext/>
              <w:spacing w:after="60"/>
              <w:jc w:val="right"/>
              <w:rPr>
                <w:rFonts w:ascii="Roboto Condensed" w:hAnsi="Roboto Condensed"/>
                <w:sz w:val="20"/>
                <w:szCs w:val="20"/>
              </w:rPr>
            </w:pPr>
            <w:r w:rsidRPr="009A0F12">
              <w:rPr>
                <w:rFonts w:ascii="Roboto Condensed" w:hAnsi="Roboto Condensed"/>
                <w:i/>
                <w:sz w:val="16"/>
                <w:szCs w:val="16"/>
              </w:rPr>
              <w:t xml:space="preserve">Источник: данные компании </w:t>
            </w:r>
          </w:p>
        </w:tc>
      </w:tr>
    </w:tbl>
    <w:p w14:paraId="723E3A36" w14:textId="77777777" w:rsidR="009016B4" w:rsidRPr="009A0F12" w:rsidRDefault="009016B4" w:rsidP="009016B4">
      <w:pPr>
        <w:ind w:left="2835" w:firstLine="709"/>
        <w:jc w:val="both"/>
        <w:rPr>
          <w:rFonts w:ascii="Roboto Condensed" w:hAnsi="Roboto Condensed"/>
          <w:sz w:val="2"/>
          <w:szCs w:val="2"/>
        </w:rPr>
      </w:pPr>
    </w:p>
    <w:p w14:paraId="7BF5FA28" w14:textId="77777777" w:rsidR="009016B4" w:rsidRPr="009A0F12" w:rsidRDefault="009016B4" w:rsidP="009016B4">
      <w:pPr>
        <w:keepNext/>
        <w:spacing w:before="60" w:after="60"/>
        <w:ind w:left="2835"/>
        <w:jc w:val="center"/>
        <w:rPr>
          <w:rFonts w:ascii="Roboto Condensed" w:hAnsi="Roboto Condensed"/>
          <w:b/>
          <w:color w:val="FF0000"/>
          <w:sz w:val="22"/>
          <w:szCs w:val="22"/>
        </w:rPr>
      </w:pPr>
      <w:r w:rsidRPr="009A0F12">
        <w:rPr>
          <w:rFonts w:ascii="Roboto Condensed" w:hAnsi="Roboto Condensed"/>
          <w:b/>
          <w:color w:val="FF0000"/>
          <w:sz w:val="22"/>
          <w:szCs w:val="22"/>
        </w:rPr>
        <w:t>Финансовые показатели</w:t>
      </w:r>
    </w:p>
    <w:p w14:paraId="268ABA08" w14:textId="1088992B" w:rsidR="009016B4" w:rsidRPr="009A0F12" w:rsidRDefault="009016B4" w:rsidP="009016B4">
      <w:pPr>
        <w:ind w:left="2835" w:firstLine="709"/>
        <w:jc w:val="both"/>
        <w:rPr>
          <w:rFonts w:ascii="Roboto Condensed" w:hAnsi="Roboto Condensed"/>
          <w:sz w:val="20"/>
          <w:szCs w:val="20"/>
        </w:rPr>
      </w:pPr>
      <w:r w:rsidRPr="009A0F12">
        <w:rPr>
          <w:rFonts w:ascii="Roboto Condensed" w:hAnsi="Roboto Condensed"/>
          <w:sz w:val="20"/>
          <w:szCs w:val="20"/>
        </w:rPr>
        <w:t xml:space="preserve">За 2023 год выручка компании увеличилась на </w:t>
      </w:r>
      <w:r w:rsidR="00F55022">
        <w:rPr>
          <w:rFonts w:ascii="Roboto Condensed" w:hAnsi="Roboto Condensed"/>
          <w:sz w:val="20"/>
          <w:szCs w:val="20"/>
        </w:rPr>
        <w:t>Х</w:t>
      </w:r>
      <w:r w:rsidRPr="009A0F12">
        <w:rPr>
          <w:rFonts w:ascii="Roboto Condensed" w:hAnsi="Roboto Condensed"/>
          <w:sz w:val="20"/>
          <w:szCs w:val="20"/>
        </w:rPr>
        <w:t xml:space="preserve">% до </w:t>
      </w:r>
      <w:r w:rsidR="00F55022">
        <w:rPr>
          <w:rFonts w:ascii="Roboto Condensed" w:hAnsi="Roboto Condensed"/>
          <w:sz w:val="20"/>
          <w:szCs w:val="20"/>
        </w:rPr>
        <w:t>Х</w:t>
      </w:r>
      <w:r w:rsidRPr="009A0F12">
        <w:rPr>
          <w:rFonts w:ascii="Roboto Condensed" w:hAnsi="Roboto Condensed"/>
          <w:sz w:val="20"/>
          <w:szCs w:val="20"/>
        </w:rPr>
        <w:t xml:space="preserve"> руб., а чистая прибыль – в </w:t>
      </w:r>
      <w:r w:rsidR="00F55022">
        <w:rPr>
          <w:rFonts w:ascii="Roboto Condensed" w:hAnsi="Roboto Condensed"/>
          <w:sz w:val="20"/>
          <w:szCs w:val="20"/>
        </w:rPr>
        <w:t>Х</w:t>
      </w:r>
      <w:r w:rsidRPr="009A0F12">
        <w:rPr>
          <w:rFonts w:ascii="Roboto Condensed" w:hAnsi="Roboto Condensed"/>
          <w:sz w:val="20"/>
          <w:szCs w:val="20"/>
        </w:rPr>
        <w:t xml:space="preserve"> раза до</w:t>
      </w:r>
      <w:r w:rsidR="00F55022" w:rsidRPr="00F55022">
        <w:rPr>
          <w:rFonts w:ascii="Roboto Condensed" w:hAnsi="Roboto Condensed"/>
          <w:sz w:val="20"/>
          <w:szCs w:val="20"/>
        </w:rPr>
        <w:t xml:space="preserve"> </w:t>
      </w:r>
      <w:r w:rsidR="00F55022">
        <w:rPr>
          <w:rFonts w:ascii="Roboto Condensed" w:hAnsi="Roboto Condensed"/>
          <w:sz w:val="20"/>
          <w:szCs w:val="20"/>
        </w:rPr>
        <w:t>Х</w:t>
      </w:r>
      <w:r w:rsidRPr="009A0F12">
        <w:rPr>
          <w:rFonts w:ascii="Roboto Condensed" w:hAnsi="Roboto Condensed"/>
          <w:sz w:val="20"/>
          <w:szCs w:val="20"/>
        </w:rPr>
        <w:t xml:space="preserve"> руб. Рентабельность по чистой прибыли составила</w:t>
      </w:r>
      <w:r w:rsidR="00F55022" w:rsidRPr="00F55022">
        <w:rPr>
          <w:rFonts w:ascii="Roboto Condensed" w:hAnsi="Roboto Condensed"/>
          <w:sz w:val="20"/>
          <w:szCs w:val="20"/>
        </w:rPr>
        <w:t xml:space="preserve"> </w:t>
      </w:r>
      <w:r w:rsidR="00F55022">
        <w:rPr>
          <w:rFonts w:ascii="Roboto Condensed" w:hAnsi="Roboto Condensed"/>
          <w:sz w:val="20"/>
          <w:szCs w:val="20"/>
        </w:rPr>
        <w:t>Х</w:t>
      </w:r>
      <w:r w:rsidRPr="009A0F12">
        <w:rPr>
          <w:rFonts w:ascii="Roboto Condensed" w:hAnsi="Roboto Condensed"/>
          <w:sz w:val="20"/>
          <w:szCs w:val="20"/>
        </w:rPr>
        <w:t xml:space="preserve">%. </w:t>
      </w:r>
    </w:p>
    <w:tbl>
      <w:tblPr>
        <w:tblW w:w="0" w:type="auto"/>
        <w:tblInd w:w="142" w:type="dxa"/>
        <w:tblCellMar>
          <w:left w:w="0" w:type="dxa"/>
          <w:right w:w="0" w:type="dxa"/>
        </w:tblCellMar>
        <w:tblLook w:val="04A0" w:firstRow="1" w:lastRow="0" w:firstColumn="1" w:lastColumn="0" w:noHBand="0" w:noVBand="1"/>
      </w:tblPr>
      <w:tblGrid>
        <w:gridCol w:w="4577"/>
        <w:gridCol w:w="6"/>
        <w:gridCol w:w="4827"/>
      </w:tblGrid>
      <w:tr w:rsidR="009016B4" w:rsidRPr="009A0F12" w14:paraId="2EC57374" w14:textId="77777777" w:rsidTr="00AA6E67">
        <w:trPr>
          <w:trHeight w:val="215"/>
        </w:trPr>
        <w:tc>
          <w:tcPr>
            <w:tcW w:w="4577" w:type="dxa"/>
          </w:tcPr>
          <w:p w14:paraId="330F9528" w14:textId="77777777" w:rsidR="009016B4" w:rsidRPr="009A0F12" w:rsidRDefault="009016B4" w:rsidP="00AA6E67">
            <w:pPr>
              <w:keepNext/>
              <w:spacing w:before="120"/>
              <w:jc w:val="center"/>
              <w:rPr>
                <w:rFonts w:ascii="Roboto Condensed" w:hAnsi="Roboto Condensed"/>
                <w:sz w:val="20"/>
                <w:szCs w:val="20"/>
              </w:rPr>
            </w:pPr>
            <w:r w:rsidRPr="009A0F12">
              <w:rPr>
                <w:rFonts w:ascii="Roboto Condensed" w:hAnsi="Roboto Condensed"/>
                <w:sz w:val="20"/>
                <w:szCs w:val="20"/>
              </w:rPr>
              <w:t xml:space="preserve">Рисунок </w:t>
            </w:r>
            <w:r w:rsidRPr="009A0F12">
              <w:rPr>
                <w:rFonts w:ascii="Roboto Condensed" w:hAnsi="Roboto Condensed"/>
                <w:sz w:val="20"/>
                <w:szCs w:val="20"/>
              </w:rPr>
              <w:fldChar w:fldCharType="begin"/>
            </w:r>
            <w:r w:rsidRPr="009A0F12">
              <w:rPr>
                <w:rFonts w:ascii="Roboto Condensed" w:hAnsi="Roboto Condensed"/>
                <w:sz w:val="20"/>
                <w:szCs w:val="20"/>
              </w:rPr>
              <w:instrText xml:space="preserve"> SEQ Рисунок \* ARABIC </w:instrText>
            </w:r>
            <w:r w:rsidRPr="009A0F12">
              <w:rPr>
                <w:rFonts w:ascii="Roboto Condensed" w:hAnsi="Roboto Condensed"/>
                <w:sz w:val="20"/>
                <w:szCs w:val="20"/>
              </w:rPr>
              <w:fldChar w:fldCharType="separate"/>
            </w:r>
            <w:r>
              <w:rPr>
                <w:rFonts w:ascii="Roboto Condensed" w:hAnsi="Roboto Condensed"/>
                <w:noProof/>
                <w:sz w:val="20"/>
                <w:szCs w:val="20"/>
              </w:rPr>
              <w:t>225</w:t>
            </w:r>
            <w:r w:rsidRPr="009A0F12">
              <w:rPr>
                <w:rFonts w:ascii="Roboto Condensed" w:hAnsi="Roboto Condensed"/>
                <w:noProof/>
                <w:sz w:val="20"/>
                <w:szCs w:val="20"/>
              </w:rPr>
              <w:fldChar w:fldCharType="end"/>
            </w:r>
            <w:r w:rsidRPr="009A0F12">
              <w:rPr>
                <w:rFonts w:ascii="Roboto Condensed" w:hAnsi="Roboto Condensed"/>
                <w:sz w:val="20"/>
                <w:szCs w:val="20"/>
              </w:rPr>
              <w:t>. Динамика выручки компании</w:t>
            </w:r>
            <w:r w:rsidRPr="009A0F12">
              <w:rPr>
                <w:rFonts w:ascii="Roboto Condensed" w:hAnsi="Roboto Condensed"/>
                <w:sz w:val="20"/>
                <w:szCs w:val="20"/>
              </w:rPr>
              <w:br/>
              <w:t>в 2015-2024 гг., млрд руб.</w:t>
            </w:r>
          </w:p>
        </w:tc>
        <w:tc>
          <w:tcPr>
            <w:tcW w:w="6" w:type="dxa"/>
          </w:tcPr>
          <w:p w14:paraId="77D9E79C" w14:textId="77777777" w:rsidR="009016B4" w:rsidRPr="009A0F12" w:rsidRDefault="009016B4" w:rsidP="00AA6E67">
            <w:pPr>
              <w:keepNext/>
              <w:spacing w:before="120"/>
              <w:jc w:val="center"/>
              <w:rPr>
                <w:rFonts w:ascii="Roboto Condensed" w:hAnsi="Roboto Condensed"/>
                <w:sz w:val="20"/>
                <w:szCs w:val="20"/>
              </w:rPr>
            </w:pPr>
          </w:p>
        </w:tc>
        <w:tc>
          <w:tcPr>
            <w:tcW w:w="4827" w:type="dxa"/>
          </w:tcPr>
          <w:p w14:paraId="7D9741D5" w14:textId="77777777" w:rsidR="009016B4" w:rsidRPr="009A0F12" w:rsidRDefault="009016B4" w:rsidP="00AA6E67">
            <w:pPr>
              <w:keepNext/>
              <w:spacing w:before="120"/>
              <w:jc w:val="center"/>
              <w:rPr>
                <w:rFonts w:ascii="Roboto Condensed" w:hAnsi="Roboto Condensed"/>
                <w:sz w:val="20"/>
                <w:szCs w:val="20"/>
              </w:rPr>
            </w:pPr>
            <w:r w:rsidRPr="009A0F12">
              <w:rPr>
                <w:rFonts w:ascii="Roboto Condensed" w:hAnsi="Roboto Condensed"/>
                <w:sz w:val="20"/>
                <w:szCs w:val="20"/>
              </w:rPr>
              <w:t xml:space="preserve">Рисунок </w:t>
            </w:r>
            <w:r w:rsidRPr="009A0F12">
              <w:rPr>
                <w:rFonts w:ascii="Roboto Condensed" w:hAnsi="Roboto Condensed"/>
                <w:sz w:val="20"/>
                <w:szCs w:val="20"/>
              </w:rPr>
              <w:fldChar w:fldCharType="begin"/>
            </w:r>
            <w:r w:rsidRPr="009A0F12">
              <w:rPr>
                <w:rFonts w:ascii="Roboto Condensed" w:hAnsi="Roboto Condensed"/>
                <w:sz w:val="20"/>
                <w:szCs w:val="20"/>
              </w:rPr>
              <w:instrText xml:space="preserve"> SEQ Рисунок \* ARABIC </w:instrText>
            </w:r>
            <w:r w:rsidRPr="009A0F12">
              <w:rPr>
                <w:rFonts w:ascii="Roboto Condensed" w:hAnsi="Roboto Condensed"/>
                <w:sz w:val="20"/>
                <w:szCs w:val="20"/>
              </w:rPr>
              <w:fldChar w:fldCharType="separate"/>
            </w:r>
            <w:r>
              <w:rPr>
                <w:rFonts w:ascii="Roboto Condensed" w:hAnsi="Roboto Condensed"/>
                <w:noProof/>
                <w:sz w:val="20"/>
                <w:szCs w:val="20"/>
              </w:rPr>
              <w:t>226</w:t>
            </w:r>
            <w:r w:rsidRPr="009A0F12">
              <w:rPr>
                <w:rFonts w:ascii="Roboto Condensed" w:hAnsi="Roboto Condensed"/>
                <w:noProof/>
                <w:sz w:val="20"/>
                <w:szCs w:val="20"/>
              </w:rPr>
              <w:fldChar w:fldCharType="end"/>
            </w:r>
            <w:r w:rsidRPr="009A0F12">
              <w:rPr>
                <w:rFonts w:ascii="Roboto Condensed" w:hAnsi="Roboto Condensed"/>
                <w:sz w:val="20"/>
                <w:szCs w:val="20"/>
              </w:rPr>
              <w:t>. Динамика чистой прибыли компании</w:t>
            </w:r>
            <w:r w:rsidRPr="009A0F12">
              <w:rPr>
                <w:rFonts w:ascii="Roboto Condensed" w:hAnsi="Roboto Condensed"/>
                <w:sz w:val="20"/>
                <w:szCs w:val="20"/>
              </w:rPr>
              <w:br/>
              <w:t>в 2015-2023 гг., млрд руб.</w:t>
            </w:r>
          </w:p>
        </w:tc>
      </w:tr>
      <w:tr w:rsidR="009016B4" w:rsidRPr="009A0F12" w14:paraId="54CBD57D" w14:textId="77777777" w:rsidTr="00AA6E67">
        <w:trPr>
          <w:trHeight w:val="2691"/>
        </w:trPr>
        <w:tc>
          <w:tcPr>
            <w:tcW w:w="4577" w:type="dxa"/>
          </w:tcPr>
          <w:p w14:paraId="67EAF258" w14:textId="77777777" w:rsidR="009016B4" w:rsidRPr="009A0F12" w:rsidRDefault="009016B4" w:rsidP="00AA6E67">
            <w:pPr>
              <w:keepNext/>
              <w:jc w:val="center"/>
              <w:rPr>
                <w:rFonts w:ascii="Roboto Condensed" w:hAnsi="Roboto Condensed"/>
                <w:sz w:val="20"/>
                <w:szCs w:val="20"/>
              </w:rPr>
            </w:pPr>
            <w:r w:rsidRPr="009A0F12">
              <w:rPr>
                <w:rFonts w:ascii="Roboto Condensed" w:hAnsi="Roboto Condensed"/>
                <w:noProof/>
                <w:sz w:val="20"/>
                <w:szCs w:val="20"/>
              </w:rPr>
              <w:drawing>
                <wp:inline distT="0" distB="0" distL="0" distR="0" wp14:anchorId="2F0DAD1E" wp14:editId="3AB72719">
                  <wp:extent cx="2915728" cy="1687830"/>
                  <wp:effectExtent l="0" t="0" r="0" b="0"/>
                  <wp:docPr id="1655947243" name="Объект 3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6" w:type="dxa"/>
          </w:tcPr>
          <w:p w14:paraId="3B600591" w14:textId="77777777" w:rsidR="009016B4" w:rsidRPr="009A0F12" w:rsidRDefault="009016B4" w:rsidP="00AA6E67">
            <w:pPr>
              <w:keepNext/>
              <w:jc w:val="center"/>
              <w:rPr>
                <w:rFonts w:ascii="Roboto Condensed" w:hAnsi="Roboto Condensed"/>
                <w:noProof/>
                <w:sz w:val="20"/>
                <w:szCs w:val="20"/>
              </w:rPr>
            </w:pPr>
          </w:p>
        </w:tc>
        <w:tc>
          <w:tcPr>
            <w:tcW w:w="4827" w:type="dxa"/>
          </w:tcPr>
          <w:p w14:paraId="6DC25F38" w14:textId="77777777" w:rsidR="009016B4" w:rsidRPr="009A0F12" w:rsidRDefault="009016B4" w:rsidP="00AA6E67">
            <w:pPr>
              <w:keepNext/>
              <w:jc w:val="center"/>
              <w:rPr>
                <w:rFonts w:ascii="Roboto Condensed" w:hAnsi="Roboto Condensed"/>
                <w:noProof/>
                <w:sz w:val="20"/>
                <w:szCs w:val="20"/>
              </w:rPr>
            </w:pPr>
            <w:r w:rsidRPr="009A0F12">
              <w:rPr>
                <w:rFonts w:ascii="Roboto Condensed" w:hAnsi="Roboto Condensed"/>
                <w:noProof/>
                <w:sz w:val="20"/>
                <w:szCs w:val="20"/>
              </w:rPr>
              <w:drawing>
                <wp:inline distT="0" distB="0" distL="0" distR="0" wp14:anchorId="1F63C3B3" wp14:editId="515766CB">
                  <wp:extent cx="3074795" cy="1688124"/>
                  <wp:effectExtent l="0" t="0" r="0" b="0"/>
                  <wp:docPr id="1655947244" name="Объект 2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9016B4" w:rsidRPr="009A0F12" w14:paraId="05A38C7A" w14:textId="77777777" w:rsidTr="00AA6E67">
        <w:trPr>
          <w:trHeight w:val="177"/>
        </w:trPr>
        <w:tc>
          <w:tcPr>
            <w:tcW w:w="4577" w:type="dxa"/>
          </w:tcPr>
          <w:p w14:paraId="2AC9F6DA" w14:textId="77777777" w:rsidR="009016B4" w:rsidRPr="009A0F12" w:rsidRDefault="009016B4" w:rsidP="00AA6E67">
            <w:pPr>
              <w:jc w:val="right"/>
              <w:rPr>
                <w:rFonts w:ascii="Roboto Condensed" w:hAnsi="Roboto Condensed"/>
                <w:i/>
                <w:sz w:val="16"/>
                <w:szCs w:val="16"/>
              </w:rPr>
            </w:pPr>
            <w:r w:rsidRPr="009A0F12">
              <w:rPr>
                <w:rFonts w:ascii="Roboto Condensed" w:hAnsi="Roboto Condensed"/>
                <w:i/>
                <w:sz w:val="16"/>
                <w:szCs w:val="16"/>
              </w:rPr>
              <w:t xml:space="preserve"> Источник: данные компании</w:t>
            </w:r>
          </w:p>
        </w:tc>
        <w:tc>
          <w:tcPr>
            <w:tcW w:w="6" w:type="dxa"/>
          </w:tcPr>
          <w:p w14:paraId="210FC5E4" w14:textId="77777777" w:rsidR="009016B4" w:rsidRPr="009A0F12" w:rsidRDefault="009016B4" w:rsidP="00AA6E67">
            <w:pPr>
              <w:jc w:val="right"/>
              <w:rPr>
                <w:rFonts w:ascii="Roboto Condensed" w:hAnsi="Roboto Condensed"/>
                <w:i/>
                <w:sz w:val="16"/>
                <w:szCs w:val="16"/>
              </w:rPr>
            </w:pPr>
          </w:p>
        </w:tc>
        <w:tc>
          <w:tcPr>
            <w:tcW w:w="4827" w:type="dxa"/>
          </w:tcPr>
          <w:p w14:paraId="7527743F" w14:textId="77777777" w:rsidR="009016B4" w:rsidRPr="009A0F12" w:rsidRDefault="009016B4" w:rsidP="00AA6E67">
            <w:pPr>
              <w:jc w:val="right"/>
              <w:rPr>
                <w:rFonts w:ascii="Roboto Condensed" w:hAnsi="Roboto Condensed"/>
                <w:i/>
                <w:sz w:val="16"/>
                <w:szCs w:val="16"/>
              </w:rPr>
            </w:pPr>
            <w:r w:rsidRPr="009A0F12">
              <w:rPr>
                <w:rFonts w:ascii="Roboto Condensed" w:hAnsi="Roboto Condensed"/>
                <w:i/>
                <w:sz w:val="16"/>
                <w:szCs w:val="16"/>
              </w:rPr>
              <w:t>Источник: данные отчетности по РСБУ</w:t>
            </w:r>
          </w:p>
        </w:tc>
      </w:tr>
    </w:tbl>
    <w:p w14:paraId="6E50D3E6" w14:textId="77777777" w:rsidR="009016B4" w:rsidRPr="009A0F12" w:rsidRDefault="009016B4" w:rsidP="009016B4">
      <w:pPr>
        <w:keepNext/>
        <w:spacing w:before="120" w:after="120"/>
        <w:ind w:left="2835"/>
        <w:jc w:val="center"/>
        <w:rPr>
          <w:rFonts w:ascii="Roboto Condensed" w:hAnsi="Roboto Condensed"/>
          <w:b/>
          <w:color w:val="FF0000"/>
          <w:sz w:val="22"/>
          <w:szCs w:val="22"/>
        </w:rPr>
      </w:pPr>
      <w:r w:rsidRPr="009A0F12">
        <w:rPr>
          <w:rFonts w:ascii="Roboto Condensed" w:hAnsi="Roboto Condensed"/>
          <w:b/>
          <w:color w:val="FF0000"/>
          <w:sz w:val="22"/>
          <w:szCs w:val="22"/>
        </w:rPr>
        <w:t>Основные события</w:t>
      </w:r>
    </w:p>
    <w:p w14:paraId="2DDE0582" w14:textId="77777777" w:rsidR="009016B4" w:rsidRPr="009A0F12" w:rsidRDefault="009016B4" w:rsidP="009016B4">
      <w:pPr>
        <w:ind w:left="2835" w:firstLine="709"/>
        <w:jc w:val="both"/>
        <w:rPr>
          <w:rFonts w:ascii="Roboto Condensed" w:hAnsi="Roboto Condensed"/>
          <w:sz w:val="20"/>
          <w:szCs w:val="20"/>
        </w:rPr>
      </w:pPr>
      <w:r w:rsidRPr="009A0F12">
        <w:rPr>
          <w:rFonts w:ascii="Roboto Condensed" w:hAnsi="Roboto Condensed"/>
          <w:b/>
          <w:sz w:val="20"/>
          <w:szCs w:val="20"/>
        </w:rPr>
        <w:t>29 апреля 2024 года</w:t>
      </w:r>
      <w:r w:rsidRPr="009A0F12">
        <w:rPr>
          <w:rFonts w:ascii="Roboto Condensed" w:hAnsi="Roboto Condensed"/>
          <w:sz w:val="20"/>
          <w:szCs w:val="20"/>
        </w:rPr>
        <w:t xml:space="preserve"> контейнеровоз "EUROSIB 1", построенный в 2023 году успешно завершил свой первый рейс из </w:t>
      </w:r>
      <w:proofErr w:type="spellStart"/>
      <w:r w:rsidRPr="009A0F12">
        <w:rPr>
          <w:rFonts w:ascii="Roboto Condensed" w:hAnsi="Roboto Condensed"/>
          <w:sz w:val="20"/>
          <w:szCs w:val="20"/>
        </w:rPr>
        <w:t>Нингбо</w:t>
      </w:r>
      <w:proofErr w:type="spellEnd"/>
      <w:r w:rsidRPr="009A0F12">
        <w:rPr>
          <w:rFonts w:ascii="Roboto Condensed" w:hAnsi="Roboto Condensed"/>
          <w:sz w:val="20"/>
          <w:szCs w:val="20"/>
        </w:rPr>
        <w:t xml:space="preserve"> (КНР) во Владивостокский морской порт "Первомайский" (ВМПП). Инвестиции в расширение и модернизацию контейнерного флота являются ключевым элементом стратегии ГК “ЕВРОСИБ" по повышению операционной эффективности и уровня сервиса. </w:t>
      </w:r>
    </w:p>
    <w:p w14:paraId="398615E2" w14:textId="77777777" w:rsidR="009016B4" w:rsidRPr="009A0F12" w:rsidRDefault="009016B4" w:rsidP="009016B4">
      <w:pPr>
        <w:ind w:left="2835" w:firstLine="709"/>
        <w:jc w:val="both"/>
        <w:rPr>
          <w:rFonts w:ascii="Roboto Condensed" w:hAnsi="Roboto Condensed"/>
          <w:sz w:val="20"/>
          <w:szCs w:val="20"/>
        </w:rPr>
      </w:pPr>
      <w:r w:rsidRPr="009A0F12">
        <w:rPr>
          <w:rFonts w:ascii="Roboto Condensed" w:hAnsi="Roboto Condensed"/>
          <w:b/>
          <w:sz w:val="20"/>
          <w:szCs w:val="20"/>
        </w:rPr>
        <w:lastRenderedPageBreak/>
        <w:t>В июне 2024 года</w:t>
      </w:r>
      <w:r w:rsidRPr="009A0F12">
        <w:rPr>
          <w:rFonts w:ascii="Roboto Condensed" w:hAnsi="Roboto Condensed"/>
          <w:sz w:val="20"/>
          <w:szCs w:val="20"/>
        </w:rPr>
        <w:t xml:space="preserve"> на Петербургском международном экономическом форуме Группа компаний Евросиб подписала следующие соглашения: </w:t>
      </w:r>
    </w:p>
    <w:p w14:paraId="680247C8" w14:textId="77777777" w:rsidR="009016B4" w:rsidRPr="009A0F12" w:rsidRDefault="009016B4" w:rsidP="009016B4">
      <w:pPr>
        <w:numPr>
          <w:ilvl w:val="0"/>
          <w:numId w:val="26"/>
        </w:numPr>
        <w:tabs>
          <w:tab w:val="num" w:pos="4264"/>
        </w:tabs>
        <w:contextualSpacing/>
        <w:jc w:val="both"/>
        <w:rPr>
          <w:rFonts w:ascii="Roboto Condensed" w:hAnsi="Roboto Condensed"/>
          <w:sz w:val="18"/>
          <w:szCs w:val="18"/>
        </w:rPr>
      </w:pPr>
      <w:r w:rsidRPr="009A0F12">
        <w:rPr>
          <w:rFonts w:ascii="Roboto Condensed" w:hAnsi="Roboto Condensed"/>
          <w:sz w:val="18"/>
          <w:szCs w:val="18"/>
        </w:rPr>
        <w:t xml:space="preserve">соглашение о сотрудничестве с Правительством Архангельской области и </w:t>
      </w:r>
      <w:proofErr w:type="spellStart"/>
      <w:r w:rsidRPr="009A0F12">
        <w:rPr>
          <w:rFonts w:ascii="Roboto Condensed" w:hAnsi="Roboto Condensed"/>
          <w:sz w:val="18"/>
          <w:szCs w:val="18"/>
        </w:rPr>
        <w:t>СБЕРом</w:t>
      </w:r>
      <w:proofErr w:type="spellEnd"/>
      <w:r w:rsidRPr="009A0F12">
        <w:rPr>
          <w:rFonts w:ascii="Roboto Condensed" w:hAnsi="Roboto Condensed"/>
          <w:sz w:val="18"/>
          <w:szCs w:val="18"/>
        </w:rPr>
        <w:t>, предусматривающее предусматривает подготовку и реализацию крупного инвестиционного проекта строительства нового глубоководного района морского порта Архангельск. Реализация проекта планируется на принципах государственно-частного партнерства. Основная цель будущего проекта – стратегическое развитие Архангельского транспортного узла.</w:t>
      </w:r>
    </w:p>
    <w:p w14:paraId="3A88A4D7" w14:textId="77777777" w:rsidR="009016B4" w:rsidRPr="009A0F12" w:rsidRDefault="009016B4" w:rsidP="009016B4">
      <w:pPr>
        <w:numPr>
          <w:ilvl w:val="0"/>
          <w:numId w:val="26"/>
        </w:numPr>
        <w:tabs>
          <w:tab w:val="num" w:pos="4264"/>
        </w:tabs>
        <w:contextualSpacing/>
        <w:jc w:val="both"/>
        <w:rPr>
          <w:rFonts w:ascii="Roboto Condensed" w:hAnsi="Roboto Condensed"/>
          <w:sz w:val="18"/>
          <w:szCs w:val="18"/>
        </w:rPr>
      </w:pPr>
      <w:r w:rsidRPr="009A0F12">
        <w:rPr>
          <w:rFonts w:ascii="Roboto Condensed" w:hAnsi="Roboto Condensed"/>
          <w:sz w:val="18"/>
          <w:szCs w:val="18"/>
        </w:rPr>
        <w:t>соглашение о стратегическом сотрудничестве с Газпромбанком, предусматривающее предусматривает совместную и взаимовыгодную работу по инвестиционным проектам в сфере транспортно-логистической инфраструктуры, в частности: поддержку инициативных проектов ГК «Евросиб» по созданию объектов ж/д, портовой, складской инфраструктуры и наращиванию парка подвижного состава.</w:t>
      </w:r>
    </w:p>
    <w:p w14:paraId="27289623" w14:textId="77777777" w:rsidR="009016B4" w:rsidRPr="009A0F12" w:rsidRDefault="009016B4" w:rsidP="009016B4">
      <w:pPr>
        <w:ind w:left="2835" w:firstLine="709"/>
        <w:jc w:val="both"/>
        <w:rPr>
          <w:rFonts w:ascii="Roboto Condensed" w:hAnsi="Roboto Condensed"/>
          <w:sz w:val="20"/>
          <w:szCs w:val="20"/>
        </w:rPr>
      </w:pPr>
      <w:r w:rsidRPr="009A0F12">
        <w:rPr>
          <w:rFonts w:ascii="Roboto Condensed" w:hAnsi="Roboto Condensed"/>
          <w:b/>
          <w:sz w:val="20"/>
          <w:szCs w:val="20"/>
        </w:rPr>
        <w:t>18 июня 2024 года</w:t>
      </w:r>
      <w:r w:rsidRPr="009A0F12">
        <w:rPr>
          <w:rFonts w:ascii="Roboto Condensed" w:hAnsi="Roboto Condensed"/>
          <w:sz w:val="20"/>
          <w:szCs w:val="20"/>
        </w:rPr>
        <w:t xml:space="preserve"> "Евросиб" отправил первый контейнерный поезд с </w:t>
      </w:r>
      <w:proofErr w:type="spellStart"/>
      <w:r w:rsidRPr="009A0F12">
        <w:rPr>
          <w:rFonts w:ascii="Roboto Condensed" w:hAnsi="Roboto Condensed"/>
          <w:sz w:val="20"/>
          <w:szCs w:val="20"/>
        </w:rPr>
        <w:t>погранперехода</w:t>
      </w:r>
      <w:proofErr w:type="spellEnd"/>
      <w:r w:rsidRPr="009A0F12">
        <w:rPr>
          <w:rFonts w:ascii="Roboto Condensed" w:hAnsi="Roboto Condensed"/>
          <w:sz w:val="20"/>
          <w:szCs w:val="20"/>
        </w:rPr>
        <w:t xml:space="preserve"> </w:t>
      </w:r>
      <w:proofErr w:type="spellStart"/>
      <w:r w:rsidRPr="009A0F12">
        <w:rPr>
          <w:rFonts w:ascii="Roboto Condensed" w:hAnsi="Roboto Condensed"/>
          <w:sz w:val="20"/>
          <w:szCs w:val="20"/>
        </w:rPr>
        <w:t>Тунцзян</w:t>
      </w:r>
      <w:proofErr w:type="spellEnd"/>
      <w:r w:rsidRPr="009A0F12">
        <w:rPr>
          <w:rFonts w:ascii="Roboto Condensed" w:hAnsi="Roboto Condensed"/>
          <w:sz w:val="20"/>
          <w:szCs w:val="20"/>
        </w:rPr>
        <w:t xml:space="preserve"> – </w:t>
      </w:r>
      <w:proofErr w:type="spellStart"/>
      <w:r w:rsidRPr="009A0F12">
        <w:rPr>
          <w:rFonts w:ascii="Roboto Condensed" w:hAnsi="Roboto Condensed"/>
          <w:sz w:val="20"/>
          <w:szCs w:val="20"/>
        </w:rPr>
        <w:t>Нижнеленинское</w:t>
      </w:r>
      <w:proofErr w:type="spellEnd"/>
      <w:r w:rsidRPr="009A0F12">
        <w:rPr>
          <w:rFonts w:ascii="Roboto Condensed" w:hAnsi="Roboto Condensed"/>
          <w:sz w:val="20"/>
          <w:szCs w:val="20"/>
        </w:rPr>
        <w:t xml:space="preserve">, тем самым открыв новый сервис по доставке контейнерных грузов из Китая. Данный сервис будет осуществляться на регулярной основе. Время в пути– от 10 до 12 суток. </w:t>
      </w:r>
    </w:p>
    <w:p w14:paraId="5B1481DF" w14:textId="458CADAC" w:rsidR="009016B4" w:rsidRDefault="009016B4" w:rsidP="009016B4">
      <w:pPr>
        <w:ind w:left="2835" w:firstLine="709"/>
        <w:jc w:val="both"/>
        <w:rPr>
          <w:rFonts w:ascii="Roboto Condensed" w:hAnsi="Roboto Condensed"/>
          <w:sz w:val="20"/>
          <w:szCs w:val="20"/>
        </w:rPr>
      </w:pPr>
      <w:r w:rsidRPr="009A0F12">
        <w:rPr>
          <w:rFonts w:ascii="Roboto Condensed" w:hAnsi="Roboto Condensed"/>
          <w:b/>
          <w:sz w:val="20"/>
          <w:szCs w:val="20"/>
        </w:rPr>
        <w:t xml:space="preserve">В сентябре 2024 года </w:t>
      </w:r>
      <w:r w:rsidRPr="009A0F12">
        <w:rPr>
          <w:rFonts w:ascii="Roboto Condensed" w:hAnsi="Roboto Condensed"/>
          <w:sz w:val="20"/>
          <w:szCs w:val="20"/>
        </w:rPr>
        <w:t>"Евросиб", "Газпромбанк", правительство Забайкальского края и "</w:t>
      </w:r>
      <w:proofErr w:type="spellStart"/>
      <w:r w:rsidRPr="009A0F12">
        <w:rPr>
          <w:rFonts w:ascii="Roboto Condensed" w:hAnsi="Roboto Condensed"/>
          <w:sz w:val="20"/>
          <w:szCs w:val="20"/>
        </w:rPr>
        <w:t>Забсиб</w:t>
      </w:r>
      <w:proofErr w:type="spellEnd"/>
      <w:r w:rsidRPr="009A0F12">
        <w:rPr>
          <w:rFonts w:ascii="Roboto Condensed" w:hAnsi="Roboto Condensed"/>
          <w:sz w:val="20"/>
          <w:szCs w:val="20"/>
        </w:rPr>
        <w:t xml:space="preserve">-Логистика" заключили соглашение о сотрудничестве по созданию крупного транспортно-логистического центра в Забайкалье. В центре будут навалочный и контейнерный терминалы, железнодорожная инфраструктура и индустриальный парк. ТЛЦ построят рядом со станцией Мациевская. Планируемый объём инвестиций — </w:t>
      </w:r>
      <w:r w:rsidR="00F55022">
        <w:rPr>
          <w:rFonts w:ascii="Roboto Condensed" w:hAnsi="Roboto Condensed"/>
          <w:sz w:val="20"/>
          <w:szCs w:val="20"/>
        </w:rPr>
        <w:t>Х</w:t>
      </w:r>
      <w:r w:rsidRPr="009A0F12">
        <w:rPr>
          <w:rFonts w:ascii="Roboto Condensed" w:hAnsi="Roboto Condensed"/>
          <w:sz w:val="20"/>
          <w:szCs w:val="20"/>
        </w:rPr>
        <w:t xml:space="preserve"> рублей. Проект реализуют по схеме государственно-частного партнёрства. Универсальный </w:t>
      </w:r>
      <w:proofErr w:type="spellStart"/>
      <w:r w:rsidRPr="009A0F12">
        <w:rPr>
          <w:rFonts w:ascii="Roboto Condensed" w:hAnsi="Roboto Condensed"/>
          <w:sz w:val="20"/>
          <w:szCs w:val="20"/>
        </w:rPr>
        <w:t>хаб</w:t>
      </w:r>
      <w:proofErr w:type="spellEnd"/>
      <w:r w:rsidRPr="009A0F12">
        <w:rPr>
          <w:rFonts w:ascii="Roboto Condensed" w:hAnsi="Roboto Condensed"/>
          <w:sz w:val="20"/>
          <w:szCs w:val="20"/>
        </w:rPr>
        <w:t xml:space="preserve"> будет обрабатывать железнодорожные и автомобильные грузы. Также планируется построить терминал для сжиженных углеводородов.</w:t>
      </w:r>
    </w:p>
    <w:p w14:paraId="7D918BFD" w14:textId="74EE595F" w:rsidR="002A7B0A" w:rsidRPr="002A7B0A" w:rsidRDefault="002A7B0A" w:rsidP="002A7B0A">
      <w:pPr>
        <w:ind w:left="2835" w:firstLine="709"/>
        <w:jc w:val="both"/>
        <w:rPr>
          <w:rFonts w:ascii="Roboto Condensed" w:hAnsi="Roboto Condensed"/>
          <w:sz w:val="20"/>
          <w:szCs w:val="20"/>
        </w:rPr>
      </w:pPr>
      <w:r w:rsidRPr="009A0F12">
        <w:rPr>
          <w:rFonts w:ascii="Roboto Condensed" w:hAnsi="Roboto Condensed"/>
          <w:b/>
          <w:sz w:val="20"/>
          <w:szCs w:val="20"/>
        </w:rPr>
        <w:t xml:space="preserve">В сентябре 2024 года </w:t>
      </w:r>
      <w:r w:rsidRPr="009A0F12">
        <w:rPr>
          <w:rFonts w:ascii="Roboto Condensed" w:hAnsi="Roboto Condensed"/>
          <w:sz w:val="20"/>
          <w:szCs w:val="20"/>
        </w:rPr>
        <w:t>"Евросиб"</w:t>
      </w:r>
      <w:r>
        <w:rPr>
          <w:rFonts w:ascii="Roboto Condensed" w:hAnsi="Roboto Condensed"/>
          <w:sz w:val="20"/>
          <w:szCs w:val="20"/>
        </w:rPr>
        <w:t xml:space="preserve"> запустил</w:t>
      </w:r>
      <w:r w:rsidRPr="002A7B0A">
        <w:rPr>
          <w:rFonts w:ascii="Roboto Condensed" w:hAnsi="Roboto Condensed"/>
          <w:sz w:val="20"/>
          <w:szCs w:val="20"/>
        </w:rPr>
        <w:t xml:space="preserve"> два новых регулярных сервиса грузовых перевозок</w:t>
      </w:r>
      <w:r>
        <w:rPr>
          <w:rFonts w:ascii="Roboto Condensed" w:hAnsi="Roboto Condensed"/>
          <w:sz w:val="20"/>
          <w:szCs w:val="20"/>
        </w:rPr>
        <w:t xml:space="preserve"> и</w:t>
      </w:r>
      <w:r w:rsidRPr="002A7B0A">
        <w:rPr>
          <w:rFonts w:ascii="Roboto Condensed" w:hAnsi="Roboto Condensed"/>
          <w:sz w:val="20"/>
          <w:szCs w:val="20"/>
        </w:rPr>
        <w:t>з Москвы в направлении Алматы и Астаны. В Алматы отправлен поезд из 32-х 40-футовых контейнеров с различными грузами. В Астану состав из 43 40-футовых контейнеров. Время в пути по новым маршрутам составляет 5 и 4 дня. Запуском этих маршрутов Евросиб продолжает расширять географию фирменных железнодорожных перевозок и улучшать логистическое обслуживание клиентов, работающих с Казахстаном. Новые сервисы будут оказываться ежемесячно, по каждому из направлений.</w:t>
      </w:r>
    </w:p>
    <w:p w14:paraId="48265241" w14:textId="0D68908F" w:rsidR="002A7B0A" w:rsidRPr="002A7B0A" w:rsidRDefault="002A7B0A" w:rsidP="002A7B0A">
      <w:pPr>
        <w:ind w:left="2835" w:firstLine="709"/>
        <w:jc w:val="both"/>
        <w:rPr>
          <w:rFonts w:ascii="Roboto Condensed" w:hAnsi="Roboto Condensed"/>
          <w:sz w:val="20"/>
          <w:szCs w:val="20"/>
        </w:rPr>
      </w:pPr>
      <w:r w:rsidRPr="009A0F12">
        <w:rPr>
          <w:rFonts w:ascii="Roboto Condensed" w:hAnsi="Roboto Condensed"/>
          <w:b/>
          <w:sz w:val="20"/>
          <w:szCs w:val="20"/>
        </w:rPr>
        <w:t>В сентябре 2024 года</w:t>
      </w:r>
      <w:r w:rsidRPr="002A7B0A">
        <w:rPr>
          <w:rFonts w:ascii="Roboto Condensed" w:hAnsi="Roboto Condensed"/>
          <w:sz w:val="20"/>
          <w:szCs w:val="20"/>
        </w:rPr>
        <w:t xml:space="preserve"> </w:t>
      </w:r>
      <w:r w:rsidRPr="002A7B0A">
        <w:rPr>
          <w:rFonts w:ascii="Roboto Condensed" w:hAnsi="Roboto Condensed"/>
          <w:sz w:val="20"/>
          <w:szCs w:val="20"/>
        </w:rPr>
        <w:t xml:space="preserve">Евросиб отправил первый поезд длиной в 100 условных вагонов по направлению Москва-Хабаровск. Со станции Белый </w:t>
      </w:r>
      <w:proofErr w:type="spellStart"/>
      <w:r w:rsidRPr="002A7B0A">
        <w:rPr>
          <w:rFonts w:ascii="Roboto Condensed" w:hAnsi="Roboto Condensed"/>
          <w:sz w:val="20"/>
          <w:szCs w:val="20"/>
        </w:rPr>
        <w:t>Раст</w:t>
      </w:r>
      <w:proofErr w:type="spellEnd"/>
      <w:r w:rsidRPr="002A7B0A">
        <w:rPr>
          <w:rFonts w:ascii="Roboto Condensed" w:hAnsi="Roboto Condensed"/>
          <w:sz w:val="20"/>
          <w:szCs w:val="20"/>
        </w:rPr>
        <w:t xml:space="preserve"> до станции Хабаровск-2 отправлены 109 40-футовых контейнера с различной грузовой номенклатурой, погруженных на 55 фитинговых платформ. </w:t>
      </w:r>
    </w:p>
    <w:p w14:paraId="442C020A" w14:textId="739B35C9" w:rsidR="002A7B0A" w:rsidRDefault="002A7B0A" w:rsidP="002A7B0A">
      <w:pPr>
        <w:ind w:left="2835" w:firstLine="709"/>
        <w:jc w:val="both"/>
        <w:rPr>
          <w:rFonts w:ascii="Roboto Condensed" w:hAnsi="Roboto Condensed"/>
          <w:sz w:val="20"/>
          <w:szCs w:val="20"/>
        </w:rPr>
      </w:pPr>
      <w:r w:rsidRPr="009A0F12">
        <w:rPr>
          <w:rFonts w:ascii="Roboto Condensed" w:hAnsi="Roboto Condensed"/>
          <w:b/>
          <w:sz w:val="20"/>
          <w:szCs w:val="20"/>
        </w:rPr>
        <w:t>В сентябре 2024 года</w:t>
      </w:r>
      <w:r w:rsidRPr="002A7B0A">
        <w:rPr>
          <w:rFonts w:ascii="Roboto Condensed" w:hAnsi="Roboto Condensed"/>
          <w:sz w:val="20"/>
          <w:szCs w:val="20"/>
        </w:rPr>
        <w:t xml:space="preserve"> </w:t>
      </w:r>
      <w:r w:rsidRPr="002A7B0A">
        <w:rPr>
          <w:rFonts w:ascii="Roboto Condensed" w:hAnsi="Roboto Condensed"/>
          <w:sz w:val="20"/>
          <w:szCs w:val="20"/>
        </w:rPr>
        <w:t xml:space="preserve">Евросиб впервые отправил грузы по Северному морскому пути (СМП). Состав из 76 40-футовых контейнеров отправлен совместно с компанией КАО «Азот». По прибытию в Архангельск он был погружен на судно компании </w:t>
      </w:r>
      <w:proofErr w:type="spellStart"/>
      <w:r w:rsidRPr="002A7B0A">
        <w:rPr>
          <w:rFonts w:ascii="Roboto Condensed" w:hAnsi="Roboto Condensed"/>
          <w:sz w:val="20"/>
          <w:szCs w:val="20"/>
        </w:rPr>
        <w:t>Торгмолл</w:t>
      </w:r>
      <w:proofErr w:type="spellEnd"/>
      <w:r w:rsidRPr="002A7B0A">
        <w:rPr>
          <w:rFonts w:ascii="Roboto Condensed" w:hAnsi="Roboto Condensed"/>
          <w:sz w:val="20"/>
          <w:szCs w:val="20"/>
        </w:rPr>
        <w:t xml:space="preserve"> и проследовал в Китай. Евросиб продолжит развивать данное перспективное направление перевозок</w:t>
      </w:r>
    </w:p>
    <w:p w14:paraId="0FE86FBE" w14:textId="77D6F1DD" w:rsidR="009016B4" w:rsidRPr="009A0F12" w:rsidRDefault="009016B4" w:rsidP="009016B4">
      <w:pPr>
        <w:rPr>
          <w:rFonts w:ascii="Roboto Condensed" w:hAnsi="Roboto Condensed"/>
          <w:sz w:val="20"/>
          <w:szCs w:val="20"/>
        </w:rPr>
      </w:pPr>
      <w:r>
        <w:rPr>
          <w:rFonts w:ascii="Roboto Condensed" w:hAnsi="Roboto Condensed"/>
          <w:sz w:val="20"/>
          <w:szCs w:val="20"/>
        </w:rPr>
        <w:br w:type="page"/>
      </w:r>
    </w:p>
    <w:p w14:paraId="6C5C20D3" w14:textId="39B94690" w:rsidR="007F2CBB" w:rsidRPr="009A0F12" w:rsidRDefault="007F2CBB" w:rsidP="007F2CBB">
      <w:pPr>
        <w:keepNext/>
        <w:outlineLvl w:val="0"/>
        <w:rPr>
          <w:rFonts w:ascii="Roboto Condensed" w:hAnsi="Roboto Condensed" w:cs="Arial"/>
          <w:b/>
          <w:bCs/>
          <w:color w:val="FF0000"/>
          <w:kern w:val="32"/>
          <w:sz w:val="36"/>
          <w:szCs w:val="36"/>
        </w:rPr>
      </w:pPr>
      <w:bookmarkStart w:id="491" w:name="_Toc183682031"/>
      <w:bookmarkEnd w:id="424"/>
      <w:bookmarkEnd w:id="425"/>
      <w:bookmarkEnd w:id="426"/>
      <w:bookmarkEnd w:id="427"/>
      <w:bookmarkEnd w:id="428"/>
      <w:bookmarkEnd w:id="429"/>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9A0F12">
        <w:rPr>
          <w:rFonts w:ascii="Roboto Condensed" w:hAnsi="Roboto Condensed" w:cs="Arial"/>
          <w:b/>
          <w:bCs/>
          <w:color w:val="FF0000"/>
          <w:kern w:val="32"/>
          <w:sz w:val="36"/>
          <w:szCs w:val="36"/>
        </w:rPr>
        <w:lastRenderedPageBreak/>
        <w:t>Перечень продуктов INFOLine по железнодорожному транспорту и рынкам подвижного состава</w:t>
      </w:r>
      <w:bookmarkEnd w:id="491"/>
    </w:p>
    <w:p w14:paraId="2564423A" w14:textId="77777777" w:rsidR="007F2CBB" w:rsidRPr="009A0F12" w:rsidRDefault="007F2CBB" w:rsidP="007F2CBB">
      <w:pPr>
        <w:jc w:val="both"/>
        <w:rPr>
          <w:rFonts w:ascii="Roboto Condensed" w:hAnsi="Roboto Condensed"/>
          <w:sz w:val="20"/>
          <w:szCs w:val="18"/>
        </w:rPr>
      </w:pPr>
      <w:r w:rsidRPr="009A0F12">
        <w:rPr>
          <w:rFonts w:ascii="Roboto Condensed" w:hAnsi="Roboto Condensed"/>
          <w:sz w:val="20"/>
          <w:szCs w:val="18"/>
        </w:rPr>
        <w:t xml:space="preserve">Агентство INFOLine является независимой компанией и работает на рынке отраслевых исследований России с 2001 года. Исследования </w:t>
      </w:r>
      <w:r w:rsidRPr="009A0F12">
        <w:rPr>
          <w:rFonts w:ascii="Roboto Condensed" w:hAnsi="Roboto Condensed"/>
          <w:b/>
          <w:sz w:val="20"/>
          <w:szCs w:val="18"/>
        </w:rPr>
        <w:t>транспортной и</w:t>
      </w:r>
      <w:r w:rsidRPr="009A0F12">
        <w:rPr>
          <w:rFonts w:ascii="Roboto Condensed" w:hAnsi="Roboto Condensed"/>
          <w:sz w:val="20"/>
          <w:szCs w:val="18"/>
        </w:rPr>
        <w:t xml:space="preserve"> </w:t>
      </w:r>
      <w:r w:rsidRPr="009A0F12">
        <w:rPr>
          <w:rFonts w:ascii="Roboto Condensed" w:hAnsi="Roboto Condensed"/>
          <w:b/>
          <w:sz w:val="20"/>
          <w:szCs w:val="18"/>
        </w:rPr>
        <w:t>железнодорожной отрасли России</w:t>
      </w:r>
      <w:r w:rsidRPr="009A0F12">
        <w:rPr>
          <w:rFonts w:ascii="Roboto Condensed" w:hAnsi="Roboto Condensed"/>
          <w:sz w:val="20"/>
          <w:szCs w:val="18"/>
        </w:rPr>
        <w:t xml:space="preserve"> агентства INFOLine являются лучшими на рынке, что признано многочисленными клиентами и партнерами. </w:t>
      </w:r>
    </w:p>
    <w:p w14:paraId="124D836A" w14:textId="77777777" w:rsidR="007F2CBB" w:rsidRPr="009A0F12" w:rsidRDefault="007F2CBB" w:rsidP="007F2CBB">
      <w:pPr>
        <w:jc w:val="both"/>
        <w:rPr>
          <w:rFonts w:ascii="Roboto Condensed" w:hAnsi="Roboto Condensed"/>
          <w:sz w:val="20"/>
          <w:szCs w:val="18"/>
        </w:rPr>
      </w:pPr>
      <w:r w:rsidRPr="009A0F12">
        <w:rPr>
          <w:rFonts w:ascii="Roboto Condensed" w:hAnsi="Roboto Condensed"/>
          <w:sz w:val="20"/>
          <w:szCs w:val="18"/>
        </w:rPr>
        <w:t>В условиях нестабильной экономической ситуации и изменений условий государственного регулирования на рынке возрастает потребность в актуальной информации. При этом в связи с малым количеством публичных компаний и высоким уровнем закрытости большинства игроков, в транспортной отрасли отсутствует единая система координат по оценке операционных и финансовых показателей, показателей технологической и финансовой эффективности.</w:t>
      </w:r>
    </w:p>
    <w:p w14:paraId="42B732E7" w14:textId="77777777" w:rsidR="007F2CBB" w:rsidRPr="009A0F12" w:rsidRDefault="007F2CBB" w:rsidP="007F2CBB">
      <w:pPr>
        <w:jc w:val="both"/>
        <w:rPr>
          <w:rFonts w:ascii="Roboto Condensed" w:hAnsi="Roboto Condensed"/>
          <w:sz w:val="18"/>
          <w:szCs w:val="18"/>
        </w:rPr>
      </w:pPr>
    </w:p>
    <w:p w14:paraId="0928A701" w14:textId="77777777" w:rsidR="007F2CBB" w:rsidRPr="009A0F12" w:rsidRDefault="007F2CBB" w:rsidP="007F2CBB">
      <w:pPr>
        <w:numPr>
          <w:ilvl w:val="0"/>
          <w:numId w:val="41"/>
        </w:numPr>
        <w:spacing w:after="60"/>
        <w:jc w:val="both"/>
        <w:rPr>
          <w:rFonts w:ascii="Roboto Condensed" w:hAnsi="Roboto Condensed"/>
          <w:b/>
          <w:color w:val="FF0000"/>
        </w:rPr>
      </w:pPr>
      <w:r w:rsidRPr="009A0F12">
        <w:rPr>
          <w:rFonts w:ascii="Roboto Condensed" w:hAnsi="Roboto Condensed"/>
          <w:b/>
          <w:color w:val="FF0000"/>
        </w:rPr>
        <w:t>Готовые исследования</w:t>
      </w:r>
    </w:p>
    <w:p w14:paraId="779B9818" w14:textId="0C8583FE" w:rsidR="007F2CBB" w:rsidRPr="009A0F12" w:rsidRDefault="008F6D7C" w:rsidP="007F2CBB">
      <w:pPr>
        <w:ind w:left="360"/>
        <w:rPr>
          <w:rFonts w:ascii="Roboto Condensed" w:hAnsi="Roboto Condensed"/>
          <w:b/>
          <w:sz w:val="20"/>
          <w:szCs w:val="20"/>
        </w:rPr>
      </w:pPr>
      <w:hyperlink r:id="rId77" w:history="1">
        <w:r w:rsidR="007F2CBB" w:rsidRPr="009A0F12">
          <w:rPr>
            <w:rFonts w:ascii="Roboto Condensed" w:hAnsi="Roboto Condensed"/>
            <w:b/>
            <w:color w:val="000000"/>
            <w:sz w:val="20"/>
            <w:szCs w:val="20"/>
          </w:rPr>
          <w:t>"Транспортная отрасль России 2024 года"</w:t>
        </w:r>
      </w:hyperlink>
    </w:p>
    <w:p w14:paraId="2726BC8B" w14:textId="77777777" w:rsidR="007F2CBB" w:rsidRPr="009A0F12" w:rsidRDefault="007F2CBB" w:rsidP="007F2CBB">
      <w:pPr>
        <w:spacing w:line="240" w:lineRule="atLeast"/>
        <w:jc w:val="both"/>
        <w:rPr>
          <w:rFonts w:ascii="Roboto Condensed" w:hAnsi="Roboto Condensed"/>
          <w:sz w:val="18"/>
          <w:szCs w:val="18"/>
        </w:rPr>
      </w:pPr>
      <w:r w:rsidRPr="009A0F12">
        <w:rPr>
          <w:rFonts w:ascii="Roboto Condensed" w:hAnsi="Roboto Condensed"/>
          <w:b/>
          <w:noProof/>
          <w:color w:val="FF0000"/>
          <w:sz w:val="22"/>
          <w:szCs w:val="20"/>
          <w:u w:val="single"/>
        </w:rPr>
        <mc:AlternateContent>
          <mc:Choice Requires="wps">
            <w:drawing>
              <wp:anchor distT="0" distB="0" distL="114300" distR="114300" simplePos="0" relativeHeight="251965550" behindDoc="0" locked="0" layoutInCell="1" allowOverlap="0" wp14:anchorId="66471FAB" wp14:editId="5196D490">
                <wp:simplePos x="0" y="0"/>
                <wp:positionH relativeFrom="column">
                  <wp:posOffset>4442994</wp:posOffset>
                </wp:positionH>
                <wp:positionV relativeFrom="paragraph">
                  <wp:posOffset>8890</wp:posOffset>
                </wp:positionV>
                <wp:extent cx="1738630" cy="2025650"/>
                <wp:effectExtent l="0" t="0" r="0" b="0"/>
                <wp:wrapSquare wrapText="bothSides"/>
                <wp:docPr id="10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02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C24D1" w14:textId="77777777" w:rsidR="008F6D7C" w:rsidRPr="008A6F5C" w:rsidRDefault="008F6D7C" w:rsidP="007F2CBB">
                            <w:pPr>
                              <w:jc w:val="center"/>
                              <w:rPr>
                                <w:rFonts w:ascii="Roboto Condensed" w:hAnsi="Roboto Condensed"/>
                                <w:sz w:val="14"/>
                              </w:rPr>
                            </w:pPr>
                            <w:r>
                              <w:rPr>
                                <w:rFonts w:ascii="Impact" w:hAnsi="Impact"/>
                                <w:noProof/>
                                <w:color w:val="FF0000"/>
                              </w:rPr>
                              <w:drawing>
                                <wp:inline distT="0" distB="0" distL="0" distR="0" wp14:anchorId="64BE8416" wp14:editId="7BDE35DA">
                                  <wp:extent cx="1308100" cy="977900"/>
                                  <wp:effectExtent l="0" t="0" r="6350" b="0"/>
                                  <wp:docPr id="62" name="Рисунок 62" descr="Транспорт предварительные Итоги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Транспорт предварительные Итоги 20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inline>
                              </w:drawing>
                            </w:r>
                          </w:p>
                          <w:tbl>
                            <w:tblPr>
                              <w:tblW w:w="2835" w:type="dxa"/>
                              <w:jc w:val="center"/>
                              <w:tblCellSpacing w:w="30" w:type="dxa"/>
                              <w:tblCellMar>
                                <w:left w:w="0" w:type="dxa"/>
                                <w:right w:w="0" w:type="dxa"/>
                              </w:tblCellMar>
                              <w:tblLook w:val="0000" w:firstRow="0" w:lastRow="0" w:firstColumn="0" w:lastColumn="0" w:noHBand="0" w:noVBand="0"/>
                            </w:tblPr>
                            <w:tblGrid>
                              <w:gridCol w:w="1418"/>
                              <w:gridCol w:w="1417"/>
                            </w:tblGrid>
                            <w:tr w:rsidR="008F6D7C" w:rsidRPr="006E050E" w14:paraId="36D74ABE" w14:textId="77777777" w:rsidTr="00F10E07">
                              <w:trPr>
                                <w:tblCellSpacing w:w="30" w:type="dxa"/>
                                <w:jc w:val="center"/>
                              </w:trPr>
                              <w:tc>
                                <w:tcPr>
                                  <w:tcW w:w="1328" w:type="dxa"/>
                                  <w:vAlign w:val="center"/>
                                </w:tcPr>
                                <w:p w14:paraId="0FFD4CCE" w14:textId="77777777" w:rsidR="008F6D7C" w:rsidRPr="006E050E" w:rsidRDefault="008F6D7C" w:rsidP="00F10E07">
                                  <w:pPr>
                                    <w:rPr>
                                      <w:color w:val="808080"/>
                                      <w:sz w:val="14"/>
                                      <w:szCs w:val="16"/>
                                    </w:rPr>
                                  </w:pPr>
                                  <w:r w:rsidRPr="008A6F5C">
                                    <w:rPr>
                                      <w:rFonts w:ascii="Roboto Condensed" w:hAnsi="Roboto Condensed"/>
                                      <w:color w:val="808080"/>
                                      <w:sz w:val="14"/>
                                      <w:szCs w:val="16"/>
                                    </w:rPr>
                                    <w:t>Дата выхода:</w:t>
                                  </w:r>
                                </w:p>
                              </w:tc>
                              <w:tc>
                                <w:tcPr>
                                  <w:tcW w:w="1327" w:type="dxa"/>
                                  <w:vAlign w:val="center"/>
                                </w:tcPr>
                                <w:p w14:paraId="03783D60" w14:textId="77777777" w:rsidR="008F6D7C" w:rsidRPr="006E050E" w:rsidRDefault="008F6D7C" w:rsidP="0012455A">
                                  <w:pPr>
                                    <w:rPr>
                                      <w:b/>
                                      <w:sz w:val="14"/>
                                      <w:szCs w:val="14"/>
                                    </w:rPr>
                                  </w:pPr>
                                  <w:r>
                                    <w:rPr>
                                      <w:rFonts w:ascii="Roboto Condensed" w:hAnsi="Roboto Condensed"/>
                                      <w:b/>
                                      <w:sz w:val="14"/>
                                      <w:szCs w:val="14"/>
                                    </w:rPr>
                                    <w:t>Июнь</w:t>
                                  </w:r>
                                  <w:r w:rsidRPr="008A6F5C">
                                    <w:rPr>
                                      <w:rFonts w:ascii="Roboto Condensed" w:hAnsi="Roboto Condensed"/>
                                      <w:b/>
                                      <w:sz w:val="14"/>
                                      <w:szCs w:val="14"/>
                                    </w:rPr>
                                    <w:t xml:space="preserve"> 202</w:t>
                                  </w:r>
                                  <w:r>
                                    <w:rPr>
                                      <w:rFonts w:ascii="Roboto Condensed" w:hAnsi="Roboto Condensed"/>
                                      <w:b/>
                                      <w:sz w:val="14"/>
                                      <w:szCs w:val="14"/>
                                    </w:rPr>
                                    <w:t>4</w:t>
                                  </w:r>
                                </w:p>
                              </w:tc>
                            </w:tr>
                            <w:tr w:rsidR="008F6D7C" w:rsidRPr="006E050E" w14:paraId="765D6740" w14:textId="77777777" w:rsidTr="00F10E07">
                              <w:trPr>
                                <w:tblCellSpacing w:w="30" w:type="dxa"/>
                                <w:jc w:val="center"/>
                              </w:trPr>
                              <w:tc>
                                <w:tcPr>
                                  <w:tcW w:w="1328" w:type="dxa"/>
                                  <w:vAlign w:val="center"/>
                                </w:tcPr>
                                <w:p w14:paraId="7C5B1DB5" w14:textId="77777777" w:rsidR="008F6D7C" w:rsidRPr="006E050E" w:rsidRDefault="008F6D7C" w:rsidP="00F10E07">
                                  <w:pPr>
                                    <w:rPr>
                                      <w:color w:val="808080"/>
                                      <w:sz w:val="14"/>
                                      <w:szCs w:val="16"/>
                                    </w:rPr>
                                  </w:pPr>
                                  <w:r w:rsidRPr="008A6F5C">
                                    <w:rPr>
                                      <w:rFonts w:ascii="Roboto Condensed" w:hAnsi="Roboto Condensed"/>
                                      <w:color w:val="808080"/>
                                      <w:sz w:val="14"/>
                                      <w:szCs w:val="16"/>
                                    </w:rPr>
                                    <w:t>Количество страниц:</w:t>
                                  </w:r>
                                </w:p>
                              </w:tc>
                              <w:tc>
                                <w:tcPr>
                                  <w:tcW w:w="1327" w:type="dxa"/>
                                  <w:vAlign w:val="center"/>
                                </w:tcPr>
                                <w:p w14:paraId="4E8F9BEB" w14:textId="77777777" w:rsidR="008F6D7C" w:rsidRPr="006E050E" w:rsidRDefault="008F6D7C" w:rsidP="00F10E07">
                                  <w:pPr>
                                    <w:rPr>
                                      <w:b/>
                                      <w:sz w:val="14"/>
                                      <w:szCs w:val="14"/>
                                    </w:rPr>
                                  </w:pPr>
                                  <w:r w:rsidRPr="008A6F5C">
                                    <w:rPr>
                                      <w:rFonts w:ascii="Roboto Condensed" w:hAnsi="Roboto Condensed"/>
                                      <w:b/>
                                      <w:sz w:val="14"/>
                                      <w:szCs w:val="14"/>
                                    </w:rPr>
                                    <w:t>210</w:t>
                                  </w:r>
                                </w:p>
                              </w:tc>
                            </w:tr>
                            <w:tr w:rsidR="008F6D7C" w:rsidRPr="006E050E" w14:paraId="75178956" w14:textId="77777777" w:rsidTr="00F10E07">
                              <w:trPr>
                                <w:tblCellSpacing w:w="30" w:type="dxa"/>
                                <w:jc w:val="center"/>
                              </w:trPr>
                              <w:tc>
                                <w:tcPr>
                                  <w:tcW w:w="1328" w:type="dxa"/>
                                  <w:vAlign w:val="center"/>
                                </w:tcPr>
                                <w:p w14:paraId="784EFD21" w14:textId="77777777" w:rsidR="008F6D7C" w:rsidRPr="006E050E" w:rsidRDefault="008F6D7C" w:rsidP="00F10E07">
                                  <w:pPr>
                                    <w:rPr>
                                      <w:color w:val="808080"/>
                                      <w:sz w:val="14"/>
                                      <w:szCs w:val="16"/>
                                    </w:rPr>
                                  </w:pPr>
                                  <w:r w:rsidRPr="008A6F5C">
                                    <w:rPr>
                                      <w:rFonts w:ascii="Roboto Condensed" w:hAnsi="Roboto Condensed"/>
                                      <w:color w:val="808080"/>
                                      <w:sz w:val="14"/>
                                      <w:szCs w:val="16"/>
                                    </w:rPr>
                                    <w:t>Способ предоставления:</w:t>
                                  </w:r>
                                </w:p>
                              </w:tc>
                              <w:tc>
                                <w:tcPr>
                                  <w:tcW w:w="1327" w:type="dxa"/>
                                  <w:vAlign w:val="center"/>
                                </w:tcPr>
                                <w:p w14:paraId="0951D700" w14:textId="77777777" w:rsidR="008F6D7C" w:rsidRPr="008A6F5C" w:rsidRDefault="008F6D7C" w:rsidP="00F10E07">
                                  <w:pPr>
                                    <w:rPr>
                                      <w:rFonts w:ascii="Roboto Condensed" w:hAnsi="Roboto Condensed"/>
                                      <w:b/>
                                      <w:bCs/>
                                      <w:sz w:val="14"/>
                                      <w:szCs w:val="14"/>
                                    </w:rPr>
                                  </w:pPr>
                                  <w:r w:rsidRPr="008A6F5C">
                                    <w:rPr>
                                      <w:rFonts w:ascii="Roboto Condensed" w:hAnsi="Roboto Condensed"/>
                                      <w:b/>
                                      <w:bCs/>
                                      <w:sz w:val="14"/>
                                      <w:szCs w:val="14"/>
                                    </w:rPr>
                                    <w:t>Электронный/</w:t>
                                  </w:r>
                                </w:p>
                                <w:p w14:paraId="23B1BFCB" w14:textId="77777777" w:rsidR="008F6D7C" w:rsidRPr="006E050E" w:rsidRDefault="008F6D7C" w:rsidP="00F10E07">
                                  <w:pPr>
                                    <w:rPr>
                                      <w:b/>
                                      <w:sz w:val="14"/>
                                      <w:szCs w:val="14"/>
                                    </w:rPr>
                                  </w:pPr>
                                  <w:r w:rsidRPr="008A6F5C">
                                    <w:rPr>
                                      <w:rFonts w:ascii="Roboto Condensed" w:hAnsi="Roboto Condensed"/>
                                      <w:b/>
                                      <w:bCs/>
                                      <w:sz w:val="14"/>
                                      <w:szCs w:val="14"/>
                                    </w:rPr>
                                    <w:t>Печатный</w:t>
                                  </w:r>
                                </w:p>
                              </w:tc>
                            </w:tr>
                            <w:tr w:rsidR="008F6D7C" w:rsidRPr="008A6F5C" w14:paraId="37AEF1D9" w14:textId="77777777" w:rsidTr="00F10E07">
                              <w:trPr>
                                <w:trHeight w:val="40"/>
                                <w:tblCellSpacing w:w="30" w:type="dxa"/>
                                <w:jc w:val="center"/>
                              </w:trPr>
                              <w:tc>
                                <w:tcPr>
                                  <w:tcW w:w="1328" w:type="dxa"/>
                                  <w:vAlign w:val="center"/>
                                </w:tcPr>
                                <w:p w14:paraId="22FCAA18" w14:textId="77777777" w:rsidR="008F6D7C" w:rsidRPr="006E050E" w:rsidRDefault="008F6D7C" w:rsidP="00F10E07">
                                  <w:pPr>
                                    <w:rPr>
                                      <w:color w:val="808080"/>
                                      <w:sz w:val="14"/>
                                      <w:szCs w:val="16"/>
                                    </w:rPr>
                                  </w:pPr>
                                  <w:r w:rsidRPr="008A6F5C">
                                    <w:rPr>
                                      <w:rFonts w:ascii="Roboto Condensed" w:hAnsi="Roboto Condensed"/>
                                      <w:color w:val="808080"/>
                                      <w:sz w:val="14"/>
                                      <w:szCs w:val="16"/>
                                    </w:rPr>
                                    <w:t>Стоимость:</w:t>
                                  </w:r>
                                </w:p>
                              </w:tc>
                              <w:tc>
                                <w:tcPr>
                                  <w:tcW w:w="1327" w:type="dxa"/>
                                </w:tcPr>
                                <w:p w14:paraId="52162C51" w14:textId="77777777" w:rsidR="008F6D7C" w:rsidRPr="008A6F5C" w:rsidRDefault="008F6D7C" w:rsidP="00F10E07">
                                  <w:pPr>
                                    <w:rPr>
                                      <w:rFonts w:ascii="Roboto Condensed" w:hAnsi="Roboto Condensed"/>
                                      <w:b/>
                                      <w:bCs/>
                                      <w:sz w:val="14"/>
                                      <w:szCs w:val="14"/>
                                    </w:rPr>
                                  </w:pPr>
                                  <w:r w:rsidRPr="008A6F5C">
                                    <w:rPr>
                                      <w:rFonts w:ascii="Roboto Condensed" w:hAnsi="Roboto Condensed"/>
                                      <w:b/>
                                      <w:bCs/>
                                      <w:sz w:val="14"/>
                                      <w:szCs w:val="14"/>
                                    </w:rPr>
                                    <w:t xml:space="preserve">150 000 руб. </w:t>
                                  </w:r>
                                </w:p>
                              </w:tc>
                            </w:tr>
                          </w:tbl>
                          <w:p w14:paraId="4D80E42D" w14:textId="77777777" w:rsidR="008F6D7C" w:rsidRPr="008A6F5C" w:rsidRDefault="008F6D7C" w:rsidP="007F2CBB">
                            <w:pPr>
                              <w:rPr>
                                <w:rFonts w:ascii="Roboto Condensed" w:hAnsi="Roboto Condensed"/>
                                <w:b/>
                                <w:color w:val="FF0000"/>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71FAB" id="_x0000_t202" coordsize="21600,21600" o:spt="202" path="m,l,21600r21600,l21600,xe">
                <v:stroke joinstyle="miter"/>
                <v:path gradientshapeok="t" o:connecttype="rect"/>
              </v:shapetype>
              <v:shape id="Text Box 37" o:spid="_x0000_s1026" type="#_x0000_t202" style="position:absolute;left:0;text-align:left;margin-left:349.85pt;margin-top:.7pt;width:136.9pt;height:159.5pt;z-index:251965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" o:allowoverlap="f" stroked="f">
                <v:textbox>
                  <w:txbxContent>
                    <w:p w14:paraId="5E5C24D1" w14:textId="77777777" w:rsidR="008F6D7C" w:rsidRPr="008A6F5C" w:rsidRDefault="008F6D7C" w:rsidP="007F2CBB">
                      <w:pPr>
                        <w:jc w:val="center"/>
                        <w:rPr>
                          <w:rFonts w:ascii="Roboto Condensed" w:hAnsi="Roboto Condensed"/>
                          <w:sz w:val="14"/>
                        </w:rPr>
                      </w:pPr>
                      <w:r>
                        <w:rPr>
                          <w:rFonts w:ascii="Impact" w:hAnsi="Impact"/>
                          <w:noProof/>
                          <w:color w:val="FF0000"/>
                        </w:rPr>
                        <w:drawing>
                          <wp:inline distT="0" distB="0" distL="0" distR="0" wp14:anchorId="64BE8416" wp14:editId="7BDE35DA">
                            <wp:extent cx="1308100" cy="977900"/>
                            <wp:effectExtent l="0" t="0" r="6350" b="0"/>
                            <wp:docPr id="62" name="Рисунок 62" descr="Транспорт предварительные Итоги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Транспорт предварительные Итоги 20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inline>
                        </w:drawing>
                      </w:r>
                    </w:p>
                    <w:tbl>
                      <w:tblPr>
                        <w:tblW w:w="2835" w:type="dxa"/>
                        <w:jc w:val="center"/>
                        <w:tblCellSpacing w:w="30" w:type="dxa"/>
                        <w:tblCellMar>
                          <w:left w:w="0" w:type="dxa"/>
                          <w:right w:w="0" w:type="dxa"/>
                        </w:tblCellMar>
                        <w:tblLook w:val="0000" w:firstRow="0" w:lastRow="0" w:firstColumn="0" w:lastColumn="0" w:noHBand="0" w:noVBand="0"/>
                      </w:tblPr>
                      <w:tblGrid>
                        <w:gridCol w:w="1418"/>
                        <w:gridCol w:w="1417"/>
                      </w:tblGrid>
                      <w:tr w:rsidR="008F6D7C" w:rsidRPr="006E050E" w14:paraId="36D74ABE" w14:textId="77777777" w:rsidTr="00F10E07">
                        <w:trPr>
                          <w:tblCellSpacing w:w="30" w:type="dxa"/>
                          <w:jc w:val="center"/>
                        </w:trPr>
                        <w:tc>
                          <w:tcPr>
                            <w:tcW w:w="1328" w:type="dxa"/>
                            <w:vAlign w:val="center"/>
                          </w:tcPr>
                          <w:p w14:paraId="0FFD4CCE" w14:textId="77777777" w:rsidR="008F6D7C" w:rsidRPr="006E050E" w:rsidRDefault="008F6D7C" w:rsidP="00F10E07">
                            <w:pPr>
                              <w:rPr>
                                <w:color w:val="808080"/>
                                <w:sz w:val="14"/>
                                <w:szCs w:val="16"/>
                              </w:rPr>
                            </w:pPr>
                            <w:r w:rsidRPr="008A6F5C">
                              <w:rPr>
                                <w:rFonts w:ascii="Roboto Condensed" w:hAnsi="Roboto Condensed"/>
                                <w:color w:val="808080"/>
                                <w:sz w:val="14"/>
                                <w:szCs w:val="16"/>
                              </w:rPr>
                              <w:t>Дата выхода:</w:t>
                            </w:r>
                          </w:p>
                        </w:tc>
                        <w:tc>
                          <w:tcPr>
                            <w:tcW w:w="1327" w:type="dxa"/>
                            <w:vAlign w:val="center"/>
                          </w:tcPr>
                          <w:p w14:paraId="03783D60" w14:textId="77777777" w:rsidR="008F6D7C" w:rsidRPr="006E050E" w:rsidRDefault="008F6D7C" w:rsidP="0012455A">
                            <w:pPr>
                              <w:rPr>
                                <w:b/>
                                <w:sz w:val="14"/>
                                <w:szCs w:val="14"/>
                              </w:rPr>
                            </w:pPr>
                            <w:r>
                              <w:rPr>
                                <w:rFonts w:ascii="Roboto Condensed" w:hAnsi="Roboto Condensed"/>
                                <w:b/>
                                <w:sz w:val="14"/>
                                <w:szCs w:val="14"/>
                              </w:rPr>
                              <w:t>Июнь</w:t>
                            </w:r>
                            <w:r w:rsidRPr="008A6F5C">
                              <w:rPr>
                                <w:rFonts w:ascii="Roboto Condensed" w:hAnsi="Roboto Condensed"/>
                                <w:b/>
                                <w:sz w:val="14"/>
                                <w:szCs w:val="14"/>
                              </w:rPr>
                              <w:t xml:space="preserve"> 202</w:t>
                            </w:r>
                            <w:r>
                              <w:rPr>
                                <w:rFonts w:ascii="Roboto Condensed" w:hAnsi="Roboto Condensed"/>
                                <w:b/>
                                <w:sz w:val="14"/>
                                <w:szCs w:val="14"/>
                              </w:rPr>
                              <w:t>4</w:t>
                            </w:r>
                          </w:p>
                        </w:tc>
                      </w:tr>
                      <w:tr w:rsidR="008F6D7C" w:rsidRPr="006E050E" w14:paraId="765D6740" w14:textId="77777777" w:rsidTr="00F10E07">
                        <w:trPr>
                          <w:tblCellSpacing w:w="30" w:type="dxa"/>
                          <w:jc w:val="center"/>
                        </w:trPr>
                        <w:tc>
                          <w:tcPr>
                            <w:tcW w:w="1328" w:type="dxa"/>
                            <w:vAlign w:val="center"/>
                          </w:tcPr>
                          <w:p w14:paraId="7C5B1DB5" w14:textId="77777777" w:rsidR="008F6D7C" w:rsidRPr="006E050E" w:rsidRDefault="008F6D7C" w:rsidP="00F10E07">
                            <w:pPr>
                              <w:rPr>
                                <w:color w:val="808080"/>
                                <w:sz w:val="14"/>
                                <w:szCs w:val="16"/>
                              </w:rPr>
                            </w:pPr>
                            <w:r w:rsidRPr="008A6F5C">
                              <w:rPr>
                                <w:rFonts w:ascii="Roboto Condensed" w:hAnsi="Roboto Condensed"/>
                                <w:color w:val="808080"/>
                                <w:sz w:val="14"/>
                                <w:szCs w:val="16"/>
                              </w:rPr>
                              <w:t>Количество страниц:</w:t>
                            </w:r>
                          </w:p>
                        </w:tc>
                        <w:tc>
                          <w:tcPr>
                            <w:tcW w:w="1327" w:type="dxa"/>
                            <w:vAlign w:val="center"/>
                          </w:tcPr>
                          <w:p w14:paraId="4E8F9BEB" w14:textId="77777777" w:rsidR="008F6D7C" w:rsidRPr="006E050E" w:rsidRDefault="008F6D7C" w:rsidP="00F10E07">
                            <w:pPr>
                              <w:rPr>
                                <w:b/>
                                <w:sz w:val="14"/>
                                <w:szCs w:val="14"/>
                              </w:rPr>
                            </w:pPr>
                            <w:r w:rsidRPr="008A6F5C">
                              <w:rPr>
                                <w:rFonts w:ascii="Roboto Condensed" w:hAnsi="Roboto Condensed"/>
                                <w:b/>
                                <w:sz w:val="14"/>
                                <w:szCs w:val="14"/>
                              </w:rPr>
                              <w:t>210</w:t>
                            </w:r>
                          </w:p>
                        </w:tc>
                      </w:tr>
                      <w:tr w:rsidR="008F6D7C" w:rsidRPr="006E050E" w14:paraId="75178956" w14:textId="77777777" w:rsidTr="00F10E07">
                        <w:trPr>
                          <w:tblCellSpacing w:w="30" w:type="dxa"/>
                          <w:jc w:val="center"/>
                        </w:trPr>
                        <w:tc>
                          <w:tcPr>
                            <w:tcW w:w="1328" w:type="dxa"/>
                            <w:vAlign w:val="center"/>
                          </w:tcPr>
                          <w:p w14:paraId="784EFD21" w14:textId="77777777" w:rsidR="008F6D7C" w:rsidRPr="006E050E" w:rsidRDefault="008F6D7C" w:rsidP="00F10E07">
                            <w:pPr>
                              <w:rPr>
                                <w:color w:val="808080"/>
                                <w:sz w:val="14"/>
                                <w:szCs w:val="16"/>
                              </w:rPr>
                            </w:pPr>
                            <w:r w:rsidRPr="008A6F5C">
                              <w:rPr>
                                <w:rFonts w:ascii="Roboto Condensed" w:hAnsi="Roboto Condensed"/>
                                <w:color w:val="808080"/>
                                <w:sz w:val="14"/>
                                <w:szCs w:val="16"/>
                              </w:rPr>
                              <w:t>Способ предоставления:</w:t>
                            </w:r>
                          </w:p>
                        </w:tc>
                        <w:tc>
                          <w:tcPr>
                            <w:tcW w:w="1327" w:type="dxa"/>
                            <w:vAlign w:val="center"/>
                          </w:tcPr>
                          <w:p w14:paraId="0951D700" w14:textId="77777777" w:rsidR="008F6D7C" w:rsidRPr="008A6F5C" w:rsidRDefault="008F6D7C" w:rsidP="00F10E07">
                            <w:pPr>
                              <w:rPr>
                                <w:rFonts w:ascii="Roboto Condensed" w:hAnsi="Roboto Condensed"/>
                                <w:b/>
                                <w:bCs/>
                                <w:sz w:val="14"/>
                                <w:szCs w:val="14"/>
                              </w:rPr>
                            </w:pPr>
                            <w:r w:rsidRPr="008A6F5C">
                              <w:rPr>
                                <w:rFonts w:ascii="Roboto Condensed" w:hAnsi="Roboto Condensed"/>
                                <w:b/>
                                <w:bCs/>
                                <w:sz w:val="14"/>
                                <w:szCs w:val="14"/>
                              </w:rPr>
                              <w:t>Электронный/</w:t>
                            </w:r>
                          </w:p>
                          <w:p w14:paraId="23B1BFCB" w14:textId="77777777" w:rsidR="008F6D7C" w:rsidRPr="006E050E" w:rsidRDefault="008F6D7C" w:rsidP="00F10E07">
                            <w:pPr>
                              <w:rPr>
                                <w:b/>
                                <w:sz w:val="14"/>
                                <w:szCs w:val="14"/>
                              </w:rPr>
                            </w:pPr>
                            <w:r w:rsidRPr="008A6F5C">
                              <w:rPr>
                                <w:rFonts w:ascii="Roboto Condensed" w:hAnsi="Roboto Condensed"/>
                                <w:b/>
                                <w:bCs/>
                                <w:sz w:val="14"/>
                                <w:szCs w:val="14"/>
                              </w:rPr>
                              <w:t>Печатный</w:t>
                            </w:r>
                          </w:p>
                        </w:tc>
                      </w:tr>
                      <w:tr w:rsidR="008F6D7C" w:rsidRPr="008A6F5C" w14:paraId="37AEF1D9" w14:textId="77777777" w:rsidTr="00F10E07">
                        <w:trPr>
                          <w:trHeight w:val="40"/>
                          <w:tblCellSpacing w:w="30" w:type="dxa"/>
                          <w:jc w:val="center"/>
                        </w:trPr>
                        <w:tc>
                          <w:tcPr>
                            <w:tcW w:w="1328" w:type="dxa"/>
                            <w:vAlign w:val="center"/>
                          </w:tcPr>
                          <w:p w14:paraId="22FCAA18" w14:textId="77777777" w:rsidR="008F6D7C" w:rsidRPr="006E050E" w:rsidRDefault="008F6D7C" w:rsidP="00F10E07">
                            <w:pPr>
                              <w:rPr>
                                <w:color w:val="808080"/>
                                <w:sz w:val="14"/>
                                <w:szCs w:val="16"/>
                              </w:rPr>
                            </w:pPr>
                            <w:r w:rsidRPr="008A6F5C">
                              <w:rPr>
                                <w:rFonts w:ascii="Roboto Condensed" w:hAnsi="Roboto Condensed"/>
                                <w:color w:val="808080"/>
                                <w:sz w:val="14"/>
                                <w:szCs w:val="16"/>
                              </w:rPr>
                              <w:t>Стоимость:</w:t>
                            </w:r>
                          </w:p>
                        </w:tc>
                        <w:tc>
                          <w:tcPr>
                            <w:tcW w:w="1327" w:type="dxa"/>
                          </w:tcPr>
                          <w:p w14:paraId="52162C51" w14:textId="77777777" w:rsidR="008F6D7C" w:rsidRPr="008A6F5C" w:rsidRDefault="008F6D7C" w:rsidP="00F10E07">
                            <w:pPr>
                              <w:rPr>
                                <w:rFonts w:ascii="Roboto Condensed" w:hAnsi="Roboto Condensed"/>
                                <w:b/>
                                <w:bCs/>
                                <w:sz w:val="14"/>
                                <w:szCs w:val="14"/>
                              </w:rPr>
                            </w:pPr>
                            <w:r w:rsidRPr="008A6F5C">
                              <w:rPr>
                                <w:rFonts w:ascii="Roboto Condensed" w:hAnsi="Roboto Condensed"/>
                                <w:b/>
                                <w:bCs/>
                                <w:sz w:val="14"/>
                                <w:szCs w:val="14"/>
                              </w:rPr>
                              <w:t xml:space="preserve">150 000 руб. </w:t>
                            </w:r>
                          </w:p>
                        </w:tc>
                      </w:tr>
                    </w:tbl>
                    <w:p w14:paraId="4D80E42D" w14:textId="77777777" w:rsidR="008F6D7C" w:rsidRPr="008A6F5C" w:rsidRDefault="008F6D7C" w:rsidP="007F2CBB">
                      <w:pPr>
                        <w:rPr>
                          <w:rFonts w:ascii="Roboto Condensed" w:hAnsi="Roboto Condensed"/>
                          <w:b/>
                          <w:color w:val="FF0000"/>
                          <w:sz w:val="2"/>
                          <w:szCs w:val="2"/>
                        </w:rPr>
                      </w:pPr>
                    </w:p>
                  </w:txbxContent>
                </v:textbox>
                <w10:wrap type="square"/>
              </v:shape>
            </w:pict>
          </mc:Fallback>
        </mc:AlternateContent>
      </w:r>
      <w:r w:rsidRPr="009A0F12">
        <w:rPr>
          <w:rFonts w:ascii="Roboto Condensed" w:hAnsi="Roboto Condensed"/>
          <w:sz w:val="20"/>
          <w:szCs w:val="18"/>
        </w:rPr>
        <w:t xml:space="preserve">Основные показатели транспортной отрасли: анализ состояния и перспектив развития транспортной отрасли в целом и по видам транспорта (железнодорожный, водный, автомобильный, воздушный); обзор тенденций развития транспортной отрасли посредством описания важнейших событий; составление рейтинга железнодорожных компаний по объему перевозок и парку в управлении, рейтинга портов по грузообороту, рейтинга авиакомпаний по перевозкам грузов и пассажиров; анализ изменений законодательства, тенденций государственного регулирования транспортной отрасли; выявление и описание крупнейших инвестиционных проектов в области транспорта. </w:t>
      </w:r>
    </w:p>
    <w:p w14:paraId="141BE2A9" w14:textId="77777777" w:rsidR="007F2CBB" w:rsidRPr="009A0F12" w:rsidRDefault="007F2CBB" w:rsidP="007F2CBB">
      <w:pPr>
        <w:spacing w:line="240" w:lineRule="atLeast"/>
        <w:jc w:val="both"/>
        <w:rPr>
          <w:rFonts w:ascii="Roboto Condensed" w:hAnsi="Roboto Condensed"/>
          <w:color w:val="000000"/>
          <w:sz w:val="18"/>
          <w:szCs w:val="18"/>
        </w:rPr>
      </w:pPr>
    </w:p>
    <w:p w14:paraId="0CD32FC9" w14:textId="77777777" w:rsidR="007F2CBB" w:rsidRPr="009A0F12" w:rsidRDefault="007F2CBB" w:rsidP="007F2CBB">
      <w:pPr>
        <w:spacing w:line="240" w:lineRule="atLeast"/>
        <w:jc w:val="both"/>
        <w:rPr>
          <w:rFonts w:ascii="Roboto Condensed" w:hAnsi="Roboto Condensed"/>
          <w:sz w:val="18"/>
          <w:szCs w:val="18"/>
        </w:rPr>
      </w:pPr>
      <w:r w:rsidRPr="009A0F12">
        <w:rPr>
          <w:rFonts w:ascii="Roboto Condensed" w:hAnsi="Roboto Condensed"/>
          <w:b/>
          <w:sz w:val="18"/>
          <w:szCs w:val="18"/>
        </w:rPr>
        <w:t>ВНИМАНИЕ!</w:t>
      </w:r>
      <w:r w:rsidRPr="009A0F12">
        <w:rPr>
          <w:rFonts w:ascii="Roboto Condensed" w:hAnsi="Roboto Condensed"/>
          <w:color w:val="000000"/>
          <w:sz w:val="18"/>
          <w:szCs w:val="18"/>
        </w:rPr>
        <w:t xml:space="preserve"> </w:t>
      </w:r>
      <w:r w:rsidRPr="009A0F12">
        <w:rPr>
          <w:rFonts w:ascii="Roboto Condensed" w:hAnsi="Roboto Condensed"/>
          <w:sz w:val="18"/>
          <w:szCs w:val="18"/>
        </w:rPr>
        <w:t>Исследования выпущены в формате удобной электронной презентации: которая, помимо текстового материала, содержит большое количество графического материала (рисунков, диаграмм, таблиц), а также гиперссылки на важнейшие нормативные документы и сайты компаний.</w:t>
      </w:r>
    </w:p>
    <w:p w14:paraId="1CDCE2F3" w14:textId="55B9632A" w:rsidR="007F2CBB" w:rsidRPr="009A0F12" w:rsidRDefault="007F2CBB" w:rsidP="007F2CBB">
      <w:pPr>
        <w:jc w:val="both"/>
        <w:rPr>
          <w:rFonts w:ascii="Roboto Condensed" w:hAnsi="Roboto Condensed"/>
          <w:color w:val="000000"/>
          <w:sz w:val="16"/>
        </w:rPr>
      </w:pPr>
      <w:r w:rsidRPr="009A0F12">
        <w:rPr>
          <w:rFonts w:ascii="Roboto Condensed" w:hAnsi="Roboto Condensed"/>
          <w:noProof/>
          <w:color w:val="000000"/>
          <w:sz w:val="18"/>
        </w:rPr>
        <mc:AlternateContent>
          <mc:Choice Requires="wps">
            <w:drawing>
              <wp:anchor distT="0" distB="0" distL="114300" distR="114300" simplePos="0" relativeHeight="251964526" behindDoc="0" locked="0" layoutInCell="1" allowOverlap="0" wp14:anchorId="2265724E" wp14:editId="28DED395">
                <wp:simplePos x="0" y="0"/>
                <wp:positionH relativeFrom="column">
                  <wp:posOffset>4635500</wp:posOffset>
                </wp:positionH>
                <wp:positionV relativeFrom="paragraph">
                  <wp:posOffset>71120</wp:posOffset>
                </wp:positionV>
                <wp:extent cx="1884045" cy="2182495"/>
                <wp:effectExtent l="0" t="0" r="1905" b="8255"/>
                <wp:wrapSquare wrapText="bothSides"/>
                <wp:docPr id="4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2182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4E1B0" w14:textId="77777777" w:rsidR="008F6D7C" w:rsidRPr="004155EA" w:rsidRDefault="008F6D7C" w:rsidP="007F2CBB">
                            <w:pPr>
                              <w:jc w:val="center"/>
                              <w:rPr>
                                <w:sz w:val="14"/>
                              </w:rPr>
                            </w:pPr>
                            <w:r>
                              <w:rPr>
                                <w:noProof/>
                              </w:rPr>
                              <w:drawing>
                                <wp:inline distT="0" distB="0" distL="0" distR="0" wp14:anchorId="72F298BC" wp14:editId="5FDA665F">
                                  <wp:extent cx="861060" cy="1137920"/>
                                  <wp:effectExtent l="0" t="0" r="0" b="0"/>
                                  <wp:docPr id="63" name="Рисунок 63" descr="ргр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ргржд"/>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1060" cy="1137920"/>
                                          </a:xfrm>
                                          <a:prstGeom prst="rect">
                                            <a:avLst/>
                                          </a:prstGeom>
                                          <a:noFill/>
                                          <a:ln>
                                            <a:noFill/>
                                          </a:ln>
                                        </pic:spPr>
                                      </pic:pic>
                                    </a:graphicData>
                                  </a:graphic>
                                </wp:inline>
                              </w:drawing>
                            </w:r>
                          </w:p>
                          <w:tbl>
                            <w:tblPr>
                              <w:tblW w:w="2893" w:type="dxa"/>
                              <w:tblCellSpacing w:w="30" w:type="dxa"/>
                              <w:tblCellMar>
                                <w:left w:w="0" w:type="dxa"/>
                                <w:right w:w="0" w:type="dxa"/>
                              </w:tblCellMar>
                              <w:tblLook w:val="0000" w:firstRow="0" w:lastRow="0" w:firstColumn="0" w:lastColumn="0" w:noHBand="0" w:noVBand="0"/>
                            </w:tblPr>
                            <w:tblGrid>
                              <w:gridCol w:w="1476"/>
                              <w:gridCol w:w="1417"/>
                            </w:tblGrid>
                            <w:tr w:rsidR="008F6D7C" w:rsidRPr="00795D0F" w14:paraId="6926BC98" w14:textId="77777777" w:rsidTr="0012455A">
                              <w:trPr>
                                <w:trHeight w:val="240"/>
                                <w:tblCellSpacing w:w="30" w:type="dxa"/>
                              </w:trPr>
                              <w:tc>
                                <w:tcPr>
                                  <w:tcW w:w="1386" w:type="dxa"/>
                                  <w:vAlign w:val="center"/>
                                </w:tcPr>
                                <w:p w14:paraId="1A12C939"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Дата выхода:</w:t>
                                  </w:r>
                                </w:p>
                              </w:tc>
                              <w:tc>
                                <w:tcPr>
                                  <w:tcW w:w="1327" w:type="dxa"/>
                                  <w:vAlign w:val="center"/>
                                </w:tcPr>
                                <w:p w14:paraId="5DBE5098" w14:textId="77777777" w:rsidR="008F6D7C" w:rsidRPr="001F7D47" w:rsidRDefault="008F6D7C" w:rsidP="0012455A">
                                  <w:pPr>
                                    <w:rPr>
                                      <w:rFonts w:ascii="Roboto Condensed" w:hAnsi="Roboto Condensed"/>
                                      <w:b/>
                                      <w:sz w:val="14"/>
                                      <w:szCs w:val="14"/>
                                    </w:rPr>
                                  </w:pPr>
                                  <w:r>
                                    <w:rPr>
                                      <w:rFonts w:ascii="Roboto Condensed" w:hAnsi="Roboto Condensed"/>
                                      <w:b/>
                                      <w:sz w:val="14"/>
                                      <w:szCs w:val="14"/>
                                    </w:rPr>
                                    <w:t>Декабрь</w:t>
                                  </w:r>
                                  <w:r w:rsidRPr="001F7D47">
                                    <w:rPr>
                                      <w:rFonts w:ascii="Roboto Condensed" w:hAnsi="Roboto Condensed"/>
                                      <w:b/>
                                      <w:sz w:val="14"/>
                                      <w:szCs w:val="14"/>
                                    </w:rPr>
                                    <w:t xml:space="preserve"> 2023 </w:t>
                                  </w:r>
                                </w:p>
                              </w:tc>
                            </w:tr>
                            <w:tr w:rsidR="008F6D7C" w:rsidRPr="00795D0F" w14:paraId="3D87A81F" w14:textId="77777777" w:rsidTr="0012455A">
                              <w:trPr>
                                <w:trHeight w:val="237"/>
                                <w:tblCellSpacing w:w="30" w:type="dxa"/>
                              </w:trPr>
                              <w:tc>
                                <w:tcPr>
                                  <w:tcW w:w="1386" w:type="dxa"/>
                                  <w:vAlign w:val="center"/>
                                </w:tcPr>
                                <w:p w14:paraId="0E1E0A35"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Количество страниц:</w:t>
                                  </w:r>
                                </w:p>
                              </w:tc>
                              <w:tc>
                                <w:tcPr>
                                  <w:tcW w:w="1327" w:type="dxa"/>
                                  <w:vAlign w:val="center"/>
                                </w:tcPr>
                                <w:p w14:paraId="317A57D1" w14:textId="77777777" w:rsidR="008F6D7C" w:rsidRPr="001F7D47" w:rsidRDefault="008F6D7C" w:rsidP="0012455A">
                                  <w:pPr>
                                    <w:rPr>
                                      <w:rFonts w:ascii="Roboto Condensed" w:hAnsi="Roboto Condensed"/>
                                      <w:b/>
                                      <w:sz w:val="14"/>
                                      <w:szCs w:val="14"/>
                                      <w:lang w:val="en-US"/>
                                    </w:rPr>
                                  </w:pPr>
                                  <w:r w:rsidRPr="001F7D47">
                                    <w:rPr>
                                      <w:rFonts w:ascii="Roboto Condensed" w:hAnsi="Roboto Condensed"/>
                                      <w:b/>
                                      <w:sz w:val="14"/>
                                      <w:szCs w:val="14"/>
                                    </w:rPr>
                                    <w:t>Более 300</w:t>
                                  </w:r>
                                </w:p>
                              </w:tc>
                            </w:tr>
                            <w:tr w:rsidR="008F6D7C" w:rsidRPr="00795D0F" w14:paraId="3BDE03B9" w14:textId="77777777" w:rsidTr="0012455A">
                              <w:trPr>
                                <w:trHeight w:val="241"/>
                                <w:tblCellSpacing w:w="30" w:type="dxa"/>
                              </w:trPr>
                              <w:tc>
                                <w:tcPr>
                                  <w:tcW w:w="1386" w:type="dxa"/>
                                  <w:vAlign w:val="center"/>
                                </w:tcPr>
                                <w:p w14:paraId="184973C6"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 xml:space="preserve">Способ </w:t>
                                  </w:r>
                                </w:p>
                                <w:p w14:paraId="54EB237B"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предоставления:</w:t>
                                  </w:r>
                                </w:p>
                              </w:tc>
                              <w:tc>
                                <w:tcPr>
                                  <w:tcW w:w="1327" w:type="dxa"/>
                                  <w:vAlign w:val="center"/>
                                </w:tcPr>
                                <w:p w14:paraId="5BBD1A7F" w14:textId="77777777" w:rsidR="008F6D7C" w:rsidRPr="001F7D47" w:rsidRDefault="008F6D7C" w:rsidP="0012455A">
                                  <w:pPr>
                                    <w:rPr>
                                      <w:rFonts w:ascii="Roboto Condensed" w:hAnsi="Roboto Condensed"/>
                                      <w:b/>
                                      <w:sz w:val="14"/>
                                      <w:szCs w:val="14"/>
                                    </w:rPr>
                                  </w:pPr>
                                  <w:r w:rsidRPr="001F7D47">
                                    <w:rPr>
                                      <w:rFonts w:ascii="Roboto Condensed" w:hAnsi="Roboto Condensed"/>
                                      <w:b/>
                                      <w:sz w:val="14"/>
                                      <w:szCs w:val="14"/>
                                    </w:rPr>
                                    <w:t>Электронный/</w:t>
                                  </w:r>
                                </w:p>
                                <w:p w14:paraId="00AE5ACC" w14:textId="77777777" w:rsidR="008F6D7C" w:rsidRPr="001F7D47" w:rsidRDefault="008F6D7C" w:rsidP="0012455A">
                                  <w:pPr>
                                    <w:rPr>
                                      <w:rFonts w:ascii="Roboto Condensed" w:hAnsi="Roboto Condensed"/>
                                      <w:b/>
                                      <w:sz w:val="14"/>
                                      <w:szCs w:val="14"/>
                                    </w:rPr>
                                  </w:pPr>
                                  <w:r w:rsidRPr="001F7D47">
                                    <w:rPr>
                                      <w:rFonts w:ascii="Roboto Condensed" w:hAnsi="Roboto Condensed"/>
                                      <w:b/>
                                      <w:sz w:val="14"/>
                                      <w:szCs w:val="14"/>
                                    </w:rPr>
                                    <w:t>Печатный</w:t>
                                  </w:r>
                                </w:p>
                              </w:tc>
                            </w:tr>
                            <w:tr w:rsidR="008F6D7C" w:rsidRPr="00795D0F" w14:paraId="1B94CE98" w14:textId="77777777" w:rsidTr="0012455A">
                              <w:trPr>
                                <w:trHeight w:val="51"/>
                                <w:tblCellSpacing w:w="30" w:type="dxa"/>
                              </w:trPr>
                              <w:tc>
                                <w:tcPr>
                                  <w:tcW w:w="1386" w:type="dxa"/>
                                  <w:vAlign w:val="center"/>
                                </w:tcPr>
                                <w:p w14:paraId="4F41B237"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Стоимость:</w:t>
                                  </w:r>
                                </w:p>
                              </w:tc>
                              <w:tc>
                                <w:tcPr>
                                  <w:tcW w:w="1327" w:type="dxa"/>
                                </w:tcPr>
                                <w:p w14:paraId="265EBD67" w14:textId="77777777" w:rsidR="008F6D7C" w:rsidRPr="001F7D47" w:rsidRDefault="008F6D7C" w:rsidP="0012455A">
                                  <w:pPr>
                                    <w:rPr>
                                      <w:rFonts w:ascii="Roboto Condensed" w:hAnsi="Roboto Condensed"/>
                                      <w:b/>
                                      <w:sz w:val="14"/>
                                      <w:szCs w:val="14"/>
                                    </w:rPr>
                                  </w:pPr>
                                  <w:r w:rsidRPr="001F7D47">
                                    <w:rPr>
                                      <w:rFonts w:ascii="Roboto Condensed" w:hAnsi="Roboto Condensed"/>
                                      <w:b/>
                                      <w:sz w:val="14"/>
                                      <w:szCs w:val="14"/>
                                    </w:rPr>
                                    <w:t xml:space="preserve">80 000 руб. </w:t>
                                  </w:r>
                                </w:p>
                              </w:tc>
                            </w:tr>
                          </w:tbl>
                          <w:p w14:paraId="36C65D35" w14:textId="77777777" w:rsidR="008F6D7C" w:rsidRPr="005652D2" w:rsidRDefault="008F6D7C" w:rsidP="007F2CBB">
                            <w:pPr>
                              <w:rPr>
                                <w:b/>
                                <w:color w:val="FF0000"/>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5724E" id="_x0000_s1027" type="#_x0000_t202" style="position:absolute;left:0;text-align:left;margin-left:365pt;margin-top:5.6pt;width:148.35pt;height:171.85pt;z-index:251964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" o:allowoverlap="f" stroked="f">
                <v:textbox>
                  <w:txbxContent>
                    <w:p w14:paraId="16C4E1B0" w14:textId="77777777" w:rsidR="008F6D7C" w:rsidRPr="004155EA" w:rsidRDefault="008F6D7C" w:rsidP="007F2CBB">
                      <w:pPr>
                        <w:jc w:val="center"/>
                        <w:rPr>
                          <w:sz w:val="14"/>
                        </w:rPr>
                      </w:pPr>
                      <w:r>
                        <w:rPr>
                          <w:noProof/>
                        </w:rPr>
                        <w:drawing>
                          <wp:inline distT="0" distB="0" distL="0" distR="0" wp14:anchorId="72F298BC" wp14:editId="5FDA665F">
                            <wp:extent cx="861060" cy="1137920"/>
                            <wp:effectExtent l="0" t="0" r="0" b="0"/>
                            <wp:docPr id="63" name="Рисунок 63" descr="ргр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ргржд"/>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1060" cy="1137920"/>
                                    </a:xfrm>
                                    <a:prstGeom prst="rect">
                                      <a:avLst/>
                                    </a:prstGeom>
                                    <a:noFill/>
                                    <a:ln>
                                      <a:noFill/>
                                    </a:ln>
                                  </pic:spPr>
                                </pic:pic>
                              </a:graphicData>
                            </a:graphic>
                          </wp:inline>
                        </w:drawing>
                      </w:r>
                    </w:p>
                    <w:tbl>
                      <w:tblPr>
                        <w:tblW w:w="2893" w:type="dxa"/>
                        <w:tblCellSpacing w:w="30" w:type="dxa"/>
                        <w:tblCellMar>
                          <w:left w:w="0" w:type="dxa"/>
                          <w:right w:w="0" w:type="dxa"/>
                        </w:tblCellMar>
                        <w:tblLook w:val="0000" w:firstRow="0" w:lastRow="0" w:firstColumn="0" w:lastColumn="0" w:noHBand="0" w:noVBand="0"/>
                      </w:tblPr>
                      <w:tblGrid>
                        <w:gridCol w:w="1476"/>
                        <w:gridCol w:w="1417"/>
                      </w:tblGrid>
                      <w:tr w:rsidR="008F6D7C" w:rsidRPr="00795D0F" w14:paraId="6926BC98" w14:textId="77777777" w:rsidTr="0012455A">
                        <w:trPr>
                          <w:trHeight w:val="240"/>
                          <w:tblCellSpacing w:w="30" w:type="dxa"/>
                        </w:trPr>
                        <w:tc>
                          <w:tcPr>
                            <w:tcW w:w="1386" w:type="dxa"/>
                            <w:vAlign w:val="center"/>
                          </w:tcPr>
                          <w:p w14:paraId="1A12C939"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Дата выхода:</w:t>
                            </w:r>
                          </w:p>
                        </w:tc>
                        <w:tc>
                          <w:tcPr>
                            <w:tcW w:w="1327" w:type="dxa"/>
                            <w:vAlign w:val="center"/>
                          </w:tcPr>
                          <w:p w14:paraId="5DBE5098" w14:textId="77777777" w:rsidR="008F6D7C" w:rsidRPr="001F7D47" w:rsidRDefault="008F6D7C" w:rsidP="0012455A">
                            <w:pPr>
                              <w:rPr>
                                <w:rFonts w:ascii="Roboto Condensed" w:hAnsi="Roboto Condensed"/>
                                <w:b/>
                                <w:sz w:val="14"/>
                                <w:szCs w:val="14"/>
                              </w:rPr>
                            </w:pPr>
                            <w:r>
                              <w:rPr>
                                <w:rFonts w:ascii="Roboto Condensed" w:hAnsi="Roboto Condensed"/>
                                <w:b/>
                                <w:sz w:val="14"/>
                                <w:szCs w:val="14"/>
                              </w:rPr>
                              <w:t>Декабрь</w:t>
                            </w:r>
                            <w:r w:rsidRPr="001F7D47">
                              <w:rPr>
                                <w:rFonts w:ascii="Roboto Condensed" w:hAnsi="Roboto Condensed"/>
                                <w:b/>
                                <w:sz w:val="14"/>
                                <w:szCs w:val="14"/>
                              </w:rPr>
                              <w:t xml:space="preserve"> 2023 </w:t>
                            </w:r>
                          </w:p>
                        </w:tc>
                      </w:tr>
                      <w:tr w:rsidR="008F6D7C" w:rsidRPr="00795D0F" w14:paraId="3D87A81F" w14:textId="77777777" w:rsidTr="0012455A">
                        <w:trPr>
                          <w:trHeight w:val="237"/>
                          <w:tblCellSpacing w:w="30" w:type="dxa"/>
                        </w:trPr>
                        <w:tc>
                          <w:tcPr>
                            <w:tcW w:w="1386" w:type="dxa"/>
                            <w:vAlign w:val="center"/>
                          </w:tcPr>
                          <w:p w14:paraId="0E1E0A35"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Количество страниц:</w:t>
                            </w:r>
                          </w:p>
                        </w:tc>
                        <w:tc>
                          <w:tcPr>
                            <w:tcW w:w="1327" w:type="dxa"/>
                            <w:vAlign w:val="center"/>
                          </w:tcPr>
                          <w:p w14:paraId="317A57D1" w14:textId="77777777" w:rsidR="008F6D7C" w:rsidRPr="001F7D47" w:rsidRDefault="008F6D7C" w:rsidP="0012455A">
                            <w:pPr>
                              <w:rPr>
                                <w:rFonts w:ascii="Roboto Condensed" w:hAnsi="Roboto Condensed"/>
                                <w:b/>
                                <w:sz w:val="14"/>
                                <w:szCs w:val="14"/>
                                <w:lang w:val="en-US"/>
                              </w:rPr>
                            </w:pPr>
                            <w:r w:rsidRPr="001F7D47">
                              <w:rPr>
                                <w:rFonts w:ascii="Roboto Condensed" w:hAnsi="Roboto Condensed"/>
                                <w:b/>
                                <w:sz w:val="14"/>
                                <w:szCs w:val="14"/>
                              </w:rPr>
                              <w:t>Более 300</w:t>
                            </w:r>
                          </w:p>
                        </w:tc>
                      </w:tr>
                      <w:tr w:rsidR="008F6D7C" w:rsidRPr="00795D0F" w14:paraId="3BDE03B9" w14:textId="77777777" w:rsidTr="0012455A">
                        <w:trPr>
                          <w:trHeight w:val="241"/>
                          <w:tblCellSpacing w:w="30" w:type="dxa"/>
                        </w:trPr>
                        <w:tc>
                          <w:tcPr>
                            <w:tcW w:w="1386" w:type="dxa"/>
                            <w:vAlign w:val="center"/>
                          </w:tcPr>
                          <w:p w14:paraId="184973C6"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 xml:space="preserve">Способ </w:t>
                            </w:r>
                          </w:p>
                          <w:p w14:paraId="54EB237B"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предоставления:</w:t>
                            </w:r>
                          </w:p>
                        </w:tc>
                        <w:tc>
                          <w:tcPr>
                            <w:tcW w:w="1327" w:type="dxa"/>
                            <w:vAlign w:val="center"/>
                          </w:tcPr>
                          <w:p w14:paraId="5BBD1A7F" w14:textId="77777777" w:rsidR="008F6D7C" w:rsidRPr="001F7D47" w:rsidRDefault="008F6D7C" w:rsidP="0012455A">
                            <w:pPr>
                              <w:rPr>
                                <w:rFonts w:ascii="Roboto Condensed" w:hAnsi="Roboto Condensed"/>
                                <w:b/>
                                <w:sz w:val="14"/>
                                <w:szCs w:val="14"/>
                              </w:rPr>
                            </w:pPr>
                            <w:r w:rsidRPr="001F7D47">
                              <w:rPr>
                                <w:rFonts w:ascii="Roboto Condensed" w:hAnsi="Roboto Condensed"/>
                                <w:b/>
                                <w:sz w:val="14"/>
                                <w:szCs w:val="14"/>
                              </w:rPr>
                              <w:t>Электронный/</w:t>
                            </w:r>
                          </w:p>
                          <w:p w14:paraId="00AE5ACC" w14:textId="77777777" w:rsidR="008F6D7C" w:rsidRPr="001F7D47" w:rsidRDefault="008F6D7C" w:rsidP="0012455A">
                            <w:pPr>
                              <w:rPr>
                                <w:rFonts w:ascii="Roboto Condensed" w:hAnsi="Roboto Condensed"/>
                                <w:b/>
                                <w:sz w:val="14"/>
                                <w:szCs w:val="14"/>
                              </w:rPr>
                            </w:pPr>
                            <w:r w:rsidRPr="001F7D47">
                              <w:rPr>
                                <w:rFonts w:ascii="Roboto Condensed" w:hAnsi="Roboto Condensed"/>
                                <w:b/>
                                <w:sz w:val="14"/>
                                <w:szCs w:val="14"/>
                              </w:rPr>
                              <w:t>Печатный</w:t>
                            </w:r>
                          </w:p>
                        </w:tc>
                      </w:tr>
                      <w:tr w:rsidR="008F6D7C" w:rsidRPr="00795D0F" w14:paraId="1B94CE98" w14:textId="77777777" w:rsidTr="0012455A">
                        <w:trPr>
                          <w:trHeight w:val="51"/>
                          <w:tblCellSpacing w:w="30" w:type="dxa"/>
                        </w:trPr>
                        <w:tc>
                          <w:tcPr>
                            <w:tcW w:w="1386" w:type="dxa"/>
                            <w:vAlign w:val="center"/>
                          </w:tcPr>
                          <w:p w14:paraId="4F41B237" w14:textId="77777777" w:rsidR="008F6D7C" w:rsidRPr="001F7D47" w:rsidRDefault="008F6D7C" w:rsidP="0012455A">
                            <w:pPr>
                              <w:rPr>
                                <w:rFonts w:ascii="Roboto Condensed" w:hAnsi="Roboto Condensed"/>
                                <w:color w:val="808080"/>
                                <w:sz w:val="14"/>
                                <w:szCs w:val="16"/>
                              </w:rPr>
                            </w:pPr>
                            <w:r w:rsidRPr="001F7D47">
                              <w:rPr>
                                <w:rFonts w:ascii="Roboto Condensed" w:hAnsi="Roboto Condensed"/>
                                <w:color w:val="808080"/>
                                <w:sz w:val="14"/>
                                <w:szCs w:val="16"/>
                              </w:rPr>
                              <w:t>Стоимость:</w:t>
                            </w:r>
                          </w:p>
                        </w:tc>
                        <w:tc>
                          <w:tcPr>
                            <w:tcW w:w="1327" w:type="dxa"/>
                          </w:tcPr>
                          <w:p w14:paraId="265EBD67" w14:textId="77777777" w:rsidR="008F6D7C" w:rsidRPr="001F7D47" w:rsidRDefault="008F6D7C" w:rsidP="0012455A">
                            <w:pPr>
                              <w:rPr>
                                <w:rFonts w:ascii="Roboto Condensed" w:hAnsi="Roboto Condensed"/>
                                <w:b/>
                                <w:sz w:val="14"/>
                                <w:szCs w:val="14"/>
                              </w:rPr>
                            </w:pPr>
                            <w:r w:rsidRPr="001F7D47">
                              <w:rPr>
                                <w:rFonts w:ascii="Roboto Condensed" w:hAnsi="Roboto Condensed"/>
                                <w:b/>
                                <w:sz w:val="14"/>
                                <w:szCs w:val="14"/>
                              </w:rPr>
                              <w:t xml:space="preserve">80 000 руб. </w:t>
                            </w:r>
                          </w:p>
                        </w:tc>
                      </w:tr>
                    </w:tbl>
                    <w:p w14:paraId="36C65D35" w14:textId="77777777" w:rsidR="008F6D7C" w:rsidRPr="005652D2" w:rsidRDefault="008F6D7C" w:rsidP="007F2CBB">
                      <w:pPr>
                        <w:rPr>
                          <w:b/>
                          <w:color w:val="FF0000"/>
                          <w:sz w:val="2"/>
                          <w:szCs w:val="2"/>
                        </w:rPr>
                      </w:pPr>
                    </w:p>
                  </w:txbxContent>
                </v:textbox>
                <w10:wrap type="square"/>
              </v:shape>
            </w:pict>
          </mc:Fallback>
        </mc:AlternateContent>
      </w:r>
    </w:p>
    <w:p w14:paraId="60FB4F34" w14:textId="79255A85" w:rsidR="007F2CBB" w:rsidRPr="009A0F12" w:rsidRDefault="008F6D7C" w:rsidP="007F2CBB">
      <w:pPr>
        <w:numPr>
          <w:ilvl w:val="0"/>
          <w:numId w:val="40"/>
        </w:numPr>
        <w:spacing w:after="120"/>
        <w:ind w:left="709" w:hanging="349"/>
        <w:rPr>
          <w:rFonts w:ascii="Roboto Condensed" w:hAnsi="Roboto Condensed"/>
          <w:b/>
          <w:sz w:val="20"/>
        </w:rPr>
      </w:pPr>
      <w:hyperlink r:id="rId80" w:history="1">
        <w:r w:rsidR="007F2CBB" w:rsidRPr="009A0F12">
          <w:rPr>
            <w:rFonts w:ascii="Roboto Condensed" w:hAnsi="Roboto Condensed"/>
            <w:b/>
            <w:color w:val="000000"/>
            <w:sz w:val="20"/>
          </w:rPr>
          <w:t>"Рынок грузового железнодорожного транспорта РФ. Итоги 2023 года"</w:t>
        </w:r>
      </w:hyperlink>
      <w:r w:rsidR="007F2CBB" w:rsidRPr="009A0F12">
        <w:rPr>
          <w:rFonts w:ascii="Roboto Condensed" w:hAnsi="Roboto Condensed"/>
          <w:b/>
          <w:sz w:val="20"/>
        </w:rPr>
        <w:t xml:space="preserve"> </w:t>
      </w:r>
    </w:p>
    <w:p w14:paraId="241A704F" w14:textId="77777777" w:rsidR="007F2CBB" w:rsidRPr="009A0F12" w:rsidRDefault="007F2CBB" w:rsidP="007F2CBB">
      <w:pPr>
        <w:jc w:val="both"/>
        <w:rPr>
          <w:rFonts w:ascii="Roboto Condensed" w:hAnsi="Roboto Condensed"/>
          <w:color w:val="000000"/>
          <w:sz w:val="20"/>
          <w:szCs w:val="20"/>
        </w:rPr>
      </w:pPr>
      <w:r w:rsidRPr="009A0F12">
        <w:rPr>
          <w:rFonts w:ascii="Roboto Condensed" w:hAnsi="Roboto Condensed"/>
          <w:color w:val="000000"/>
          <w:sz w:val="20"/>
          <w:szCs w:val="20"/>
        </w:rPr>
        <w:t>Оперативная оценка состояния и перспектив развития железнодорожного транспорта России. В ходе подготовки Исследования специалисты INFOLine проанализировали ход реформирования отрасли, динамику объемов перевозок различных видов грузов, изменения парка подвижного состава, а также описание бизнеса крупнейших транспортных компаний России.</w:t>
      </w:r>
    </w:p>
    <w:p w14:paraId="25534830" w14:textId="77777777" w:rsidR="007F2CBB" w:rsidRPr="009A0F12" w:rsidRDefault="007F2CBB" w:rsidP="007F2CBB">
      <w:pPr>
        <w:spacing w:after="120"/>
        <w:jc w:val="both"/>
        <w:rPr>
          <w:rFonts w:ascii="Roboto Condensed" w:hAnsi="Roboto Condensed"/>
          <w:color w:val="000000"/>
          <w:sz w:val="20"/>
          <w:szCs w:val="20"/>
        </w:rPr>
      </w:pPr>
      <w:r w:rsidRPr="009A0F12">
        <w:rPr>
          <w:rFonts w:ascii="Roboto Condensed" w:hAnsi="Roboto Condensed"/>
          <w:color w:val="000000"/>
          <w:sz w:val="20"/>
          <w:szCs w:val="20"/>
        </w:rPr>
        <w:t xml:space="preserve">Исследование включает в себя описание </w:t>
      </w:r>
      <w:r w:rsidRPr="009A0F12">
        <w:rPr>
          <w:rFonts w:ascii="Roboto Condensed" w:hAnsi="Roboto Condensed"/>
          <w:i/>
          <w:color w:val="000000"/>
          <w:sz w:val="20"/>
          <w:szCs w:val="20"/>
        </w:rPr>
        <w:t xml:space="preserve">60 железнодорожных операторов </w:t>
      </w:r>
      <w:r w:rsidRPr="009A0F12">
        <w:rPr>
          <w:rFonts w:ascii="Roboto Condensed" w:hAnsi="Roboto Condensed"/>
          <w:color w:val="000000"/>
          <w:sz w:val="20"/>
          <w:szCs w:val="20"/>
        </w:rPr>
        <w:t xml:space="preserve">России и анализ рынков </w:t>
      </w:r>
      <w:r w:rsidRPr="009A0F12">
        <w:rPr>
          <w:rFonts w:ascii="Roboto Condensed" w:hAnsi="Roboto Condensed"/>
          <w:i/>
          <w:color w:val="000000"/>
          <w:sz w:val="20"/>
          <w:szCs w:val="20"/>
        </w:rPr>
        <w:t>10 видов грузового подвижного состава</w:t>
      </w:r>
      <w:r w:rsidRPr="009A0F12">
        <w:rPr>
          <w:rFonts w:ascii="Roboto Condensed" w:hAnsi="Roboto Condensed"/>
          <w:color w:val="000000"/>
          <w:sz w:val="20"/>
          <w:szCs w:val="20"/>
        </w:rPr>
        <w:t xml:space="preserve">. Более </w:t>
      </w:r>
      <w:r w:rsidRPr="009A0F12">
        <w:rPr>
          <w:rFonts w:ascii="Roboto Condensed" w:hAnsi="Roboto Condensed"/>
          <w:i/>
          <w:color w:val="000000"/>
          <w:sz w:val="20"/>
          <w:szCs w:val="20"/>
        </w:rPr>
        <w:t>400 графиков и диаграмм</w:t>
      </w:r>
      <w:r w:rsidRPr="009A0F12">
        <w:rPr>
          <w:rFonts w:ascii="Roboto Condensed" w:hAnsi="Roboto Condensed"/>
          <w:color w:val="000000"/>
          <w:sz w:val="20"/>
          <w:szCs w:val="20"/>
        </w:rPr>
        <w:t>.</w:t>
      </w:r>
    </w:p>
    <w:p w14:paraId="070529D7" w14:textId="77777777" w:rsidR="007F2CBB" w:rsidRPr="009A0F12" w:rsidRDefault="007F2CBB" w:rsidP="007F2CBB">
      <w:pPr>
        <w:spacing w:after="120"/>
        <w:jc w:val="both"/>
        <w:rPr>
          <w:rFonts w:ascii="Roboto Condensed" w:hAnsi="Roboto Condensed"/>
          <w:color w:val="000000"/>
          <w:sz w:val="20"/>
          <w:szCs w:val="20"/>
        </w:rPr>
      </w:pPr>
    </w:p>
    <w:p w14:paraId="6C22CCC2" w14:textId="77777777" w:rsidR="007F2CBB" w:rsidRPr="009A0F12" w:rsidRDefault="007F2CBB" w:rsidP="007F2CBB">
      <w:pPr>
        <w:spacing w:after="120"/>
        <w:jc w:val="both"/>
        <w:rPr>
          <w:rFonts w:ascii="Roboto Condensed" w:hAnsi="Roboto Condensed"/>
          <w:color w:val="000000"/>
          <w:sz w:val="20"/>
          <w:szCs w:val="20"/>
        </w:rPr>
      </w:pPr>
    </w:p>
    <w:p w14:paraId="0E161C66" w14:textId="7C4801D4" w:rsidR="007F2CBB" w:rsidRPr="009A0F12" w:rsidRDefault="007F2CBB" w:rsidP="007F2CBB">
      <w:pPr>
        <w:spacing w:after="120"/>
        <w:jc w:val="both"/>
        <w:rPr>
          <w:rFonts w:ascii="Roboto Condensed" w:hAnsi="Roboto Condensed"/>
          <w:color w:val="000000"/>
          <w:sz w:val="20"/>
          <w:szCs w:val="20"/>
        </w:rPr>
      </w:pPr>
      <w:r w:rsidRPr="009A0F12">
        <w:rPr>
          <w:rFonts w:ascii="Roboto Condensed" w:hAnsi="Roboto Condensed"/>
          <w:b/>
          <w:noProof/>
          <w:color w:val="FF0000"/>
          <w:sz w:val="20"/>
          <w:szCs w:val="20"/>
          <w:u w:val="single"/>
        </w:rPr>
        <mc:AlternateContent>
          <mc:Choice Requires="wps">
            <w:drawing>
              <wp:anchor distT="0" distB="0" distL="114300" distR="114300" simplePos="0" relativeHeight="251966574" behindDoc="0" locked="0" layoutInCell="1" allowOverlap="0" wp14:anchorId="0767CC48" wp14:editId="34148EC5">
                <wp:simplePos x="0" y="0"/>
                <wp:positionH relativeFrom="column">
                  <wp:posOffset>4587842</wp:posOffset>
                </wp:positionH>
                <wp:positionV relativeFrom="paragraph">
                  <wp:posOffset>220846</wp:posOffset>
                </wp:positionV>
                <wp:extent cx="1738630" cy="2025650"/>
                <wp:effectExtent l="0" t="0" r="0" b="0"/>
                <wp:wrapSquare wrapText="bothSides"/>
                <wp:docPr id="13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02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630F0" w14:textId="77777777" w:rsidR="008F6D7C" w:rsidRPr="008A6F5C" w:rsidRDefault="008F6D7C" w:rsidP="007F2CBB">
                            <w:pPr>
                              <w:jc w:val="center"/>
                              <w:rPr>
                                <w:rFonts w:ascii="Roboto Condensed" w:hAnsi="Roboto Condensed"/>
                                <w:sz w:val="14"/>
                              </w:rPr>
                            </w:pPr>
                            <w:r>
                              <w:rPr>
                                <w:rFonts w:ascii="Impact" w:hAnsi="Impact"/>
                                <w:noProof/>
                                <w:color w:val="FF0000"/>
                              </w:rPr>
                              <w:drawing>
                                <wp:inline distT="0" distB="0" distL="0" distR="0" wp14:anchorId="2670469F" wp14:editId="3C520FB0">
                                  <wp:extent cx="1304925" cy="742950"/>
                                  <wp:effectExtent l="0" t="0" r="9525" b="0"/>
                                  <wp:docPr id="1655947204" name="Рисунок 1655947204" descr="Состояние вагонормеонтной отрасли России_итоги 2020 год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стояние вагонормеонтной отрасли России_итоги 2020 года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4925" cy="742950"/>
                                          </a:xfrm>
                                          <a:prstGeom prst="rect">
                                            <a:avLst/>
                                          </a:prstGeom>
                                          <a:noFill/>
                                          <a:ln>
                                            <a:noFill/>
                                          </a:ln>
                                        </pic:spPr>
                                      </pic:pic>
                                    </a:graphicData>
                                  </a:graphic>
                                </wp:inline>
                              </w:drawing>
                            </w:r>
                          </w:p>
                          <w:tbl>
                            <w:tblPr>
                              <w:tblW w:w="2835" w:type="dxa"/>
                              <w:jc w:val="center"/>
                              <w:tblCellSpacing w:w="30" w:type="dxa"/>
                              <w:tblCellMar>
                                <w:left w:w="0" w:type="dxa"/>
                                <w:right w:w="0" w:type="dxa"/>
                              </w:tblCellMar>
                              <w:tblLook w:val="0000" w:firstRow="0" w:lastRow="0" w:firstColumn="0" w:lastColumn="0" w:noHBand="0" w:noVBand="0"/>
                            </w:tblPr>
                            <w:tblGrid>
                              <w:gridCol w:w="1418"/>
                              <w:gridCol w:w="1417"/>
                            </w:tblGrid>
                            <w:tr w:rsidR="008F6D7C" w:rsidRPr="006E050E" w14:paraId="5D55882A" w14:textId="77777777" w:rsidTr="00F10E07">
                              <w:trPr>
                                <w:tblCellSpacing w:w="30" w:type="dxa"/>
                                <w:jc w:val="center"/>
                              </w:trPr>
                              <w:tc>
                                <w:tcPr>
                                  <w:tcW w:w="1328" w:type="dxa"/>
                                  <w:vAlign w:val="center"/>
                                </w:tcPr>
                                <w:p w14:paraId="14E04CA5" w14:textId="77777777" w:rsidR="008F6D7C" w:rsidRPr="006E050E" w:rsidRDefault="008F6D7C" w:rsidP="00F10E07">
                                  <w:pPr>
                                    <w:rPr>
                                      <w:color w:val="808080"/>
                                      <w:sz w:val="14"/>
                                      <w:szCs w:val="16"/>
                                    </w:rPr>
                                  </w:pPr>
                                  <w:r w:rsidRPr="008A6F5C">
                                    <w:rPr>
                                      <w:rFonts w:ascii="Roboto Condensed" w:hAnsi="Roboto Condensed"/>
                                      <w:color w:val="808080"/>
                                      <w:sz w:val="14"/>
                                      <w:szCs w:val="16"/>
                                    </w:rPr>
                                    <w:t>Дата выхода:</w:t>
                                  </w:r>
                                </w:p>
                              </w:tc>
                              <w:tc>
                                <w:tcPr>
                                  <w:tcW w:w="1327" w:type="dxa"/>
                                  <w:vAlign w:val="center"/>
                                </w:tcPr>
                                <w:p w14:paraId="7BE9072A" w14:textId="77777777" w:rsidR="008F6D7C" w:rsidRDefault="008F6D7C" w:rsidP="0012455A">
                                  <w:pPr>
                                    <w:rPr>
                                      <w:rFonts w:ascii="Roboto Condensed" w:hAnsi="Roboto Condensed"/>
                                      <w:b/>
                                      <w:sz w:val="14"/>
                                      <w:szCs w:val="14"/>
                                    </w:rPr>
                                  </w:pPr>
                                  <w:r w:rsidRPr="008A6F5C">
                                    <w:rPr>
                                      <w:rFonts w:ascii="Roboto Condensed" w:hAnsi="Roboto Condensed"/>
                                      <w:b/>
                                      <w:sz w:val="14"/>
                                      <w:szCs w:val="14"/>
                                    </w:rPr>
                                    <w:t>Апрель 2021</w:t>
                                  </w:r>
                                </w:p>
                                <w:p w14:paraId="35C4E36C" w14:textId="77777777" w:rsidR="008F6D7C" w:rsidRPr="006E050E" w:rsidRDefault="008F6D7C" w:rsidP="0012455A">
                                  <w:pPr>
                                    <w:rPr>
                                      <w:b/>
                                      <w:sz w:val="14"/>
                                      <w:szCs w:val="14"/>
                                    </w:rPr>
                                  </w:pPr>
                                  <w:r>
                                    <w:rPr>
                                      <w:rFonts w:ascii="Roboto Condensed" w:hAnsi="Roboto Condensed"/>
                                      <w:b/>
                                      <w:sz w:val="14"/>
                                      <w:szCs w:val="14"/>
                                    </w:rPr>
                                    <w:t>(обновление по запросу)</w:t>
                                  </w:r>
                                </w:p>
                              </w:tc>
                            </w:tr>
                            <w:tr w:rsidR="008F6D7C" w:rsidRPr="006E050E" w14:paraId="4CC269DF" w14:textId="77777777" w:rsidTr="00F10E07">
                              <w:trPr>
                                <w:tblCellSpacing w:w="30" w:type="dxa"/>
                                <w:jc w:val="center"/>
                              </w:trPr>
                              <w:tc>
                                <w:tcPr>
                                  <w:tcW w:w="1328" w:type="dxa"/>
                                  <w:vAlign w:val="center"/>
                                </w:tcPr>
                                <w:p w14:paraId="35559C9C" w14:textId="77777777" w:rsidR="008F6D7C" w:rsidRPr="006E050E" w:rsidRDefault="008F6D7C" w:rsidP="00F10E07">
                                  <w:pPr>
                                    <w:rPr>
                                      <w:color w:val="808080"/>
                                      <w:sz w:val="14"/>
                                      <w:szCs w:val="16"/>
                                    </w:rPr>
                                  </w:pPr>
                                  <w:r w:rsidRPr="008A6F5C">
                                    <w:rPr>
                                      <w:rFonts w:ascii="Roboto Condensed" w:hAnsi="Roboto Condensed"/>
                                      <w:color w:val="808080"/>
                                      <w:sz w:val="14"/>
                                      <w:szCs w:val="16"/>
                                    </w:rPr>
                                    <w:t>Количество страниц:</w:t>
                                  </w:r>
                                </w:p>
                              </w:tc>
                              <w:tc>
                                <w:tcPr>
                                  <w:tcW w:w="1327" w:type="dxa"/>
                                  <w:vAlign w:val="center"/>
                                </w:tcPr>
                                <w:p w14:paraId="3065CEFC" w14:textId="77777777" w:rsidR="008F6D7C" w:rsidRPr="006E050E" w:rsidRDefault="008F6D7C" w:rsidP="00F10E07">
                                  <w:pPr>
                                    <w:rPr>
                                      <w:b/>
                                      <w:sz w:val="14"/>
                                      <w:szCs w:val="14"/>
                                    </w:rPr>
                                  </w:pPr>
                                  <w:r w:rsidRPr="008A6F5C">
                                    <w:rPr>
                                      <w:rFonts w:ascii="Roboto Condensed" w:hAnsi="Roboto Condensed"/>
                                      <w:b/>
                                      <w:sz w:val="14"/>
                                      <w:szCs w:val="14"/>
                                    </w:rPr>
                                    <w:t>60</w:t>
                                  </w:r>
                                </w:p>
                              </w:tc>
                            </w:tr>
                            <w:tr w:rsidR="008F6D7C" w:rsidRPr="006E050E" w14:paraId="23967FBD" w14:textId="77777777" w:rsidTr="00F10E07">
                              <w:trPr>
                                <w:tblCellSpacing w:w="30" w:type="dxa"/>
                                <w:jc w:val="center"/>
                              </w:trPr>
                              <w:tc>
                                <w:tcPr>
                                  <w:tcW w:w="1328" w:type="dxa"/>
                                  <w:vAlign w:val="center"/>
                                </w:tcPr>
                                <w:p w14:paraId="59645F0F" w14:textId="77777777" w:rsidR="008F6D7C" w:rsidRPr="006E050E" w:rsidRDefault="008F6D7C" w:rsidP="00F10E07">
                                  <w:pPr>
                                    <w:rPr>
                                      <w:color w:val="808080"/>
                                      <w:sz w:val="14"/>
                                      <w:szCs w:val="16"/>
                                    </w:rPr>
                                  </w:pPr>
                                  <w:r w:rsidRPr="008A6F5C">
                                    <w:rPr>
                                      <w:rFonts w:ascii="Roboto Condensed" w:hAnsi="Roboto Condensed"/>
                                      <w:color w:val="808080"/>
                                      <w:sz w:val="14"/>
                                      <w:szCs w:val="16"/>
                                    </w:rPr>
                                    <w:t>Способ предоставления:</w:t>
                                  </w:r>
                                </w:p>
                              </w:tc>
                              <w:tc>
                                <w:tcPr>
                                  <w:tcW w:w="1327" w:type="dxa"/>
                                  <w:vAlign w:val="center"/>
                                </w:tcPr>
                                <w:p w14:paraId="7A9FB47D" w14:textId="77777777" w:rsidR="008F6D7C" w:rsidRPr="008A6F5C" w:rsidRDefault="008F6D7C" w:rsidP="00F10E07">
                                  <w:pPr>
                                    <w:rPr>
                                      <w:rFonts w:ascii="Roboto Condensed" w:hAnsi="Roboto Condensed"/>
                                      <w:b/>
                                      <w:bCs/>
                                      <w:sz w:val="14"/>
                                      <w:szCs w:val="14"/>
                                    </w:rPr>
                                  </w:pPr>
                                  <w:r w:rsidRPr="008A6F5C">
                                    <w:rPr>
                                      <w:rFonts w:ascii="Roboto Condensed" w:hAnsi="Roboto Condensed"/>
                                      <w:b/>
                                      <w:bCs/>
                                      <w:sz w:val="14"/>
                                      <w:szCs w:val="14"/>
                                    </w:rPr>
                                    <w:t>Электронный/</w:t>
                                  </w:r>
                                </w:p>
                                <w:p w14:paraId="5BDC0AC8" w14:textId="77777777" w:rsidR="008F6D7C" w:rsidRPr="006E050E" w:rsidRDefault="008F6D7C" w:rsidP="00F10E07">
                                  <w:pPr>
                                    <w:rPr>
                                      <w:b/>
                                      <w:sz w:val="14"/>
                                      <w:szCs w:val="14"/>
                                    </w:rPr>
                                  </w:pPr>
                                  <w:r w:rsidRPr="008A6F5C">
                                    <w:rPr>
                                      <w:rFonts w:ascii="Roboto Condensed" w:hAnsi="Roboto Condensed"/>
                                      <w:b/>
                                      <w:bCs/>
                                      <w:sz w:val="14"/>
                                      <w:szCs w:val="14"/>
                                    </w:rPr>
                                    <w:t>Печатный</w:t>
                                  </w:r>
                                </w:p>
                              </w:tc>
                            </w:tr>
                            <w:tr w:rsidR="008F6D7C" w:rsidRPr="008A6F5C" w14:paraId="7A84B87E" w14:textId="77777777" w:rsidTr="00F10E07">
                              <w:trPr>
                                <w:trHeight w:val="40"/>
                                <w:tblCellSpacing w:w="30" w:type="dxa"/>
                                <w:jc w:val="center"/>
                              </w:trPr>
                              <w:tc>
                                <w:tcPr>
                                  <w:tcW w:w="1328" w:type="dxa"/>
                                  <w:vAlign w:val="center"/>
                                </w:tcPr>
                                <w:p w14:paraId="5FAF2A68" w14:textId="77777777" w:rsidR="008F6D7C" w:rsidRPr="006E050E" w:rsidRDefault="008F6D7C" w:rsidP="00F10E07">
                                  <w:pPr>
                                    <w:rPr>
                                      <w:color w:val="808080"/>
                                      <w:sz w:val="14"/>
                                      <w:szCs w:val="16"/>
                                    </w:rPr>
                                  </w:pPr>
                                  <w:r w:rsidRPr="008A6F5C">
                                    <w:rPr>
                                      <w:rFonts w:ascii="Roboto Condensed" w:hAnsi="Roboto Condensed"/>
                                      <w:color w:val="808080"/>
                                      <w:sz w:val="14"/>
                                      <w:szCs w:val="16"/>
                                    </w:rPr>
                                    <w:t>Стоимость:</w:t>
                                  </w:r>
                                </w:p>
                              </w:tc>
                              <w:tc>
                                <w:tcPr>
                                  <w:tcW w:w="1327" w:type="dxa"/>
                                </w:tcPr>
                                <w:p w14:paraId="5DFAD330" w14:textId="77777777" w:rsidR="008F6D7C" w:rsidRPr="008A6F5C" w:rsidRDefault="008F6D7C" w:rsidP="00F10E07">
                                  <w:pPr>
                                    <w:rPr>
                                      <w:rFonts w:ascii="Roboto Condensed" w:hAnsi="Roboto Condensed"/>
                                      <w:b/>
                                      <w:bCs/>
                                      <w:sz w:val="14"/>
                                      <w:szCs w:val="14"/>
                                    </w:rPr>
                                  </w:pPr>
                                  <w:r w:rsidRPr="008A6F5C">
                                    <w:rPr>
                                      <w:rFonts w:ascii="Roboto Condensed" w:hAnsi="Roboto Condensed"/>
                                      <w:b/>
                                      <w:bCs/>
                                      <w:sz w:val="14"/>
                                      <w:szCs w:val="14"/>
                                    </w:rPr>
                                    <w:t xml:space="preserve">100 000 руб. </w:t>
                                  </w:r>
                                </w:p>
                              </w:tc>
                            </w:tr>
                          </w:tbl>
                          <w:p w14:paraId="50A6B4BB" w14:textId="77777777" w:rsidR="008F6D7C" w:rsidRPr="008A6F5C" w:rsidRDefault="008F6D7C" w:rsidP="007F2CBB">
                            <w:pPr>
                              <w:rPr>
                                <w:rFonts w:ascii="Roboto Condensed" w:hAnsi="Roboto Condensed"/>
                                <w:b/>
                                <w:color w:val="FF0000"/>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7CC48" id="_x0000_s1028" type="#_x0000_t202" style="position:absolute;left:0;text-align:left;margin-left:361.25pt;margin-top:17.4pt;width:136.9pt;height:159.5pt;z-index:251966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YqiQIAABs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" o:allowoverlap="f" stroked="f">
                <v:textbox>
                  <w:txbxContent>
                    <w:p w14:paraId="589630F0" w14:textId="77777777" w:rsidR="008F6D7C" w:rsidRPr="008A6F5C" w:rsidRDefault="008F6D7C" w:rsidP="007F2CBB">
                      <w:pPr>
                        <w:jc w:val="center"/>
                        <w:rPr>
                          <w:rFonts w:ascii="Roboto Condensed" w:hAnsi="Roboto Condensed"/>
                          <w:sz w:val="14"/>
                        </w:rPr>
                      </w:pPr>
                      <w:r>
                        <w:rPr>
                          <w:rFonts w:ascii="Impact" w:hAnsi="Impact"/>
                          <w:noProof/>
                          <w:color w:val="FF0000"/>
                        </w:rPr>
                        <w:drawing>
                          <wp:inline distT="0" distB="0" distL="0" distR="0" wp14:anchorId="2670469F" wp14:editId="3C520FB0">
                            <wp:extent cx="1304925" cy="742950"/>
                            <wp:effectExtent l="0" t="0" r="9525" b="0"/>
                            <wp:docPr id="1655947204" name="Рисунок 1655947204" descr="Состояние вагонормеонтной отрасли России_итоги 2020 год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стояние вагонормеонтной отрасли России_итоги 2020 года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4925" cy="742950"/>
                                    </a:xfrm>
                                    <a:prstGeom prst="rect">
                                      <a:avLst/>
                                    </a:prstGeom>
                                    <a:noFill/>
                                    <a:ln>
                                      <a:noFill/>
                                    </a:ln>
                                  </pic:spPr>
                                </pic:pic>
                              </a:graphicData>
                            </a:graphic>
                          </wp:inline>
                        </w:drawing>
                      </w:r>
                    </w:p>
                    <w:tbl>
                      <w:tblPr>
                        <w:tblW w:w="2835" w:type="dxa"/>
                        <w:jc w:val="center"/>
                        <w:tblCellSpacing w:w="30" w:type="dxa"/>
                        <w:tblCellMar>
                          <w:left w:w="0" w:type="dxa"/>
                          <w:right w:w="0" w:type="dxa"/>
                        </w:tblCellMar>
                        <w:tblLook w:val="0000" w:firstRow="0" w:lastRow="0" w:firstColumn="0" w:lastColumn="0" w:noHBand="0" w:noVBand="0"/>
                      </w:tblPr>
                      <w:tblGrid>
                        <w:gridCol w:w="1418"/>
                        <w:gridCol w:w="1417"/>
                      </w:tblGrid>
                      <w:tr w:rsidR="008F6D7C" w:rsidRPr="006E050E" w14:paraId="5D55882A" w14:textId="77777777" w:rsidTr="00F10E07">
                        <w:trPr>
                          <w:tblCellSpacing w:w="30" w:type="dxa"/>
                          <w:jc w:val="center"/>
                        </w:trPr>
                        <w:tc>
                          <w:tcPr>
                            <w:tcW w:w="1328" w:type="dxa"/>
                            <w:vAlign w:val="center"/>
                          </w:tcPr>
                          <w:p w14:paraId="14E04CA5" w14:textId="77777777" w:rsidR="008F6D7C" w:rsidRPr="006E050E" w:rsidRDefault="008F6D7C" w:rsidP="00F10E07">
                            <w:pPr>
                              <w:rPr>
                                <w:color w:val="808080"/>
                                <w:sz w:val="14"/>
                                <w:szCs w:val="16"/>
                              </w:rPr>
                            </w:pPr>
                            <w:r w:rsidRPr="008A6F5C">
                              <w:rPr>
                                <w:rFonts w:ascii="Roboto Condensed" w:hAnsi="Roboto Condensed"/>
                                <w:color w:val="808080"/>
                                <w:sz w:val="14"/>
                                <w:szCs w:val="16"/>
                              </w:rPr>
                              <w:t>Дата выхода:</w:t>
                            </w:r>
                          </w:p>
                        </w:tc>
                        <w:tc>
                          <w:tcPr>
                            <w:tcW w:w="1327" w:type="dxa"/>
                            <w:vAlign w:val="center"/>
                          </w:tcPr>
                          <w:p w14:paraId="7BE9072A" w14:textId="77777777" w:rsidR="008F6D7C" w:rsidRDefault="008F6D7C" w:rsidP="0012455A">
                            <w:pPr>
                              <w:rPr>
                                <w:rFonts w:ascii="Roboto Condensed" w:hAnsi="Roboto Condensed"/>
                                <w:b/>
                                <w:sz w:val="14"/>
                                <w:szCs w:val="14"/>
                              </w:rPr>
                            </w:pPr>
                            <w:r w:rsidRPr="008A6F5C">
                              <w:rPr>
                                <w:rFonts w:ascii="Roboto Condensed" w:hAnsi="Roboto Condensed"/>
                                <w:b/>
                                <w:sz w:val="14"/>
                                <w:szCs w:val="14"/>
                              </w:rPr>
                              <w:t>Апрель 2021</w:t>
                            </w:r>
                          </w:p>
                          <w:p w14:paraId="35C4E36C" w14:textId="77777777" w:rsidR="008F6D7C" w:rsidRPr="006E050E" w:rsidRDefault="008F6D7C" w:rsidP="0012455A">
                            <w:pPr>
                              <w:rPr>
                                <w:b/>
                                <w:sz w:val="14"/>
                                <w:szCs w:val="14"/>
                              </w:rPr>
                            </w:pPr>
                            <w:r>
                              <w:rPr>
                                <w:rFonts w:ascii="Roboto Condensed" w:hAnsi="Roboto Condensed"/>
                                <w:b/>
                                <w:sz w:val="14"/>
                                <w:szCs w:val="14"/>
                              </w:rPr>
                              <w:t>(обновление по запросу)</w:t>
                            </w:r>
                          </w:p>
                        </w:tc>
                      </w:tr>
                      <w:tr w:rsidR="008F6D7C" w:rsidRPr="006E050E" w14:paraId="4CC269DF" w14:textId="77777777" w:rsidTr="00F10E07">
                        <w:trPr>
                          <w:tblCellSpacing w:w="30" w:type="dxa"/>
                          <w:jc w:val="center"/>
                        </w:trPr>
                        <w:tc>
                          <w:tcPr>
                            <w:tcW w:w="1328" w:type="dxa"/>
                            <w:vAlign w:val="center"/>
                          </w:tcPr>
                          <w:p w14:paraId="35559C9C" w14:textId="77777777" w:rsidR="008F6D7C" w:rsidRPr="006E050E" w:rsidRDefault="008F6D7C" w:rsidP="00F10E07">
                            <w:pPr>
                              <w:rPr>
                                <w:color w:val="808080"/>
                                <w:sz w:val="14"/>
                                <w:szCs w:val="16"/>
                              </w:rPr>
                            </w:pPr>
                            <w:r w:rsidRPr="008A6F5C">
                              <w:rPr>
                                <w:rFonts w:ascii="Roboto Condensed" w:hAnsi="Roboto Condensed"/>
                                <w:color w:val="808080"/>
                                <w:sz w:val="14"/>
                                <w:szCs w:val="16"/>
                              </w:rPr>
                              <w:t>Количество страниц:</w:t>
                            </w:r>
                          </w:p>
                        </w:tc>
                        <w:tc>
                          <w:tcPr>
                            <w:tcW w:w="1327" w:type="dxa"/>
                            <w:vAlign w:val="center"/>
                          </w:tcPr>
                          <w:p w14:paraId="3065CEFC" w14:textId="77777777" w:rsidR="008F6D7C" w:rsidRPr="006E050E" w:rsidRDefault="008F6D7C" w:rsidP="00F10E07">
                            <w:pPr>
                              <w:rPr>
                                <w:b/>
                                <w:sz w:val="14"/>
                                <w:szCs w:val="14"/>
                              </w:rPr>
                            </w:pPr>
                            <w:r w:rsidRPr="008A6F5C">
                              <w:rPr>
                                <w:rFonts w:ascii="Roboto Condensed" w:hAnsi="Roboto Condensed"/>
                                <w:b/>
                                <w:sz w:val="14"/>
                                <w:szCs w:val="14"/>
                              </w:rPr>
                              <w:t>60</w:t>
                            </w:r>
                          </w:p>
                        </w:tc>
                      </w:tr>
                      <w:tr w:rsidR="008F6D7C" w:rsidRPr="006E050E" w14:paraId="23967FBD" w14:textId="77777777" w:rsidTr="00F10E07">
                        <w:trPr>
                          <w:tblCellSpacing w:w="30" w:type="dxa"/>
                          <w:jc w:val="center"/>
                        </w:trPr>
                        <w:tc>
                          <w:tcPr>
                            <w:tcW w:w="1328" w:type="dxa"/>
                            <w:vAlign w:val="center"/>
                          </w:tcPr>
                          <w:p w14:paraId="59645F0F" w14:textId="77777777" w:rsidR="008F6D7C" w:rsidRPr="006E050E" w:rsidRDefault="008F6D7C" w:rsidP="00F10E07">
                            <w:pPr>
                              <w:rPr>
                                <w:color w:val="808080"/>
                                <w:sz w:val="14"/>
                                <w:szCs w:val="16"/>
                              </w:rPr>
                            </w:pPr>
                            <w:r w:rsidRPr="008A6F5C">
                              <w:rPr>
                                <w:rFonts w:ascii="Roboto Condensed" w:hAnsi="Roboto Condensed"/>
                                <w:color w:val="808080"/>
                                <w:sz w:val="14"/>
                                <w:szCs w:val="16"/>
                              </w:rPr>
                              <w:t>Способ предоставления:</w:t>
                            </w:r>
                          </w:p>
                        </w:tc>
                        <w:tc>
                          <w:tcPr>
                            <w:tcW w:w="1327" w:type="dxa"/>
                            <w:vAlign w:val="center"/>
                          </w:tcPr>
                          <w:p w14:paraId="7A9FB47D" w14:textId="77777777" w:rsidR="008F6D7C" w:rsidRPr="008A6F5C" w:rsidRDefault="008F6D7C" w:rsidP="00F10E07">
                            <w:pPr>
                              <w:rPr>
                                <w:rFonts w:ascii="Roboto Condensed" w:hAnsi="Roboto Condensed"/>
                                <w:b/>
                                <w:bCs/>
                                <w:sz w:val="14"/>
                                <w:szCs w:val="14"/>
                              </w:rPr>
                            </w:pPr>
                            <w:r w:rsidRPr="008A6F5C">
                              <w:rPr>
                                <w:rFonts w:ascii="Roboto Condensed" w:hAnsi="Roboto Condensed"/>
                                <w:b/>
                                <w:bCs/>
                                <w:sz w:val="14"/>
                                <w:szCs w:val="14"/>
                              </w:rPr>
                              <w:t>Электронный/</w:t>
                            </w:r>
                          </w:p>
                          <w:p w14:paraId="5BDC0AC8" w14:textId="77777777" w:rsidR="008F6D7C" w:rsidRPr="006E050E" w:rsidRDefault="008F6D7C" w:rsidP="00F10E07">
                            <w:pPr>
                              <w:rPr>
                                <w:b/>
                                <w:sz w:val="14"/>
                                <w:szCs w:val="14"/>
                              </w:rPr>
                            </w:pPr>
                            <w:r w:rsidRPr="008A6F5C">
                              <w:rPr>
                                <w:rFonts w:ascii="Roboto Condensed" w:hAnsi="Roboto Condensed"/>
                                <w:b/>
                                <w:bCs/>
                                <w:sz w:val="14"/>
                                <w:szCs w:val="14"/>
                              </w:rPr>
                              <w:t>Печатный</w:t>
                            </w:r>
                          </w:p>
                        </w:tc>
                      </w:tr>
                      <w:tr w:rsidR="008F6D7C" w:rsidRPr="008A6F5C" w14:paraId="7A84B87E" w14:textId="77777777" w:rsidTr="00F10E07">
                        <w:trPr>
                          <w:trHeight w:val="40"/>
                          <w:tblCellSpacing w:w="30" w:type="dxa"/>
                          <w:jc w:val="center"/>
                        </w:trPr>
                        <w:tc>
                          <w:tcPr>
                            <w:tcW w:w="1328" w:type="dxa"/>
                            <w:vAlign w:val="center"/>
                          </w:tcPr>
                          <w:p w14:paraId="5FAF2A68" w14:textId="77777777" w:rsidR="008F6D7C" w:rsidRPr="006E050E" w:rsidRDefault="008F6D7C" w:rsidP="00F10E07">
                            <w:pPr>
                              <w:rPr>
                                <w:color w:val="808080"/>
                                <w:sz w:val="14"/>
                                <w:szCs w:val="16"/>
                              </w:rPr>
                            </w:pPr>
                            <w:r w:rsidRPr="008A6F5C">
                              <w:rPr>
                                <w:rFonts w:ascii="Roboto Condensed" w:hAnsi="Roboto Condensed"/>
                                <w:color w:val="808080"/>
                                <w:sz w:val="14"/>
                                <w:szCs w:val="16"/>
                              </w:rPr>
                              <w:t>Стоимость:</w:t>
                            </w:r>
                          </w:p>
                        </w:tc>
                        <w:tc>
                          <w:tcPr>
                            <w:tcW w:w="1327" w:type="dxa"/>
                          </w:tcPr>
                          <w:p w14:paraId="5DFAD330" w14:textId="77777777" w:rsidR="008F6D7C" w:rsidRPr="008A6F5C" w:rsidRDefault="008F6D7C" w:rsidP="00F10E07">
                            <w:pPr>
                              <w:rPr>
                                <w:rFonts w:ascii="Roboto Condensed" w:hAnsi="Roboto Condensed"/>
                                <w:b/>
                                <w:bCs/>
                                <w:sz w:val="14"/>
                                <w:szCs w:val="14"/>
                              </w:rPr>
                            </w:pPr>
                            <w:r w:rsidRPr="008A6F5C">
                              <w:rPr>
                                <w:rFonts w:ascii="Roboto Condensed" w:hAnsi="Roboto Condensed"/>
                                <w:b/>
                                <w:bCs/>
                                <w:sz w:val="14"/>
                                <w:szCs w:val="14"/>
                              </w:rPr>
                              <w:t xml:space="preserve">100 000 руб. </w:t>
                            </w:r>
                          </w:p>
                        </w:tc>
                      </w:tr>
                    </w:tbl>
                    <w:p w14:paraId="50A6B4BB" w14:textId="77777777" w:rsidR="008F6D7C" w:rsidRPr="008A6F5C" w:rsidRDefault="008F6D7C" w:rsidP="007F2CBB">
                      <w:pPr>
                        <w:rPr>
                          <w:rFonts w:ascii="Roboto Condensed" w:hAnsi="Roboto Condensed"/>
                          <w:b/>
                          <w:color w:val="FF0000"/>
                          <w:sz w:val="2"/>
                          <w:szCs w:val="2"/>
                        </w:rPr>
                      </w:pPr>
                    </w:p>
                  </w:txbxContent>
                </v:textbox>
                <w10:wrap type="square"/>
              </v:shape>
            </w:pict>
          </mc:Fallback>
        </mc:AlternateContent>
      </w:r>
    </w:p>
    <w:p w14:paraId="014C3A84" w14:textId="290EA9D0" w:rsidR="007F2CBB" w:rsidRPr="009A0F12" w:rsidRDefault="008F6D7C" w:rsidP="007F2CBB">
      <w:pPr>
        <w:numPr>
          <w:ilvl w:val="0"/>
          <w:numId w:val="40"/>
        </w:numPr>
        <w:rPr>
          <w:rFonts w:ascii="Roboto Condensed" w:hAnsi="Roboto Condensed"/>
          <w:b/>
          <w:sz w:val="20"/>
          <w:szCs w:val="20"/>
        </w:rPr>
      </w:pPr>
      <w:hyperlink r:id="rId82" w:history="1">
        <w:r w:rsidR="007F2CBB" w:rsidRPr="009A0F12">
          <w:rPr>
            <w:rFonts w:ascii="Roboto Condensed" w:hAnsi="Roboto Condensed"/>
            <w:b/>
            <w:color w:val="000000"/>
            <w:sz w:val="20"/>
            <w:szCs w:val="20"/>
          </w:rPr>
          <w:t>"Вагоноремонтная отрасль России "</w:t>
        </w:r>
      </w:hyperlink>
    </w:p>
    <w:p w14:paraId="646D9C0A" w14:textId="77777777" w:rsidR="007F2CBB" w:rsidRPr="009A0F12" w:rsidRDefault="007F2CBB" w:rsidP="007F2CBB">
      <w:pPr>
        <w:spacing w:after="120"/>
        <w:jc w:val="both"/>
        <w:rPr>
          <w:rFonts w:ascii="Roboto Condensed" w:hAnsi="Roboto Condensed"/>
          <w:color w:val="000000"/>
          <w:sz w:val="20"/>
          <w:szCs w:val="20"/>
        </w:rPr>
      </w:pPr>
      <w:r w:rsidRPr="009A0F12">
        <w:rPr>
          <w:rFonts w:ascii="Roboto Condensed" w:hAnsi="Roboto Condensed"/>
          <w:color w:val="000000"/>
          <w:sz w:val="20"/>
          <w:szCs w:val="20"/>
        </w:rPr>
        <w:t>Оперативная оценка состояния и перспектив развития вагоноремонтной отрасли России. Описание ключевых тенденций; анализ и прогноз развития рынка ремонта грузовых вагонов России (в том числе по основным видам подвижного состава); формирование рейтинга вагоноремонтных заводов России. Бизнес-справки и аналитическая таблица по вагоноремонтным предприятиям, а также карта вагоноремонтных депо России.</w:t>
      </w:r>
    </w:p>
    <w:p w14:paraId="5C080D6A" w14:textId="77777777" w:rsidR="007F2CBB" w:rsidRPr="009A0F12" w:rsidRDefault="007F2CBB" w:rsidP="007F2CBB">
      <w:pPr>
        <w:spacing w:after="120"/>
        <w:jc w:val="both"/>
        <w:rPr>
          <w:rFonts w:ascii="Roboto Condensed" w:hAnsi="Roboto Condensed"/>
          <w:color w:val="000000"/>
          <w:sz w:val="20"/>
          <w:szCs w:val="20"/>
        </w:rPr>
      </w:pPr>
    </w:p>
    <w:p w14:paraId="3BF78263" w14:textId="77777777" w:rsidR="007F2CBB" w:rsidRPr="009A0F12" w:rsidRDefault="007F2CBB" w:rsidP="007F2CBB">
      <w:pPr>
        <w:spacing w:after="120"/>
        <w:jc w:val="both"/>
        <w:rPr>
          <w:rFonts w:ascii="Roboto Condensed" w:hAnsi="Roboto Condensed"/>
          <w:color w:val="000000"/>
          <w:sz w:val="20"/>
          <w:szCs w:val="20"/>
        </w:rPr>
      </w:pPr>
    </w:p>
    <w:p w14:paraId="2151D281" w14:textId="77777777" w:rsidR="007F2CBB" w:rsidRPr="009A0F12" w:rsidRDefault="007F2CBB" w:rsidP="007F2CBB">
      <w:pPr>
        <w:rPr>
          <w:rFonts w:ascii="Roboto Condensed" w:hAnsi="Roboto Condensed"/>
          <w:color w:val="000000"/>
          <w:sz w:val="20"/>
          <w:szCs w:val="20"/>
        </w:rPr>
      </w:pPr>
      <w:r w:rsidRPr="009A0F12">
        <w:rPr>
          <w:rFonts w:ascii="Roboto Condensed" w:hAnsi="Roboto Condensed"/>
          <w:color w:val="000000"/>
          <w:sz w:val="20"/>
          <w:szCs w:val="20"/>
        </w:rPr>
        <w:br w:type="page"/>
      </w:r>
    </w:p>
    <w:p w14:paraId="5B055DBA" w14:textId="32955007" w:rsidR="007F2CBB" w:rsidRPr="009A0F12" w:rsidRDefault="007F2CBB" w:rsidP="007F2CBB">
      <w:pPr>
        <w:numPr>
          <w:ilvl w:val="0"/>
          <w:numId w:val="41"/>
        </w:numPr>
        <w:spacing w:after="60"/>
        <w:jc w:val="both"/>
        <w:rPr>
          <w:rFonts w:ascii="Roboto Condensed" w:hAnsi="Roboto Condensed"/>
          <w:b/>
          <w:color w:val="FF0000"/>
          <w:lang w:val="en-US"/>
        </w:rPr>
      </w:pPr>
      <w:r w:rsidRPr="009A0F12">
        <w:rPr>
          <w:rFonts w:ascii="Roboto Condensed" w:hAnsi="Roboto Condensed"/>
          <w:noProof/>
          <w:color w:val="000000"/>
          <w:sz w:val="20"/>
          <w:szCs w:val="20"/>
        </w:rPr>
        <w:lastRenderedPageBreak/>
        <mc:AlternateContent>
          <mc:Choice Requires="wps">
            <w:drawing>
              <wp:anchor distT="0" distB="0" distL="114300" distR="114300" simplePos="0" relativeHeight="251962478" behindDoc="0" locked="0" layoutInCell="1" allowOverlap="0" wp14:anchorId="13B5E047" wp14:editId="4369CCEC">
                <wp:simplePos x="0" y="0"/>
                <wp:positionH relativeFrom="column">
                  <wp:posOffset>4433403</wp:posOffset>
                </wp:positionH>
                <wp:positionV relativeFrom="paragraph">
                  <wp:posOffset>17780</wp:posOffset>
                </wp:positionV>
                <wp:extent cx="1835150" cy="2309495"/>
                <wp:effectExtent l="0" t="0" r="0" b="0"/>
                <wp:wrapSquare wrapText="bothSides"/>
                <wp:docPr id="17516453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309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0A92E" w14:textId="77777777" w:rsidR="008F6D7C" w:rsidRPr="008A6F5C" w:rsidRDefault="008F6D7C" w:rsidP="007F2CBB">
                            <w:pPr>
                              <w:jc w:val="center"/>
                              <w:rPr>
                                <w:rFonts w:ascii="Roboto Condensed" w:hAnsi="Roboto Condensed"/>
                              </w:rPr>
                            </w:pPr>
                            <w:r w:rsidRPr="008A6F5C">
                              <w:rPr>
                                <w:rFonts w:ascii="Roboto Condensed" w:hAnsi="Roboto Condensed"/>
                                <w:noProof/>
                              </w:rPr>
                              <w:drawing>
                                <wp:inline distT="0" distB="0" distL="0" distR="0" wp14:anchorId="14E3398E" wp14:editId="6C23C484">
                                  <wp:extent cx="861060" cy="1052830"/>
                                  <wp:effectExtent l="0" t="0" r="0" b="0"/>
                                  <wp:docPr id="1655947213" name="Рисунок 1655947213" descr="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ai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1060" cy="1052830"/>
                                          </a:xfrm>
                                          <a:prstGeom prst="rect">
                                            <a:avLst/>
                                          </a:prstGeom>
                                          <a:noFill/>
                                          <a:ln>
                                            <a:noFill/>
                                          </a:ln>
                                        </pic:spPr>
                                      </pic:pic>
                                    </a:graphicData>
                                  </a:graphic>
                                </wp:inline>
                              </w:drawing>
                            </w:r>
                          </w:p>
                          <w:tbl>
                            <w:tblPr>
                              <w:tblW w:w="0" w:type="auto"/>
                              <w:tblCellSpacing w:w="30" w:type="dxa"/>
                              <w:tblCellMar>
                                <w:left w:w="0" w:type="dxa"/>
                                <w:right w:w="0" w:type="dxa"/>
                              </w:tblCellMar>
                              <w:tblLook w:val="0000" w:firstRow="0" w:lastRow="0" w:firstColumn="0" w:lastColumn="0" w:noHBand="0" w:noVBand="0"/>
                            </w:tblPr>
                            <w:tblGrid>
                              <w:gridCol w:w="1317"/>
                              <w:gridCol w:w="1285"/>
                            </w:tblGrid>
                            <w:tr w:rsidR="008F6D7C" w:rsidRPr="002D02EE" w14:paraId="7AD209D3" w14:textId="77777777" w:rsidTr="00F10E07">
                              <w:trPr>
                                <w:trHeight w:val="200"/>
                                <w:tblCellSpacing w:w="30" w:type="dxa"/>
                              </w:trPr>
                              <w:tc>
                                <w:tcPr>
                                  <w:tcW w:w="1386" w:type="dxa"/>
                                  <w:vAlign w:val="center"/>
                                </w:tcPr>
                                <w:p w14:paraId="6CD7262C" w14:textId="77777777" w:rsidR="008F6D7C" w:rsidRPr="002E155F" w:rsidRDefault="008F6D7C" w:rsidP="00F10E07">
                                  <w:pPr>
                                    <w:rPr>
                                      <w:color w:val="808080"/>
                                      <w:sz w:val="14"/>
                                      <w:szCs w:val="16"/>
                                    </w:rPr>
                                  </w:pPr>
                                  <w:r w:rsidRPr="008A6F5C">
                                    <w:rPr>
                                      <w:rFonts w:ascii="Roboto Condensed" w:hAnsi="Roboto Condensed"/>
                                      <w:color w:val="808080"/>
                                      <w:sz w:val="14"/>
                                      <w:szCs w:val="16"/>
                                    </w:rPr>
                                    <w:t>Дата выхода:</w:t>
                                  </w:r>
                                </w:p>
                              </w:tc>
                              <w:tc>
                                <w:tcPr>
                                  <w:tcW w:w="1379" w:type="dxa"/>
                                  <w:vAlign w:val="center"/>
                                </w:tcPr>
                                <w:p w14:paraId="14E0455F" w14:textId="77777777" w:rsidR="008F6D7C" w:rsidRPr="002E155F" w:rsidRDefault="008F6D7C" w:rsidP="00F10E07">
                                  <w:pPr>
                                    <w:rPr>
                                      <w:b/>
                                      <w:sz w:val="14"/>
                                      <w:szCs w:val="14"/>
                                    </w:rPr>
                                  </w:pPr>
                                  <w:r w:rsidRPr="008A6F5C">
                                    <w:rPr>
                                      <w:rFonts w:ascii="Roboto Condensed" w:hAnsi="Roboto Condensed"/>
                                      <w:b/>
                                      <w:sz w:val="14"/>
                                      <w:szCs w:val="14"/>
                                    </w:rPr>
                                    <w:t>Ежеквартально</w:t>
                                  </w:r>
                                </w:p>
                              </w:tc>
                            </w:tr>
                            <w:tr w:rsidR="008F6D7C" w:rsidRPr="002D02EE" w14:paraId="7EC0E077" w14:textId="77777777" w:rsidTr="00F10E07">
                              <w:trPr>
                                <w:trHeight w:val="226"/>
                                <w:tblCellSpacing w:w="30" w:type="dxa"/>
                              </w:trPr>
                              <w:tc>
                                <w:tcPr>
                                  <w:tcW w:w="1386" w:type="dxa"/>
                                  <w:vAlign w:val="center"/>
                                </w:tcPr>
                                <w:p w14:paraId="66CFEC52" w14:textId="77777777" w:rsidR="008F6D7C" w:rsidRPr="002E155F" w:rsidRDefault="008F6D7C" w:rsidP="00F10E07">
                                  <w:pPr>
                                    <w:rPr>
                                      <w:color w:val="808080"/>
                                      <w:sz w:val="14"/>
                                      <w:szCs w:val="16"/>
                                    </w:rPr>
                                  </w:pPr>
                                  <w:r w:rsidRPr="008A6F5C">
                                    <w:rPr>
                                      <w:rFonts w:ascii="Roboto Condensed" w:hAnsi="Roboto Condensed"/>
                                      <w:color w:val="808080"/>
                                      <w:sz w:val="14"/>
                                      <w:szCs w:val="16"/>
                                    </w:rPr>
                                    <w:t>Количество страниц:</w:t>
                                  </w:r>
                                </w:p>
                              </w:tc>
                              <w:tc>
                                <w:tcPr>
                                  <w:tcW w:w="1379" w:type="dxa"/>
                                  <w:vAlign w:val="center"/>
                                </w:tcPr>
                                <w:p w14:paraId="51A9EB9E" w14:textId="77777777" w:rsidR="008F6D7C" w:rsidRPr="002E155F" w:rsidRDefault="008F6D7C" w:rsidP="00F10E07">
                                  <w:pPr>
                                    <w:rPr>
                                      <w:b/>
                                      <w:sz w:val="14"/>
                                      <w:szCs w:val="14"/>
                                    </w:rPr>
                                  </w:pPr>
                                  <w:r w:rsidRPr="008A6F5C">
                                    <w:rPr>
                                      <w:rFonts w:ascii="Roboto Condensed" w:hAnsi="Roboto Condensed"/>
                                      <w:b/>
                                      <w:sz w:val="14"/>
                                      <w:szCs w:val="14"/>
                                    </w:rPr>
                                    <w:t>Более 2</w:t>
                                  </w:r>
                                  <w:r>
                                    <w:rPr>
                                      <w:rFonts w:ascii="Roboto Condensed" w:hAnsi="Roboto Condensed"/>
                                      <w:b/>
                                      <w:sz w:val="14"/>
                                      <w:szCs w:val="14"/>
                                    </w:rPr>
                                    <w:t>3</w:t>
                                  </w:r>
                                  <w:r w:rsidRPr="008A6F5C">
                                    <w:rPr>
                                      <w:rFonts w:ascii="Roboto Condensed" w:hAnsi="Roboto Condensed"/>
                                      <w:b/>
                                      <w:sz w:val="14"/>
                                      <w:szCs w:val="14"/>
                                    </w:rPr>
                                    <w:t>0</w:t>
                                  </w:r>
                                </w:p>
                              </w:tc>
                            </w:tr>
                            <w:tr w:rsidR="008F6D7C" w:rsidRPr="002D02EE" w14:paraId="467873FA" w14:textId="77777777" w:rsidTr="00F10E07">
                              <w:trPr>
                                <w:tblCellSpacing w:w="30" w:type="dxa"/>
                              </w:trPr>
                              <w:tc>
                                <w:tcPr>
                                  <w:tcW w:w="1386" w:type="dxa"/>
                                  <w:vAlign w:val="center"/>
                                </w:tcPr>
                                <w:p w14:paraId="48702DCA" w14:textId="77777777" w:rsidR="008F6D7C" w:rsidRPr="002E155F" w:rsidRDefault="008F6D7C" w:rsidP="00F10E07">
                                  <w:pPr>
                                    <w:rPr>
                                      <w:color w:val="808080"/>
                                      <w:sz w:val="14"/>
                                      <w:szCs w:val="16"/>
                                    </w:rPr>
                                  </w:pPr>
                                  <w:r w:rsidRPr="008A6F5C">
                                    <w:rPr>
                                      <w:rFonts w:ascii="Roboto Condensed" w:hAnsi="Roboto Condensed"/>
                                      <w:color w:val="808080"/>
                                      <w:sz w:val="14"/>
                                      <w:szCs w:val="16"/>
                                    </w:rPr>
                                    <w:t>Способ предоставления:</w:t>
                                  </w:r>
                                </w:p>
                              </w:tc>
                              <w:tc>
                                <w:tcPr>
                                  <w:tcW w:w="1379" w:type="dxa"/>
                                  <w:vAlign w:val="center"/>
                                </w:tcPr>
                                <w:p w14:paraId="12998244" w14:textId="77777777" w:rsidR="008F6D7C" w:rsidRPr="008A6F5C" w:rsidRDefault="008F6D7C" w:rsidP="00F10E07">
                                  <w:pPr>
                                    <w:rPr>
                                      <w:rFonts w:ascii="Roboto Condensed" w:hAnsi="Roboto Condensed"/>
                                      <w:b/>
                                      <w:sz w:val="14"/>
                                      <w:szCs w:val="14"/>
                                    </w:rPr>
                                  </w:pPr>
                                  <w:r w:rsidRPr="008A6F5C">
                                    <w:rPr>
                                      <w:rFonts w:ascii="Roboto Condensed" w:hAnsi="Roboto Condensed"/>
                                      <w:b/>
                                      <w:sz w:val="14"/>
                                      <w:szCs w:val="14"/>
                                    </w:rPr>
                                    <w:t>Электронный/</w:t>
                                  </w:r>
                                </w:p>
                                <w:p w14:paraId="2627230D" w14:textId="77777777" w:rsidR="008F6D7C" w:rsidRPr="002E155F" w:rsidRDefault="008F6D7C" w:rsidP="00F10E07">
                                  <w:pPr>
                                    <w:rPr>
                                      <w:b/>
                                      <w:sz w:val="14"/>
                                      <w:szCs w:val="14"/>
                                    </w:rPr>
                                  </w:pPr>
                                  <w:r w:rsidRPr="008A6F5C">
                                    <w:rPr>
                                      <w:rFonts w:ascii="Roboto Condensed" w:hAnsi="Roboto Condensed"/>
                                      <w:b/>
                                      <w:sz w:val="14"/>
                                      <w:szCs w:val="14"/>
                                    </w:rPr>
                                    <w:t>Печатный</w:t>
                                  </w:r>
                                </w:p>
                              </w:tc>
                            </w:tr>
                            <w:tr w:rsidR="008F6D7C" w:rsidRPr="008A6F5C" w14:paraId="5EFF233C" w14:textId="77777777" w:rsidTr="00F10E07">
                              <w:trPr>
                                <w:trHeight w:val="265"/>
                                <w:tblCellSpacing w:w="30" w:type="dxa"/>
                              </w:trPr>
                              <w:tc>
                                <w:tcPr>
                                  <w:tcW w:w="1386" w:type="dxa"/>
                                  <w:vAlign w:val="center"/>
                                </w:tcPr>
                                <w:p w14:paraId="160617E3" w14:textId="77777777" w:rsidR="008F6D7C" w:rsidRPr="002E155F" w:rsidRDefault="008F6D7C" w:rsidP="00F10E07">
                                  <w:pPr>
                                    <w:rPr>
                                      <w:color w:val="808080"/>
                                      <w:sz w:val="14"/>
                                      <w:szCs w:val="16"/>
                                    </w:rPr>
                                  </w:pPr>
                                  <w:r w:rsidRPr="008A6F5C">
                                    <w:rPr>
                                      <w:rFonts w:ascii="Roboto Condensed" w:hAnsi="Roboto Condensed"/>
                                      <w:color w:val="808080"/>
                                      <w:sz w:val="14"/>
                                      <w:szCs w:val="16"/>
                                    </w:rPr>
                                    <w:t>Цена обзора:</w:t>
                                  </w:r>
                                </w:p>
                              </w:tc>
                              <w:tc>
                                <w:tcPr>
                                  <w:tcW w:w="1379" w:type="dxa"/>
                                  <w:vAlign w:val="center"/>
                                </w:tcPr>
                                <w:p w14:paraId="02CF1FAF" w14:textId="77777777" w:rsidR="008F6D7C" w:rsidRPr="008A6F5C" w:rsidRDefault="008F6D7C" w:rsidP="00F10E07">
                                  <w:pPr>
                                    <w:rPr>
                                      <w:rFonts w:ascii="Roboto Condensed" w:hAnsi="Roboto Condensed"/>
                                      <w:b/>
                                      <w:sz w:val="14"/>
                                      <w:szCs w:val="14"/>
                                    </w:rPr>
                                  </w:pPr>
                                  <w:r>
                                    <w:rPr>
                                      <w:rFonts w:ascii="Roboto Condensed" w:hAnsi="Roboto Condensed"/>
                                      <w:b/>
                                      <w:sz w:val="14"/>
                                      <w:szCs w:val="14"/>
                                    </w:rPr>
                                    <w:t>55</w:t>
                                  </w:r>
                                  <w:r w:rsidRPr="008A6F5C">
                                    <w:rPr>
                                      <w:rFonts w:ascii="Roboto Condensed" w:hAnsi="Roboto Condensed"/>
                                      <w:b/>
                                      <w:sz w:val="14"/>
                                      <w:szCs w:val="14"/>
                                    </w:rPr>
                                    <w:t xml:space="preserve"> 000 руб. </w:t>
                                  </w:r>
                                </w:p>
                              </w:tc>
                            </w:tr>
                          </w:tbl>
                          <w:p w14:paraId="7CF7AA82" w14:textId="77777777" w:rsidR="008F6D7C" w:rsidRPr="008A6F5C" w:rsidRDefault="008F6D7C" w:rsidP="007F2CBB">
                            <w:pPr>
                              <w:rPr>
                                <w:rFonts w:ascii="Roboto Condensed" w:hAnsi="Roboto Condense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5E047" id="Надпись 2" o:spid="_x0000_s1029" type="#_x0000_t202" style="position:absolute;left:0;text-align:left;margin-left:349.1pt;margin-top:1.4pt;width:144.5pt;height:181.85pt;z-index:251962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" o:allowoverlap="f" stroked="f">
                <v:textbox>
                  <w:txbxContent>
                    <w:p w14:paraId="3330A92E" w14:textId="77777777" w:rsidR="008F6D7C" w:rsidRPr="008A6F5C" w:rsidRDefault="008F6D7C" w:rsidP="007F2CBB">
                      <w:pPr>
                        <w:jc w:val="center"/>
                        <w:rPr>
                          <w:rFonts w:ascii="Roboto Condensed" w:hAnsi="Roboto Condensed"/>
                        </w:rPr>
                      </w:pPr>
                      <w:r w:rsidRPr="008A6F5C">
                        <w:rPr>
                          <w:rFonts w:ascii="Roboto Condensed" w:hAnsi="Roboto Condensed"/>
                          <w:noProof/>
                        </w:rPr>
                        <w:drawing>
                          <wp:inline distT="0" distB="0" distL="0" distR="0" wp14:anchorId="14E3398E" wp14:editId="6C23C484">
                            <wp:extent cx="861060" cy="1052830"/>
                            <wp:effectExtent l="0" t="0" r="0" b="0"/>
                            <wp:docPr id="1655947213" name="Рисунок 1655947213" descr="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ai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1060" cy="1052830"/>
                                    </a:xfrm>
                                    <a:prstGeom prst="rect">
                                      <a:avLst/>
                                    </a:prstGeom>
                                    <a:noFill/>
                                    <a:ln>
                                      <a:noFill/>
                                    </a:ln>
                                  </pic:spPr>
                                </pic:pic>
                              </a:graphicData>
                            </a:graphic>
                          </wp:inline>
                        </w:drawing>
                      </w:r>
                    </w:p>
                    <w:tbl>
                      <w:tblPr>
                        <w:tblW w:w="0" w:type="auto"/>
                        <w:tblCellSpacing w:w="30" w:type="dxa"/>
                        <w:tblCellMar>
                          <w:left w:w="0" w:type="dxa"/>
                          <w:right w:w="0" w:type="dxa"/>
                        </w:tblCellMar>
                        <w:tblLook w:val="0000" w:firstRow="0" w:lastRow="0" w:firstColumn="0" w:lastColumn="0" w:noHBand="0" w:noVBand="0"/>
                      </w:tblPr>
                      <w:tblGrid>
                        <w:gridCol w:w="1317"/>
                        <w:gridCol w:w="1285"/>
                      </w:tblGrid>
                      <w:tr w:rsidR="008F6D7C" w:rsidRPr="002D02EE" w14:paraId="7AD209D3" w14:textId="77777777" w:rsidTr="00F10E07">
                        <w:trPr>
                          <w:trHeight w:val="200"/>
                          <w:tblCellSpacing w:w="30" w:type="dxa"/>
                        </w:trPr>
                        <w:tc>
                          <w:tcPr>
                            <w:tcW w:w="1386" w:type="dxa"/>
                            <w:vAlign w:val="center"/>
                          </w:tcPr>
                          <w:p w14:paraId="6CD7262C" w14:textId="77777777" w:rsidR="008F6D7C" w:rsidRPr="002E155F" w:rsidRDefault="008F6D7C" w:rsidP="00F10E07">
                            <w:pPr>
                              <w:rPr>
                                <w:color w:val="808080"/>
                                <w:sz w:val="14"/>
                                <w:szCs w:val="16"/>
                              </w:rPr>
                            </w:pPr>
                            <w:r w:rsidRPr="008A6F5C">
                              <w:rPr>
                                <w:rFonts w:ascii="Roboto Condensed" w:hAnsi="Roboto Condensed"/>
                                <w:color w:val="808080"/>
                                <w:sz w:val="14"/>
                                <w:szCs w:val="16"/>
                              </w:rPr>
                              <w:t>Дата выхода:</w:t>
                            </w:r>
                          </w:p>
                        </w:tc>
                        <w:tc>
                          <w:tcPr>
                            <w:tcW w:w="1379" w:type="dxa"/>
                            <w:vAlign w:val="center"/>
                          </w:tcPr>
                          <w:p w14:paraId="14E0455F" w14:textId="77777777" w:rsidR="008F6D7C" w:rsidRPr="002E155F" w:rsidRDefault="008F6D7C" w:rsidP="00F10E07">
                            <w:pPr>
                              <w:rPr>
                                <w:b/>
                                <w:sz w:val="14"/>
                                <w:szCs w:val="14"/>
                              </w:rPr>
                            </w:pPr>
                            <w:r w:rsidRPr="008A6F5C">
                              <w:rPr>
                                <w:rFonts w:ascii="Roboto Condensed" w:hAnsi="Roboto Condensed"/>
                                <w:b/>
                                <w:sz w:val="14"/>
                                <w:szCs w:val="14"/>
                              </w:rPr>
                              <w:t>Ежеквартально</w:t>
                            </w:r>
                          </w:p>
                        </w:tc>
                      </w:tr>
                      <w:tr w:rsidR="008F6D7C" w:rsidRPr="002D02EE" w14:paraId="7EC0E077" w14:textId="77777777" w:rsidTr="00F10E07">
                        <w:trPr>
                          <w:trHeight w:val="226"/>
                          <w:tblCellSpacing w:w="30" w:type="dxa"/>
                        </w:trPr>
                        <w:tc>
                          <w:tcPr>
                            <w:tcW w:w="1386" w:type="dxa"/>
                            <w:vAlign w:val="center"/>
                          </w:tcPr>
                          <w:p w14:paraId="66CFEC52" w14:textId="77777777" w:rsidR="008F6D7C" w:rsidRPr="002E155F" w:rsidRDefault="008F6D7C" w:rsidP="00F10E07">
                            <w:pPr>
                              <w:rPr>
                                <w:color w:val="808080"/>
                                <w:sz w:val="14"/>
                                <w:szCs w:val="16"/>
                              </w:rPr>
                            </w:pPr>
                            <w:r w:rsidRPr="008A6F5C">
                              <w:rPr>
                                <w:rFonts w:ascii="Roboto Condensed" w:hAnsi="Roboto Condensed"/>
                                <w:color w:val="808080"/>
                                <w:sz w:val="14"/>
                                <w:szCs w:val="16"/>
                              </w:rPr>
                              <w:t>Количество страниц:</w:t>
                            </w:r>
                          </w:p>
                        </w:tc>
                        <w:tc>
                          <w:tcPr>
                            <w:tcW w:w="1379" w:type="dxa"/>
                            <w:vAlign w:val="center"/>
                          </w:tcPr>
                          <w:p w14:paraId="51A9EB9E" w14:textId="77777777" w:rsidR="008F6D7C" w:rsidRPr="002E155F" w:rsidRDefault="008F6D7C" w:rsidP="00F10E07">
                            <w:pPr>
                              <w:rPr>
                                <w:b/>
                                <w:sz w:val="14"/>
                                <w:szCs w:val="14"/>
                              </w:rPr>
                            </w:pPr>
                            <w:r w:rsidRPr="008A6F5C">
                              <w:rPr>
                                <w:rFonts w:ascii="Roboto Condensed" w:hAnsi="Roboto Condensed"/>
                                <w:b/>
                                <w:sz w:val="14"/>
                                <w:szCs w:val="14"/>
                              </w:rPr>
                              <w:t>Более 2</w:t>
                            </w:r>
                            <w:r>
                              <w:rPr>
                                <w:rFonts w:ascii="Roboto Condensed" w:hAnsi="Roboto Condensed"/>
                                <w:b/>
                                <w:sz w:val="14"/>
                                <w:szCs w:val="14"/>
                              </w:rPr>
                              <w:t>3</w:t>
                            </w:r>
                            <w:r w:rsidRPr="008A6F5C">
                              <w:rPr>
                                <w:rFonts w:ascii="Roboto Condensed" w:hAnsi="Roboto Condensed"/>
                                <w:b/>
                                <w:sz w:val="14"/>
                                <w:szCs w:val="14"/>
                              </w:rPr>
                              <w:t>0</w:t>
                            </w:r>
                          </w:p>
                        </w:tc>
                      </w:tr>
                      <w:tr w:rsidR="008F6D7C" w:rsidRPr="002D02EE" w14:paraId="467873FA" w14:textId="77777777" w:rsidTr="00F10E07">
                        <w:trPr>
                          <w:tblCellSpacing w:w="30" w:type="dxa"/>
                        </w:trPr>
                        <w:tc>
                          <w:tcPr>
                            <w:tcW w:w="1386" w:type="dxa"/>
                            <w:vAlign w:val="center"/>
                          </w:tcPr>
                          <w:p w14:paraId="48702DCA" w14:textId="77777777" w:rsidR="008F6D7C" w:rsidRPr="002E155F" w:rsidRDefault="008F6D7C" w:rsidP="00F10E07">
                            <w:pPr>
                              <w:rPr>
                                <w:color w:val="808080"/>
                                <w:sz w:val="14"/>
                                <w:szCs w:val="16"/>
                              </w:rPr>
                            </w:pPr>
                            <w:r w:rsidRPr="008A6F5C">
                              <w:rPr>
                                <w:rFonts w:ascii="Roboto Condensed" w:hAnsi="Roboto Condensed"/>
                                <w:color w:val="808080"/>
                                <w:sz w:val="14"/>
                                <w:szCs w:val="16"/>
                              </w:rPr>
                              <w:t>Способ предоставления:</w:t>
                            </w:r>
                          </w:p>
                        </w:tc>
                        <w:tc>
                          <w:tcPr>
                            <w:tcW w:w="1379" w:type="dxa"/>
                            <w:vAlign w:val="center"/>
                          </w:tcPr>
                          <w:p w14:paraId="12998244" w14:textId="77777777" w:rsidR="008F6D7C" w:rsidRPr="008A6F5C" w:rsidRDefault="008F6D7C" w:rsidP="00F10E07">
                            <w:pPr>
                              <w:rPr>
                                <w:rFonts w:ascii="Roboto Condensed" w:hAnsi="Roboto Condensed"/>
                                <w:b/>
                                <w:sz w:val="14"/>
                                <w:szCs w:val="14"/>
                              </w:rPr>
                            </w:pPr>
                            <w:r w:rsidRPr="008A6F5C">
                              <w:rPr>
                                <w:rFonts w:ascii="Roboto Condensed" w:hAnsi="Roboto Condensed"/>
                                <w:b/>
                                <w:sz w:val="14"/>
                                <w:szCs w:val="14"/>
                              </w:rPr>
                              <w:t>Электронный/</w:t>
                            </w:r>
                          </w:p>
                          <w:p w14:paraId="2627230D" w14:textId="77777777" w:rsidR="008F6D7C" w:rsidRPr="002E155F" w:rsidRDefault="008F6D7C" w:rsidP="00F10E07">
                            <w:pPr>
                              <w:rPr>
                                <w:b/>
                                <w:sz w:val="14"/>
                                <w:szCs w:val="14"/>
                              </w:rPr>
                            </w:pPr>
                            <w:r w:rsidRPr="008A6F5C">
                              <w:rPr>
                                <w:rFonts w:ascii="Roboto Condensed" w:hAnsi="Roboto Condensed"/>
                                <w:b/>
                                <w:sz w:val="14"/>
                                <w:szCs w:val="14"/>
                              </w:rPr>
                              <w:t>Печатный</w:t>
                            </w:r>
                          </w:p>
                        </w:tc>
                      </w:tr>
                      <w:tr w:rsidR="008F6D7C" w:rsidRPr="008A6F5C" w14:paraId="5EFF233C" w14:textId="77777777" w:rsidTr="00F10E07">
                        <w:trPr>
                          <w:trHeight w:val="265"/>
                          <w:tblCellSpacing w:w="30" w:type="dxa"/>
                        </w:trPr>
                        <w:tc>
                          <w:tcPr>
                            <w:tcW w:w="1386" w:type="dxa"/>
                            <w:vAlign w:val="center"/>
                          </w:tcPr>
                          <w:p w14:paraId="160617E3" w14:textId="77777777" w:rsidR="008F6D7C" w:rsidRPr="002E155F" w:rsidRDefault="008F6D7C" w:rsidP="00F10E07">
                            <w:pPr>
                              <w:rPr>
                                <w:color w:val="808080"/>
                                <w:sz w:val="14"/>
                                <w:szCs w:val="16"/>
                              </w:rPr>
                            </w:pPr>
                            <w:r w:rsidRPr="008A6F5C">
                              <w:rPr>
                                <w:rFonts w:ascii="Roboto Condensed" w:hAnsi="Roboto Condensed"/>
                                <w:color w:val="808080"/>
                                <w:sz w:val="14"/>
                                <w:szCs w:val="16"/>
                              </w:rPr>
                              <w:t>Цена обзора:</w:t>
                            </w:r>
                          </w:p>
                        </w:tc>
                        <w:tc>
                          <w:tcPr>
                            <w:tcW w:w="1379" w:type="dxa"/>
                            <w:vAlign w:val="center"/>
                          </w:tcPr>
                          <w:p w14:paraId="02CF1FAF" w14:textId="77777777" w:rsidR="008F6D7C" w:rsidRPr="008A6F5C" w:rsidRDefault="008F6D7C" w:rsidP="00F10E07">
                            <w:pPr>
                              <w:rPr>
                                <w:rFonts w:ascii="Roboto Condensed" w:hAnsi="Roboto Condensed"/>
                                <w:b/>
                                <w:sz w:val="14"/>
                                <w:szCs w:val="14"/>
                              </w:rPr>
                            </w:pPr>
                            <w:r>
                              <w:rPr>
                                <w:rFonts w:ascii="Roboto Condensed" w:hAnsi="Roboto Condensed"/>
                                <w:b/>
                                <w:sz w:val="14"/>
                                <w:szCs w:val="14"/>
                              </w:rPr>
                              <w:t>55</w:t>
                            </w:r>
                            <w:r w:rsidRPr="008A6F5C">
                              <w:rPr>
                                <w:rFonts w:ascii="Roboto Condensed" w:hAnsi="Roboto Condensed"/>
                                <w:b/>
                                <w:sz w:val="14"/>
                                <w:szCs w:val="14"/>
                              </w:rPr>
                              <w:t xml:space="preserve"> 000 руб. </w:t>
                            </w:r>
                          </w:p>
                        </w:tc>
                      </w:tr>
                    </w:tbl>
                    <w:p w14:paraId="7CF7AA82" w14:textId="77777777" w:rsidR="008F6D7C" w:rsidRPr="008A6F5C" w:rsidRDefault="008F6D7C" w:rsidP="007F2CBB">
                      <w:pPr>
                        <w:rPr>
                          <w:rFonts w:ascii="Roboto Condensed" w:hAnsi="Roboto Condensed"/>
                        </w:rPr>
                      </w:pPr>
                    </w:p>
                  </w:txbxContent>
                </v:textbox>
                <w10:wrap type="square"/>
              </v:shape>
            </w:pict>
          </mc:Fallback>
        </mc:AlternateContent>
      </w:r>
      <w:hyperlink r:id="rId84" w:history="1">
        <w:r w:rsidRPr="009A0F12">
          <w:rPr>
            <w:rFonts w:ascii="Roboto Condensed" w:hAnsi="Roboto Condensed"/>
            <w:b/>
            <w:color w:val="FF0000"/>
          </w:rPr>
          <w:t>Ежеквартальный</w:t>
        </w:r>
        <w:r w:rsidRPr="009A0F12">
          <w:rPr>
            <w:rFonts w:ascii="Roboto Condensed" w:hAnsi="Roboto Condensed"/>
            <w:b/>
            <w:color w:val="FF0000"/>
            <w:lang w:val="en-US"/>
          </w:rPr>
          <w:t xml:space="preserve"> </w:t>
        </w:r>
        <w:r w:rsidRPr="009A0F12">
          <w:rPr>
            <w:rFonts w:ascii="Roboto Condensed" w:hAnsi="Roboto Condensed"/>
            <w:b/>
            <w:color w:val="FF0000"/>
          </w:rPr>
          <w:t>обзор</w:t>
        </w:r>
        <w:r w:rsidRPr="009A0F12">
          <w:rPr>
            <w:rFonts w:ascii="Roboto Condensed" w:hAnsi="Roboto Condensed"/>
            <w:b/>
            <w:color w:val="FF0000"/>
            <w:lang w:val="en-US"/>
          </w:rPr>
          <w:t xml:space="preserve"> INFOLine Rail Russia TOP</w:t>
        </w:r>
      </w:hyperlink>
    </w:p>
    <w:p w14:paraId="77E9919E" w14:textId="77777777" w:rsidR="007F2CBB" w:rsidRPr="009A0F12" w:rsidRDefault="007F2CBB" w:rsidP="007F2CBB">
      <w:pPr>
        <w:jc w:val="both"/>
        <w:rPr>
          <w:rFonts w:ascii="Roboto Condensed" w:hAnsi="Roboto Condensed"/>
          <w:color w:val="000000"/>
          <w:sz w:val="20"/>
          <w:szCs w:val="20"/>
        </w:rPr>
      </w:pPr>
      <w:r w:rsidRPr="009A0F12">
        <w:rPr>
          <w:rFonts w:ascii="Roboto Condensed" w:hAnsi="Roboto Condensed"/>
          <w:color w:val="000000"/>
          <w:sz w:val="20"/>
          <w:szCs w:val="20"/>
        </w:rPr>
        <w:t xml:space="preserve">Основной целью обзора "INFOLine Rail Russia TOP" является анализ тенденций на рынке железнодорожного транспорта и оперирования подвижным составом, ранжирование крупнейших операторов ж/д подвижного состава по величине парков в управлении и в собственности (в том числе с учетом финансового лизинга), по объему перевозок грузов и грузообороту, финансовым показателям. В обзоре также приводится рейтинг лизинговых компаний РФ по объему парка, переданного в операционный лизинг. </w:t>
      </w:r>
    </w:p>
    <w:p w14:paraId="56844D90" w14:textId="77777777" w:rsidR="007F2CBB" w:rsidRPr="009A0F12" w:rsidRDefault="007F2CBB" w:rsidP="007F2CBB">
      <w:pPr>
        <w:jc w:val="both"/>
        <w:rPr>
          <w:rFonts w:ascii="Roboto Condensed" w:hAnsi="Roboto Condensed"/>
          <w:color w:val="000000"/>
          <w:sz w:val="20"/>
          <w:szCs w:val="20"/>
        </w:rPr>
      </w:pPr>
      <w:r w:rsidRPr="009A0F12">
        <w:rPr>
          <w:rFonts w:ascii="Roboto Condensed" w:hAnsi="Roboto Condensed"/>
          <w:color w:val="000000"/>
          <w:sz w:val="20"/>
          <w:szCs w:val="20"/>
        </w:rPr>
        <w:t xml:space="preserve">В обзоре "INFOLine Rail Russia TOP" охарактеризована динамика показателей транспортного комплекса в целом и железнодорожного транспорта в частности, приведено подробное описание событий на рынке оперирования подвижным составом и железнодорожных перевозок грузов за отчетный квартал. </w:t>
      </w:r>
    </w:p>
    <w:p w14:paraId="2CA06E32" w14:textId="77777777" w:rsidR="007F2CBB" w:rsidRPr="009A0F12" w:rsidRDefault="007F2CBB" w:rsidP="007F2CBB">
      <w:pPr>
        <w:jc w:val="both"/>
        <w:rPr>
          <w:rFonts w:ascii="Roboto Condensed" w:hAnsi="Roboto Condensed"/>
          <w:color w:val="000000"/>
          <w:sz w:val="20"/>
          <w:szCs w:val="20"/>
        </w:rPr>
      </w:pPr>
      <w:r w:rsidRPr="009A0F12">
        <w:rPr>
          <w:rFonts w:ascii="Roboto Condensed" w:hAnsi="Roboto Condensed"/>
          <w:color w:val="000000"/>
          <w:sz w:val="20"/>
          <w:szCs w:val="20"/>
        </w:rPr>
        <w:t xml:space="preserve">Обзор включает в себя описание </w:t>
      </w:r>
      <w:r w:rsidRPr="009A0F12">
        <w:rPr>
          <w:rFonts w:ascii="Roboto Condensed" w:hAnsi="Roboto Condensed"/>
          <w:i/>
          <w:color w:val="000000"/>
          <w:sz w:val="20"/>
          <w:szCs w:val="20"/>
        </w:rPr>
        <w:t>30 транспортных предприятий России.</w:t>
      </w:r>
      <w:r w:rsidRPr="009A0F12">
        <w:rPr>
          <w:rFonts w:ascii="Roboto Condensed" w:hAnsi="Roboto Condensed"/>
          <w:color w:val="000000"/>
          <w:sz w:val="20"/>
          <w:szCs w:val="20"/>
        </w:rPr>
        <w:t xml:space="preserve"> </w:t>
      </w:r>
    </w:p>
    <w:p w14:paraId="21B048AF" w14:textId="77777777" w:rsidR="007F2CBB" w:rsidRPr="009A0F12" w:rsidRDefault="007F2CBB" w:rsidP="007F2CBB">
      <w:pPr>
        <w:jc w:val="both"/>
        <w:rPr>
          <w:rFonts w:ascii="Roboto Condensed" w:hAnsi="Roboto Condensed"/>
          <w:i/>
          <w:color w:val="000000"/>
          <w:sz w:val="20"/>
          <w:szCs w:val="20"/>
        </w:rPr>
      </w:pPr>
      <w:r w:rsidRPr="009A0F12">
        <w:rPr>
          <w:rFonts w:ascii="Roboto Condensed" w:hAnsi="Roboto Condensed"/>
          <w:color w:val="000000"/>
          <w:sz w:val="20"/>
          <w:szCs w:val="20"/>
        </w:rPr>
        <w:t xml:space="preserve">Более </w:t>
      </w:r>
      <w:r w:rsidRPr="009A0F12">
        <w:rPr>
          <w:rFonts w:ascii="Roboto Condensed" w:hAnsi="Roboto Condensed"/>
          <w:i/>
          <w:color w:val="000000"/>
          <w:sz w:val="20"/>
          <w:szCs w:val="20"/>
        </w:rPr>
        <w:t>100 графиков и диаграмм.</w:t>
      </w:r>
    </w:p>
    <w:p w14:paraId="02E13739" w14:textId="77777777" w:rsidR="007F2CBB" w:rsidRPr="009A0F12" w:rsidRDefault="007F2CBB" w:rsidP="007F2CBB">
      <w:pPr>
        <w:jc w:val="both"/>
        <w:rPr>
          <w:rFonts w:ascii="Roboto Condensed" w:hAnsi="Roboto Condensed"/>
          <w:i/>
          <w:color w:val="000000"/>
          <w:sz w:val="20"/>
          <w:szCs w:val="20"/>
        </w:rPr>
      </w:pPr>
    </w:p>
    <w:p w14:paraId="15102A6D" w14:textId="77777777" w:rsidR="007F2CBB" w:rsidRPr="009A0F12" w:rsidRDefault="007F2CBB" w:rsidP="007F2CBB">
      <w:pPr>
        <w:numPr>
          <w:ilvl w:val="0"/>
          <w:numId w:val="41"/>
        </w:numPr>
        <w:spacing w:after="60"/>
        <w:jc w:val="both"/>
        <w:rPr>
          <w:rFonts w:ascii="Roboto Condensed" w:hAnsi="Roboto Condensed"/>
          <w:b/>
          <w:color w:val="FF0000"/>
        </w:rPr>
      </w:pPr>
      <w:r w:rsidRPr="009A0F12">
        <w:rPr>
          <w:rFonts w:ascii="Roboto Condensed" w:hAnsi="Roboto Condensed"/>
          <w:b/>
          <w:color w:val="FF0000"/>
        </w:rPr>
        <w:t>Базы собственников подвижного состава</w:t>
      </w:r>
    </w:p>
    <w:p w14:paraId="28384B3A" w14:textId="77777777" w:rsidR="007F2CBB" w:rsidRPr="009A0F12" w:rsidRDefault="007F2CBB" w:rsidP="007F2CBB">
      <w:pPr>
        <w:jc w:val="both"/>
        <w:rPr>
          <w:rFonts w:ascii="Roboto Condensed" w:hAnsi="Roboto Condensed"/>
          <w:color w:val="000000"/>
          <w:sz w:val="18"/>
        </w:rPr>
      </w:pPr>
    </w:p>
    <w:p w14:paraId="12AAC052" w14:textId="77777777" w:rsidR="007F2CBB" w:rsidRPr="009A0F12" w:rsidRDefault="007F2CBB" w:rsidP="007F2CBB">
      <w:pPr>
        <w:jc w:val="both"/>
        <w:rPr>
          <w:rFonts w:ascii="Roboto Condensed" w:hAnsi="Roboto Condensed"/>
          <w:color w:val="000000"/>
          <w:sz w:val="20"/>
          <w:szCs w:val="18"/>
        </w:rPr>
      </w:pPr>
      <w:r w:rsidRPr="009A0F12">
        <w:rPr>
          <w:rFonts w:ascii="Roboto Condensed" w:hAnsi="Roboto Condensed"/>
          <w:color w:val="000000"/>
          <w:sz w:val="20"/>
          <w:szCs w:val="18"/>
        </w:rPr>
        <w:t xml:space="preserve">База данных крупнейших собственников и операторов подвижного состава содержит характеристику текущего состояния и динамики развития парка подвижного состава в России по основным видам. Продукт описывает структуру рынка по компаниям-собственникам и компаниям-операторам подвижного состава, по типам вагонов, а также по возрастной структуре парка. </w:t>
      </w:r>
    </w:p>
    <w:p w14:paraId="3BA0D1DF" w14:textId="77777777" w:rsidR="007F2CBB" w:rsidRPr="009A0F12" w:rsidRDefault="007F2CBB" w:rsidP="007F2CBB">
      <w:pPr>
        <w:jc w:val="both"/>
        <w:rPr>
          <w:rFonts w:ascii="Roboto Condensed" w:hAnsi="Roboto Condensed"/>
          <w:color w:val="000000"/>
          <w:sz w:val="16"/>
          <w:szCs w:val="20"/>
        </w:rPr>
      </w:pP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1"/>
        <w:gridCol w:w="1978"/>
        <w:gridCol w:w="1633"/>
      </w:tblGrid>
      <w:tr w:rsidR="007F2CBB" w:rsidRPr="009A0F12" w14:paraId="43FC89B0" w14:textId="77777777" w:rsidTr="001905BE">
        <w:trPr>
          <w:trHeight w:val="116"/>
          <w:jc w:val="center"/>
        </w:trPr>
        <w:tc>
          <w:tcPr>
            <w:tcW w:w="6171" w:type="dxa"/>
            <w:tcBorders>
              <w:top w:val="nil"/>
              <w:left w:val="nil"/>
              <w:bottom w:val="single" w:sz="4" w:space="0" w:color="auto"/>
              <w:right w:val="nil"/>
            </w:tcBorders>
            <w:vAlign w:val="bottom"/>
          </w:tcPr>
          <w:p w14:paraId="23A027D0" w14:textId="77777777" w:rsidR="007F2CBB" w:rsidRPr="009A0F12" w:rsidRDefault="007F2CBB" w:rsidP="001905BE">
            <w:pPr>
              <w:jc w:val="center"/>
              <w:rPr>
                <w:rFonts w:ascii="Roboto Condensed" w:hAnsi="Roboto Condensed"/>
                <w:b/>
                <w:sz w:val="18"/>
                <w:szCs w:val="18"/>
              </w:rPr>
            </w:pPr>
            <w:r w:rsidRPr="009A0F12">
              <w:rPr>
                <w:rFonts w:ascii="Roboto Condensed" w:hAnsi="Roboto Condensed"/>
                <w:b/>
                <w:sz w:val="18"/>
                <w:szCs w:val="18"/>
              </w:rPr>
              <w:t>Наименование</w:t>
            </w:r>
          </w:p>
        </w:tc>
        <w:tc>
          <w:tcPr>
            <w:tcW w:w="1978" w:type="dxa"/>
            <w:tcBorders>
              <w:top w:val="nil"/>
              <w:left w:val="nil"/>
              <w:bottom w:val="single" w:sz="4" w:space="0" w:color="auto"/>
              <w:right w:val="nil"/>
            </w:tcBorders>
          </w:tcPr>
          <w:p w14:paraId="52241B32" w14:textId="77777777" w:rsidR="007F2CBB" w:rsidRPr="009A0F12" w:rsidRDefault="007F2CBB" w:rsidP="001905BE">
            <w:pPr>
              <w:jc w:val="center"/>
              <w:rPr>
                <w:rFonts w:ascii="Roboto Condensed" w:hAnsi="Roboto Condensed"/>
                <w:b/>
                <w:sz w:val="18"/>
                <w:szCs w:val="18"/>
              </w:rPr>
            </w:pPr>
            <w:r w:rsidRPr="009A0F12">
              <w:rPr>
                <w:rFonts w:ascii="Roboto Condensed" w:hAnsi="Roboto Condensed"/>
                <w:b/>
                <w:sz w:val="18"/>
                <w:szCs w:val="18"/>
              </w:rPr>
              <w:t>Дата актуализации</w:t>
            </w:r>
          </w:p>
        </w:tc>
        <w:tc>
          <w:tcPr>
            <w:tcW w:w="1633" w:type="dxa"/>
            <w:tcBorders>
              <w:top w:val="nil"/>
              <w:left w:val="nil"/>
              <w:bottom w:val="single" w:sz="4" w:space="0" w:color="auto"/>
              <w:right w:val="nil"/>
            </w:tcBorders>
            <w:shd w:val="clear" w:color="auto" w:fill="auto"/>
            <w:vAlign w:val="bottom"/>
          </w:tcPr>
          <w:p w14:paraId="4E3435B0" w14:textId="77777777" w:rsidR="007F2CBB" w:rsidRPr="009A0F12" w:rsidRDefault="007F2CBB" w:rsidP="001905BE">
            <w:pPr>
              <w:ind w:firstLine="23"/>
              <w:jc w:val="center"/>
              <w:rPr>
                <w:rFonts w:ascii="Roboto Condensed" w:hAnsi="Roboto Condensed"/>
                <w:b/>
                <w:sz w:val="18"/>
                <w:szCs w:val="18"/>
              </w:rPr>
            </w:pPr>
            <w:r w:rsidRPr="009A0F12">
              <w:rPr>
                <w:rFonts w:ascii="Roboto Condensed" w:hAnsi="Roboto Condensed"/>
                <w:b/>
                <w:sz w:val="18"/>
                <w:szCs w:val="18"/>
              </w:rPr>
              <w:t>Стоимость</w:t>
            </w:r>
          </w:p>
        </w:tc>
      </w:tr>
      <w:tr w:rsidR="007F2CBB" w:rsidRPr="009A0F12" w14:paraId="42420698" w14:textId="77777777" w:rsidTr="001905BE">
        <w:trPr>
          <w:jc w:val="center"/>
        </w:trPr>
        <w:tc>
          <w:tcPr>
            <w:tcW w:w="6171" w:type="dxa"/>
            <w:tcBorders>
              <w:top w:val="nil"/>
              <w:left w:val="nil"/>
              <w:bottom w:val="nil"/>
              <w:right w:val="nil"/>
            </w:tcBorders>
            <w:vAlign w:val="center"/>
          </w:tcPr>
          <w:p w14:paraId="4A3AFC3B" w14:textId="252BF09D" w:rsidR="007F2CBB" w:rsidRPr="009A0F12" w:rsidRDefault="008F6D7C" w:rsidP="001905BE">
            <w:pPr>
              <w:rPr>
                <w:rFonts w:ascii="Roboto Condensed" w:hAnsi="Roboto Condensed"/>
                <w:b/>
                <w:sz w:val="18"/>
                <w:szCs w:val="18"/>
              </w:rPr>
            </w:pPr>
            <w:hyperlink r:id="rId85" w:history="1">
              <w:r w:rsidR="007F2CBB" w:rsidRPr="009A0F12">
                <w:rPr>
                  <w:rFonts w:ascii="Roboto Condensed" w:hAnsi="Roboto Condensed"/>
                  <w:b/>
                  <w:color w:val="000000"/>
                  <w:sz w:val="18"/>
                  <w:szCs w:val="18"/>
                </w:rPr>
                <w:t>База данных "600 крупнейших собственников и операторов подвижного состава России"</w:t>
              </w:r>
            </w:hyperlink>
          </w:p>
        </w:tc>
        <w:tc>
          <w:tcPr>
            <w:tcW w:w="1978" w:type="dxa"/>
            <w:tcBorders>
              <w:top w:val="nil"/>
              <w:left w:val="nil"/>
              <w:bottom w:val="nil"/>
              <w:right w:val="nil"/>
            </w:tcBorders>
            <w:vAlign w:val="center"/>
          </w:tcPr>
          <w:p w14:paraId="53EB2E5C" w14:textId="77777777" w:rsidR="007F2CBB" w:rsidRPr="009A0F12" w:rsidRDefault="007F2CBB" w:rsidP="001905BE">
            <w:pPr>
              <w:jc w:val="center"/>
              <w:rPr>
                <w:rFonts w:ascii="Roboto Condensed" w:hAnsi="Roboto Condensed"/>
                <w:sz w:val="18"/>
                <w:szCs w:val="18"/>
              </w:rPr>
            </w:pPr>
            <w:r w:rsidRPr="009A0F12">
              <w:rPr>
                <w:rFonts w:ascii="Roboto Condensed" w:hAnsi="Roboto Condensed"/>
                <w:sz w:val="18"/>
                <w:szCs w:val="18"/>
              </w:rPr>
              <w:t>декабрь 2023 г.</w:t>
            </w:r>
          </w:p>
        </w:tc>
        <w:tc>
          <w:tcPr>
            <w:tcW w:w="1633" w:type="dxa"/>
            <w:tcBorders>
              <w:top w:val="nil"/>
              <w:left w:val="nil"/>
              <w:bottom w:val="nil"/>
              <w:right w:val="nil"/>
            </w:tcBorders>
            <w:shd w:val="clear" w:color="auto" w:fill="auto"/>
            <w:vAlign w:val="center"/>
          </w:tcPr>
          <w:p w14:paraId="005E71D7" w14:textId="77777777" w:rsidR="007F2CBB" w:rsidRPr="009A0F12" w:rsidRDefault="007F2CBB" w:rsidP="001905BE">
            <w:pPr>
              <w:ind w:firstLine="142"/>
              <w:jc w:val="center"/>
              <w:rPr>
                <w:rFonts w:ascii="Roboto Condensed" w:hAnsi="Roboto Condensed"/>
                <w:sz w:val="18"/>
                <w:szCs w:val="18"/>
              </w:rPr>
            </w:pPr>
            <w:r w:rsidRPr="009A0F12">
              <w:rPr>
                <w:rFonts w:ascii="Roboto Condensed" w:hAnsi="Roboto Condensed"/>
                <w:sz w:val="18"/>
                <w:szCs w:val="18"/>
              </w:rPr>
              <w:t>60 000 руб.</w:t>
            </w:r>
          </w:p>
        </w:tc>
      </w:tr>
      <w:tr w:rsidR="007F2CBB" w:rsidRPr="009A0F12" w14:paraId="24A0F06E" w14:textId="77777777" w:rsidTr="001905BE">
        <w:trPr>
          <w:jc w:val="center"/>
        </w:trPr>
        <w:tc>
          <w:tcPr>
            <w:tcW w:w="6171" w:type="dxa"/>
            <w:tcBorders>
              <w:top w:val="nil"/>
              <w:left w:val="nil"/>
              <w:bottom w:val="nil"/>
              <w:right w:val="nil"/>
            </w:tcBorders>
            <w:vAlign w:val="center"/>
          </w:tcPr>
          <w:p w14:paraId="7A03C59D" w14:textId="21BA893C" w:rsidR="007F2CBB" w:rsidRPr="009A0F12" w:rsidRDefault="008F6D7C" w:rsidP="001905BE">
            <w:pPr>
              <w:rPr>
                <w:rFonts w:ascii="Roboto Condensed" w:hAnsi="Roboto Condensed"/>
                <w:b/>
                <w:sz w:val="18"/>
                <w:szCs w:val="18"/>
              </w:rPr>
            </w:pPr>
            <w:hyperlink r:id="rId86" w:history="1">
              <w:r w:rsidR="007F2CBB" w:rsidRPr="009A0F12">
                <w:rPr>
                  <w:rFonts w:ascii="Roboto Condensed" w:hAnsi="Roboto Condensed"/>
                  <w:b/>
                  <w:color w:val="000000"/>
                  <w:sz w:val="18"/>
                  <w:szCs w:val="18"/>
                </w:rPr>
                <w:t>База данных "900 крупнейших собственников и операторов подвижного состава России и стран ближнего зарубежья."</w:t>
              </w:r>
            </w:hyperlink>
          </w:p>
        </w:tc>
        <w:tc>
          <w:tcPr>
            <w:tcW w:w="1978" w:type="dxa"/>
            <w:tcBorders>
              <w:top w:val="nil"/>
              <w:left w:val="nil"/>
              <w:bottom w:val="nil"/>
              <w:right w:val="nil"/>
            </w:tcBorders>
            <w:vAlign w:val="center"/>
          </w:tcPr>
          <w:p w14:paraId="7DC122CD" w14:textId="77777777" w:rsidR="007F2CBB" w:rsidRPr="009A0F12" w:rsidRDefault="007F2CBB" w:rsidP="001905BE">
            <w:pPr>
              <w:jc w:val="center"/>
              <w:rPr>
                <w:rFonts w:ascii="Roboto Condensed" w:hAnsi="Roboto Condensed"/>
                <w:sz w:val="18"/>
                <w:szCs w:val="18"/>
              </w:rPr>
            </w:pPr>
            <w:r w:rsidRPr="009A0F12">
              <w:rPr>
                <w:rFonts w:ascii="Roboto Condensed" w:hAnsi="Roboto Condensed"/>
                <w:sz w:val="18"/>
                <w:szCs w:val="18"/>
              </w:rPr>
              <w:t>февраль 2024 г.</w:t>
            </w:r>
          </w:p>
        </w:tc>
        <w:tc>
          <w:tcPr>
            <w:tcW w:w="1633" w:type="dxa"/>
            <w:tcBorders>
              <w:top w:val="nil"/>
              <w:left w:val="nil"/>
              <w:bottom w:val="nil"/>
              <w:right w:val="nil"/>
            </w:tcBorders>
            <w:shd w:val="clear" w:color="auto" w:fill="auto"/>
            <w:vAlign w:val="center"/>
          </w:tcPr>
          <w:p w14:paraId="7560FB98" w14:textId="77777777" w:rsidR="007F2CBB" w:rsidRPr="009A0F12" w:rsidRDefault="007F2CBB" w:rsidP="001905BE">
            <w:pPr>
              <w:ind w:firstLine="142"/>
              <w:jc w:val="center"/>
              <w:rPr>
                <w:rFonts w:ascii="Roboto Condensed" w:hAnsi="Roboto Condensed"/>
                <w:sz w:val="18"/>
                <w:szCs w:val="18"/>
              </w:rPr>
            </w:pPr>
            <w:r w:rsidRPr="009A0F12">
              <w:rPr>
                <w:rFonts w:ascii="Roboto Condensed" w:hAnsi="Roboto Condensed"/>
                <w:sz w:val="18"/>
                <w:szCs w:val="18"/>
              </w:rPr>
              <w:t>80 000 руб.</w:t>
            </w:r>
          </w:p>
        </w:tc>
      </w:tr>
    </w:tbl>
    <w:p w14:paraId="4D346954" w14:textId="77777777" w:rsidR="007F2CBB" w:rsidRPr="009A0F12" w:rsidRDefault="007F2CBB" w:rsidP="007F2CBB">
      <w:pPr>
        <w:rPr>
          <w:rFonts w:ascii="Roboto Condensed" w:hAnsi="Roboto Condensed"/>
        </w:rPr>
      </w:pPr>
    </w:p>
    <w:p w14:paraId="6EB98C49" w14:textId="77777777" w:rsidR="007F2CBB" w:rsidRPr="009A0F12" w:rsidRDefault="007F2CBB" w:rsidP="007F2CBB">
      <w:pPr>
        <w:numPr>
          <w:ilvl w:val="0"/>
          <w:numId w:val="41"/>
        </w:numPr>
        <w:spacing w:after="60"/>
        <w:jc w:val="both"/>
        <w:rPr>
          <w:rFonts w:ascii="Roboto Condensed" w:hAnsi="Roboto Condensed"/>
          <w:b/>
          <w:color w:val="FF0000"/>
        </w:rPr>
      </w:pPr>
      <w:r w:rsidRPr="009A0F12">
        <w:rPr>
          <w:rFonts w:ascii="Roboto Condensed" w:hAnsi="Roboto Condensed"/>
          <w:b/>
          <w:color w:val="FF0000"/>
        </w:rPr>
        <w:t>Тематические новости и индивидуальные мониторинги</w:t>
      </w:r>
    </w:p>
    <w:p w14:paraId="5F47C561" w14:textId="77777777" w:rsidR="007F2CBB" w:rsidRPr="009A0F12" w:rsidRDefault="007F2CBB" w:rsidP="007F2CBB">
      <w:pPr>
        <w:spacing w:before="120" w:after="120"/>
        <w:jc w:val="both"/>
        <w:rPr>
          <w:rFonts w:ascii="Roboto Condensed" w:hAnsi="Roboto Condensed"/>
          <w:sz w:val="20"/>
          <w:szCs w:val="18"/>
        </w:rPr>
      </w:pPr>
      <w:r w:rsidRPr="009A0F12">
        <w:rPr>
          <w:rFonts w:ascii="Roboto Condensed" w:hAnsi="Roboto Condensed"/>
          <w:b/>
          <w:sz w:val="20"/>
          <w:szCs w:val="18"/>
        </w:rPr>
        <w:t xml:space="preserve">Услуга "Тематические новости" – </w:t>
      </w:r>
      <w:r w:rsidRPr="009A0F12">
        <w:rPr>
          <w:rFonts w:ascii="Roboto Condensed" w:hAnsi="Roboto Condensed"/>
          <w:sz w:val="20"/>
          <w:szCs w:val="18"/>
        </w:rPr>
        <w:t xml:space="preserve">это оперативная и периодическая информация об интересующей отрасли экономики РФ (всего более 80 тематик), подготовленная путем мониторинга деятельности российских и зарубежных компаний, тысяч деловых и отраслевых СМИ, информационных агентств, федеральных министерств и местных органов власти. </w:t>
      </w:r>
    </w:p>
    <w:tbl>
      <w:tblPr>
        <w:tblW w:w="9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4"/>
        <w:gridCol w:w="1985"/>
        <w:gridCol w:w="2551"/>
      </w:tblGrid>
      <w:tr w:rsidR="007F2CBB" w:rsidRPr="009A0F12" w14:paraId="12AABEC7" w14:textId="77777777" w:rsidTr="001905BE">
        <w:trPr>
          <w:trHeight w:val="116"/>
          <w:jc w:val="center"/>
        </w:trPr>
        <w:tc>
          <w:tcPr>
            <w:tcW w:w="4594" w:type="dxa"/>
            <w:tcBorders>
              <w:top w:val="nil"/>
              <w:left w:val="nil"/>
              <w:bottom w:val="single" w:sz="4" w:space="0" w:color="auto"/>
              <w:right w:val="nil"/>
            </w:tcBorders>
            <w:vAlign w:val="bottom"/>
          </w:tcPr>
          <w:p w14:paraId="5F6BF3A0" w14:textId="77777777" w:rsidR="007F2CBB" w:rsidRPr="009A0F12" w:rsidRDefault="007F2CBB" w:rsidP="001905BE">
            <w:pPr>
              <w:jc w:val="center"/>
              <w:rPr>
                <w:rFonts w:ascii="Roboto Condensed" w:hAnsi="Roboto Condensed"/>
                <w:b/>
                <w:sz w:val="18"/>
                <w:szCs w:val="18"/>
              </w:rPr>
            </w:pPr>
            <w:r w:rsidRPr="009A0F12">
              <w:rPr>
                <w:rFonts w:ascii="Roboto Condensed" w:hAnsi="Roboto Condensed"/>
                <w:b/>
                <w:sz w:val="18"/>
                <w:szCs w:val="18"/>
              </w:rPr>
              <w:t>Наименование</w:t>
            </w:r>
          </w:p>
        </w:tc>
        <w:tc>
          <w:tcPr>
            <w:tcW w:w="1985" w:type="dxa"/>
            <w:tcBorders>
              <w:top w:val="nil"/>
              <w:left w:val="nil"/>
              <w:bottom w:val="single" w:sz="4" w:space="0" w:color="auto"/>
              <w:right w:val="nil"/>
            </w:tcBorders>
          </w:tcPr>
          <w:p w14:paraId="4B6E35B7" w14:textId="77777777" w:rsidR="007F2CBB" w:rsidRPr="009A0F12" w:rsidRDefault="007F2CBB" w:rsidP="001905BE">
            <w:pPr>
              <w:jc w:val="center"/>
              <w:rPr>
                <w:rFonts w:ascii="Roboto Condensed" w:hAnsi="Roboto Condensed"/>
                <w:b/>
                <w:sz w:val="18"/>
                <w:szCs w:val="18"/>
              </w:rPr>
            </w:pPr>
            <w:r w:rsidRPr="009A0F12">
              <w:rPr>
                <w:rFonts w:ascii="Roboto Condensed" w:hAnsi="Roboto Condensed"/>
                <w:b/>
                <w:sz w:val="18"/>
                <w:szCs w:val="18"/>
              </w:rPr>
              <w:t>Периодичность</w:t>
            </w:r>
          </w:p>
        </w:tc>
        <w:tc>
          <w:tcPr>
            <w:tcW w:w="2551" w:type="dxa"/>
            <w:tcBorders>
              <w:top w:val="nil"/>
              <w:left w:val="nil"/>
              <w:bottom w:val="single" w:sz="4" w:space="0" w:color="auto"/>
              <w:right w:val="nil"/>
            </w:tcBorders>
            <w:shd w:val="clear" w:color="auto" w:fill="auto"/>
            <w:vAlign w:val="bottom"/>
          </w:tcPr>
          <w:p w14:paraId="5E0F793B" w14:textId="77777777" w:rsidR="007F2CBB" w:rsidRPr="009A0F12" w:rsidRDefault="007F2CBB" w:rsidP="001905BE">
            <w:pPr>
              <w:jc w:val="center"/>
              <w:rPr>
                <w:rFonts w:ascii="Roboto Condensed" w:hAnsi="Roboto Condensed"/>
                <w:b/>
                <w:sz w:val="18"/>
                <w:szCs w:val="18"/>
              </w:rPr>
            </w:pPr>
            <w:r w:rsidRPr="009A0F12">
              <w:rPr>
                <w:rFonts w:ascii="Roboto Condensed" w:hAnsi="Roboto Condensed"/>
                <w:b/>
                <w:sz w:val="18"/>
                <w:szCs w:val="18"/>
              </w:rPr>
              <w:t>Стоимость</w:t>
            </w:r>
          </w:p>
        </w:tc>
      </w:tr>
      <w:tr w:rsidR="007F2CBB" w:rsidRPr="009A0F12" w14:paraId="79BF5181" w14:textId="77777777" w:rsidTr="001905BE">
        <w:trPr>
          <w:trHeight w:val="115"/>
          <w:jc w:val="center"/>
        </w:trPr>
        <w:tc>
          <w:tcPr>
            <w:tcW w:w="4594" w:type="dxa"/>
            <w:tcBorders>
              <w:top w:val="nil"/>
              <w:left w:val="nil"/>
              <w:bottom w:val="nil"/>
              <w:right w:val="nil"/>
            </w:tcBorders>
          </w:tcPr>
          <w:p w14:paraId="3B6592D0" w14:textId="0C2F803E" w:rsidR="007F2CBB" w:rsidRPr="009A0F12" w:rsidRDefault="008F6D7C" w:rsidP="001905BE">
            <w:pPr>
              <w:rPr>
                <w:rFonts w:ascii="Roboto Condensed" w:hAnsi="Roboto Condensed"/>
                <w:sz w:val="18"/>
                <w:szCs w:val="18"/>
              </w:rPr>
            </w:pPr>
            <w:hyperlink r:id="rId87" w:history="1">
              <w:r w:rsidR="007F2CBB" w:rsidRPr="009A0F12">
                <w:rPr>
                  <w:rFonts w:ascii="Roboto Condensed" w:hAnsi="Roboto Condensed"/>
                  <w:b/>
                  <w:color w:val="000000"/>
                  <w:sz w:val="18"/>
                  <w:szCs w:val="18"/>
                </w:rPr>
                <w:t>Железнодорожное машиностроение РФ и стран ближнего зарубежья</w:t>
              </w:r>
            </w:hyperlink>
          </w:p>
        </w:tc>
        <w:tc>
          <w:tcPr>
            <w:tcW w:w="1985" w:type="dxa"/>
            <w:tcBorders>
              <w:top w:val="nil"/>
              <w:left w:val="nil"/>
              <w:bottom w:val="nil"/>
              <w:right w:val="nil"/>
            </w:tcBorders>
            <w:vAlign w:val="center"/>
          </w:tcPr>
          <w:p w14:paraId="42BE0A15" w14:textId="77777777" w:rsidR="007F2CBB" w:rsidRPr="009A0F12" w:rsidRDefault="007F2CBB" w:rsidP="001905BE">
            <w:pPr>
              <w:jc w:val="center"/>
              <w:rPr>
                <w:rFonts w:ascii="Roboto Condensed" w:hAnsi="Roboto Condensed"/>
                <w:sz w:val="18"/>
                <w:szCs w:val="18"/>
              </w:rPr>
            </w:pPr>
            <w:r w:rsidRPr="009A0F12">
              <w:rPr>
                <w:rFonts w:ascii="Roboto Condensed" w:hAnsi="Roboto Condensed"/>
                <w:sz w:val="18"/>
                <w:szCs w:val="18"/>
              </w:rPr>
              <w:t>Еженедельная</w:t>
            </w:r>
          </w:p>
        </w:tc>
        <w:tc>
          <w:tcPr>
            <w:tcW w:w="2551" w:type="dxa"/>
            <w:tcBorders>
              <w:top w:val="nil"/>
              <w:left w:val="nil"/>
              <w:bottom w:val="nil"/>
              <w:right w:val="nil"/>
            </w:tcBorders>
            <w:shd w:val="clear" w:color="auto" w:fill="auto"/>
            <w:vAlign w:val="center"/>
          </w:tcPr>
          <w:p w14:paraId="0F959D46" w14:textId="77777777" w:rsidR="007F2CBB" w:rsidRPr="009A0F12" w:rsidRDefault="007F2CBB" w:rsidP="001905BE">
            <w:pPr>
              <w:jc w:val="center"/>
              <w:rPr>
                <w:rFonts w:ascii="Roboto Condensed" w:hAnsi="Roboto Condensed"/>
                <w:sz w:val="18"/>
                <w:szCs w:val="18"/>
              </w:rPr>
            </w:pPr>
            <w:r w:rsidRPr="009A0F12">
              <w:rPr>
                <w:rFonts w:ascii="Roboto Condensed" w:hAnsi="Roboto Condensed"/>
                <w:sz w:val="18"/>
                <w:szCs w:val="18"/>
              </w:rPr>
              <w:t>5 500 руб. в месяц</w:t>
            </w:r>
          </w:p>
        </w:tc>
      </w:tr>
      <w:tr w:rsidR="007F2CBB" w:rsidRPr="009A0F12" w14:paraId="7CEE583A" w14:textId="77777777" w:rsidTr="001905BE">
        <w:trPr>
          <w:trHeight w:val="115"/>
          <w:jc w:val="center"/>
        </w:trPr>
        <w:tc>
          <w:tcPr>
            <w:tcW w:w="4594" w:type="dxa"/>
            <w:tcBorders>
              <w:top w:val="nil"/>
              <w:left w:val="nil"/>
              <w:bottom w:val="nil"/>
              <w:right w:val="nil"/>
            </w:tcBorders>
          </w:tcPr>
          <w:p w14:paraId="3BA6C237" w14:textId="15577BE7" w:rsidR="007F2CBB" w:rsidRPr="009A0F12" w:rsidRDefault="008F6D7C" w:rsidP="001905BE">
            <w:pPr>
              <w:rPr>
                <w:rFonts w:ascii="Roboto Condensed" w:hAnsi="Roboto Condensed"/>
                <w:b/>
                <w:sz w:val="18"/>
                <w:szCs w:val="18"/>
              </w:rPr>
            </w:pPr>
            <w:hyperlink r:id="rId88" w:history="1">
              <w:r w:rsidR="007F2CBB" w:rsidRPr="009A0F12">
                <w:rPr>
                  <w:rFonts w:ascii="Roboto Condensed" w:hAnsi="Roboto Condensed"/>
                  <w:b/>
                  <w:color w:val="000000"/>
                  <w:sz w:val="18"/>
                  <w:szCs w:val="18"/>
                </w:rPr>
                <w:t>Железнодорожный транспорт РФ</w:t>
              </w:r>
            </w:hyperlink>
          </w:p>
        </w:tc>
        <w:tc>
          <w:tcPr>
            <w:tcW w:w="1985" w:type="dxa"/>
            <w:tcBorders>
              <w:top w:val="nil"/>
              <w:left w:val="nil"/>
              <w:bottom w:val="nil"/>
              <w:right w:val="nil"/>
            </w:tcBorders>
            <w:vAlign w:val="center"/>
          </w:tcPr>
          <w:p w14:paraId="077597AB" w14:textId="77777777" w:rsidR="007F2CBB" w:rsidRPr="009A0F12" w:rsidRDefault="007F2CBB" w:rsidP="001905BE">
            <w:pPr>
              <w:jc w:val="center"/>
              <w:rPr>
                <w:rFonts w:ascii="Roboto Condensed" w:hAnsi="Roboto Condensed"/>
                <w:sz w:val="18"/>
                <w:szCs w:val="18"/>
              </w:rPr>
            </w:pPr>
            <w:r w:rsidRPr="009A0F12">
              <w:rPr>
                <w:rFonts w:ascii="Roboto Condensed" w:hAnsi="Roboto Condensed"/>
                <w:sz w:val="18"/>
                <w:szCs w:val="18"/>
              </w:rPr>
              <w:t>Ежедневно</w:t>
            </w:r>
          </w:p>
        </w:tc>
        <w:tc>
          <w:tcPr>
            <w:tcW w:w="2551" w:type="dxa"/>
            <w:tcBorders>
              <w:top w:val="nil"/>
              <w:left w:val="nil"/>
              <w:bottom w:val="nil"/>
              <w:right w:val="nil"/>
            </w:tcBorders>
            <w:shd w:val="clear" w:color="auto" w:fill="auto"/>
            <w:vAlign w:val="center"/>
          </w:tcPr>
          <w:p w14:paraId="45482CE0" w14:textId="77777777" w:rsidR="007F2CBB" w:rsidRPr="009A0F12" w:rsidRDefault="007F2CBB" w:rsidP="001905BE">
            <w:pPr>
              <w:jc w:val="center"/>
              <w:rPr>
                <w:rFonts w:ascii="Roboto Condensed" w:hAnsi="Roboto Condensed"/>
                <w:sz w:val="18"/>
                <w:szCs w:val="18"/>
              </w:rPr>
            </w:pPr>
            <w:r w:rsidRPr="009A0F12">
              <w:rPr>
                <w:rFonts w:ascii="Roboto Condensed" w:hAnsi="Roboto Condensed"/>
                <w:sz w:val="18"/>
                <w:szCs w:val="18"/>
              </w:rPr>
              <w:t>8 800 руб. в месяц</w:t>
            </w:r>
          </w:p>
        </w:tc>
      </w:tr>
      <w:tr w:rsidR="007F2CBB" w:rsidRPr="009A0F12" w14:paraId="63C24595" w14:textId="77777777" w:rsidTr="001905BE">
        <w:trPr>
          <w:trHeight w:val="115"/>
          <w:jc w:val="center"/>
        </w:trPr>
        <w:tc>
          <w:tcPr>
            <w:tcW w:w="4594" w:type="dxa"/>
            <w:tcBorders>
              <w:top w:val="nil"/>
              <w:left w:val="nil"/>
              <w:bottom w:val="nil"/>
              <w:right w:val="nil"/>
            </w:tcBorders>
          </w:tcPr>
          <w:p w14:paraId="5EBB9484" w14:textId="58391B4B" w:rsidR="007F2CBB" w:rsidRPr="009A0F12" w:rsidRDefault="008F6D7C" w:rsidP="001905BE">
            <w:pPr>
              <w:rPr>
                <w:rFonts w:ascii="Roboto Condensed" w:hAnsi="Roboto Condensed"/>
                <w:b/>
                <w:sz w:val="18"/>
                <w:szCs w:val="18"/>
              </w:rPr>
            </w:pPr>
            <w:hyperlink r:id="rId89" w:history="1">
              <w:r w:rsidR="007F2CBB" w:rsidRPr="009A0F12">
                <w:rPr>
                  <w:rFonts w:ascii="Roboto Condensed" w:hAnsi="Roboto Condensed"/>
                  <w:b/>
                  <w:color w:val="000000"/>
                  <w:sz w:val="18"/>
                  <w:szCs w:val="18"/>
                </w:rPr>
                <w:t>Индивидуальный мониторинг СМИ</w:t>
              </w:r>
            </w:hyperlink>
          </w:p>
        </w:tc>
        <w:tc>
          <w:tcPr>
            <w:tcW w:w="1985" w:type="dxa"/>
            <w:tcBorders>
              <w:top w:val="nil"/>
              <w:left w:val="nil"/>
              <w:bottom w:val="nil"/>
              <w:right w:val="nil"/>
            </w:tcBorders>
            <w:vAlign w:val="center"/>
          </w:tcPr>
          <w:p w14:paraId="5D3D7813" w14:textId="77777777" w:rsidR="007F2CBB" w:rsidRPr="009A0F12" w:rsidRDefault="007F2CBB" w:rsidP="001905BE">
            <w:pPr>
              <w:ind w:firstLine="142"/>
              <w:jc w:val="center"/>
              <w:rPr>
                <w:rFonts w:ascii="Roboto Condensed" w:hAnsi="Roboto Condensed"/>
                <w:sz w:val="18"/>
                <w:szCs w:val="18"/>
              </w:rPr>
            </w:pPr>
            <w:r w:rsidRPr="009A0F12">
              <w:rPr>
                <w:rFonts w:ascii="Roboto Condensed" w:hAnsi="Roboto Condensed"/>
                <w:sz w:val="18"/>
                <w:szCs w:val="18"/>
              </w:rPr>
              <w:t>По согласованию</w:t>
            </w:r>
          </w:p>
        </w:tc>
        <w:tc>
          <w:tcPr>
            <w:tcW w:w="2551" w:type="dxa"/>
            <w:tcBorders>
              <w:top w:val="nil"/>
              <w:left w:val="nil"/>
              <w:bottom w:val="nil"/>
              <w:right w:val="nil"/>
            </w:tcBorders>
            <w:shd w:val="clear" w:color="auto" w:fill="auto"/>
            <w:vAlign w:val="center"/>
          </w:tcPr>
          <w:p w14:paraId="1A344EDD" w14:textId="77777777" w:rsidR="007F2CBB" w:rsidRPr="009A0F12" w:rsidRDefault="007F2CBB" w:rsidP="001905BE">
            <w:pPr>
              <w:jc w:val="center"/>
              <w:rPr>
                <w:rFonts w:ascii="Roboto Condensed" w:hAnsi="Roboto Condensed"/>
                <w:sz w:val="18"/>
                <w:szCs w:val="18"/>
              </w:rPr>
            </w:pPr>
            <w:r w:rsidRPr="009A0F12">
              <w:rPr>
                <w:rFonts w:ascii="Roboto Condensed" w:hAnsi="Roboto Condensed"/>
                <w:sz w:val="18"/>
                <w:szCs w:val="18"/>
              </w:rPr>
              <w:t>От 10 000 в месяц</w:t>
            </w:r>
          </w:p>
        </w:tc>
      </w:tr>
    </w:tbl>
    <w:p w14:paraId="2EF4420B" w14:textId="77777777" w:rsidR="007F2CBB" w:rsidRPr="009A0F12" w:rsidRDefault="007F2CBB" w:rsidP="007F2CBB">
      <w:pPr>
        <w:tabs>
          <w:tab w:val="left" w:pos="7513"/>
          <w:tab w:val="left" w:pos="7938"/>
        </w:tabs>
        <w:spacing w:after="240"/>
        <w:jc w:val="right"/>
        <w:rPr>
          <w:rFonts w:ascii="Roboto Condensed" w:hAnsi="Roboto Condensed"/>
          <w:i/>
          <w:sz w:val="14"/>
          <w:szCs w:val="20"/>
        </w:rPr>
      </w:pPr>
      <w:r w:rsidRPr="009A0F12">
        <w:rPr>
          <w:rFonts w:ascii="Roboto Condensed" w:hAnsi="Roboto Condensed"/>
          <w:i/>
          <w:sz w:val="14"/>
          <w:szCs w:val="20"/>
        </w:rPr>
        <w:t>Цены указаны без учёта НДС, 20% (возможно выставление счета от организации УСН с НДС, 0% по запросу)</w:t>
      </w:r>
    </w:p>
    <w:p w14:paraId="6B965C76" w14:textId="77777777" w:rsidR="007F2CBB" w:rsidRPr="009A0F12" w:rsidRDefault="007F2CBB" w:rsidP="007F2CBB">
      <w:pPr>
        <w:jc w:val="both"/>
        <w:rPr>
          <w:rFonts w:ascii="Roboto Condensed" w:hAnsi="Roboto Condensed"/>
          <w:i/>
          <w:sz w:val="20"/>
          <w:szCs w:val="20"/>
        </w:rPr>
      </w:pPr>
      <w:r w:rsidRPr="009A0F12">
        <w:rPr>
          <w:rFonts w:ascii="Roboto Condensed" w:hAnsi="Roboto Condensed"/>
          <w:noProof/>
        </w:rPr>
        <w:drawing>
          <wp:anchor distT="0" distB="0" distL="114300" distR="114300" simplePos="0" relativeHeight="251963502" behindDoc="0" locked="0" layoutInCell="1" allowOverlap="1" wp14:anchorId="4CE75E5D" wp14:editId="631BED73">
            <wp:simplePos x="0" y="0"/>
            <wp:positionH relativeFrom="column">
              <wp:posOffset>-69215</wp:posOffset>
            </wp:positionH>
            <wp:positionV relativeFrom="paragraph">
              <wp:posOffset>13335</wp:posOffset>
            </wp:positionV>
            <wp:extent cx="533400" cy="533400"/>
            <wp:effectExtent l="0" t="0" r="0" b="0"/>
            <wp:wrapSquare wrapText="bothSides"/>
            <wp:docPr id="1420" name="Рисунок 25" descr="Описание: diagram_v2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diagram_v2_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F12">
        <w:rPr>
          <w:rFonts w:ascii="Roboto Condensed" w:hAnsi="Roboto Condensed"/>
          <w:b/>
          <w:color w:val="FF0000"/>
          <w:sz w:val="20"/>
          <w:szCs w:val="20"/>
        </w:rPr>
        <w:t xml:space="preserve">Внимание! </w:t>
      </w:r>
      <w:r w:rsidRPr="009A0F12">
        <w:rPr>
          <w:rFonts w:ascii="Roboto Condensed" w:hAnsi="Roboto Condensed"/>
          <w:i/>
          <w:sz w:val="20"/>
          <w:szCs w:val="20"/>
        </w:rPr>
        <w:t>Вышеперечисленный набор продуктов и направлений может быть дополнен.</w:t>
      </w:r>
    </w:p>
    <w:p w14:paraId="02660B1D" w14:textId="77777777" w:rsidR="007F2CBB" w:rsidRPr="009A0F12" w:rsidRDefault="007F2CBB" w:rsidP="007F2CBB">
      <w:pPr>
        <w:jc w:val="both"/>
        <w:rPr>
          <w:rFonts w:ascii="Roboto Condensed" w:hAnsi="Roboto Condensed"/>
          <w:sz w:val="20"/>
          <w:szCs w:val="20"/>
        </w:rPr>
      </w:pPr>
      <w:r w:rsidRPr="009A0F12">
        <w:rPr>
          <w:rFonts w:ascii="Roboto Condensed" w:hAnsi="Roboto Condensed"/>
          <w:sz w:val="18"/>
          <w:szCs w:val="20"/>
        </w:rPr>
        <w:t xml:space="preserve">Кроме инициативных готовых продуктов INFOLine позволяет клиентам получить комплекс индивидуальных информационных услуг для решения конкретных задач, возникающих в процессе деятельности компании. Это заказные исследования, составление баз данных, </w:t>
      </w:r>
      <w:proofErr w:type="spellStart"/>
      <w:r w:rsidRPr="009A0F12">
        <w:rPr>
          <w:rFonts w:ascii="Roboto Condensed" w:hAnsi="Roboto Condensed"/>
          <w:sz w:val="18"/>
          <w:szCs w:val="20"/>
        </w:rPr>
        <w:t>ассортиментно</w:t>
      </w:r>
      <w:proofErr w:type="spellEnd"/>
      <w:r w:rsidRPr="009A0F12">
        <w:rPr>
          <w:rFonts w:ascii="Roboto Condensed" w:hAnsi="Roboto Condensed"/>
          <w:sz w:val="18"/>
          <w:szCs w:val="20"/>
        </w:rPr>
        <w:t>-ценовые мониторинги, индивидуальные мониторинги по запросу клиентов и др</w:t>
      </w:r>
      <w:r w:rsidRPr="009A0F12">
        <w:rPr>
          <w:rFonts w:ascii="Roboto Condensed" w:hAnsi="Roboto Condensed"/>
          <w:sz w:val="20"/>
          <w:szCs w:val="20"/>
        </w:rPr>
        <w:t>.</w:t>
      </w:r>
    </w:p>
    <w:p w14:paraId="1FC50EE9" w14:textId="77777777" w:rsidR="007F2CBB" w:rsidRPr="009A0F12" w:rsidRDefault="007F2CBB" w:rsidP="007F2CBB">
      <w:pPr>
        <w:jc w:val="both"/>
        <w:rPr>
          <w:rFonts w:ascii="Roboto Condensed" w:hAnsi="Roboto Condensed"/>
          <w:sz w:val="20"/>
          <w:szCs w:val="20"/>
        </w:rPr>
      </w:pPr>
    </w:p>
    <w:p w14:paraId="65D9BD09" w14:textId="77777777" w:rsidR="007F2CBB" w:rsidRPr="009A0F12" w:rsidRDefault="007F2CBB" w:rsidP="007F2CBB">
      <w:pPr>
        <w:jc w:val="center"/>
        <w:rPr>
          <w:rFonts w:ascii="Roboto Condensed" w:hAnsi="Roboto Condensed"/>
          <w:b/>
          <w:bCs/>
        </w:rPr>
      </w:pPr>
      <w:r w:rsidRPr="009A0F12">
        <w:rPr>
          <w:rFonts w:ascii="Roboto Condensed" w:hAnsi="Roboto Condensed"/>
          <w:b/>
          <w:bCs/>
        </w:rPr>
        <w:t xml:space="preserve">Всегда рады вам помочь! Получить демоверсии и презентации исследований, а также задать вопросы вы можете, обратившись к нашим менеджерам по телефонам: </w:t>
      </w:r>
      <w:r w:rsidRPr="009A0F12">
        <w:rPr>
          <w:rFonts w:ascii="Roboto Condensed" w:hAnsi="Roboto Condensed"/>
          <w:b/>
          <w:bCs/>
        </w:rPr>
        <w:br/>
        <w:t xml:space="preserve">+7 (812) 322 68 48, +7 (495) 772 76 40 </w:t>
      </w:r>
    </w:p>
    <w:p w14:paraId="68B75382" w14:textId="77777777" w:rsidR="00011559" w:rsidRDefault="007F2CBB" w:rsidP="007F2CBB">
      <w:pPr>
        <w:jc w:val="center"/>
        <w:rPr>
          <w:rFonts w:ascii="Roboto Condensed" w:hAnsi="Roboto Condensed"/>
          <w:b/>
          <w:color w:val="000000"/>
        </w:rPr>
      </w:pPr>
      <w:r w:rsidRPr="009A0F12">
        <w:rPr>
          <w:rFonts w:ascii="Roboto Condensed" w:hAnsi="Roboto Condensed"/>
          <w:b/>
          <w:bCs/>
        </w:rPr>
        <w:t>или по почте:</w:t>
      </w:r>
      <w:r w:rsidRPr="009A0F12">
        <w:rPr>
          <w:rFonts w:ascii="Roboto Condensed" w:hAnsi="Roboto Condensed"/>
          <w:b/>
          <w:bCs/>
          <w:color w:val="0000FF"/>
        </w:rPr>
        <w:t xml:space="preserve"> </w:t>
      </w:r>
      <w:hyperlink r:id="rId91" w:history="1">
        <w:r w:rsidRPr="009A0F12">
          <w:rPr>
            <w:rFonts w:ascii="Roboto Condensed" w:hAnsi="Roboto Condensed"/>
            <w:b/>
            <w:color w:val="000000"/>
          </w:rPr>
          <w:t>transport@infoline.spb.ru</w:t>
        </w:r>
      </w:hyperlink>
    </w:p>
    <w:p w14:paraId="4374BDE0" w14:textId="77777777" w:rsidR="00011559" w:rsidRDefault="00011559" w:rsidP="007F2CBB">
      <w:pPr>
        <w:jc w:val="center"/>
        <w:rPr>
          <w:rFonts w:ascii="Roboto Condensed" w:hAnsi="Roboto Condensed"/>
          <w:b/>
          <w:color w:val="000000"/>
        </w:rPr>
      </w:pPr>
    </w:p>
    <w:sectPr w:rsidR="00011559" w:rsidSect="0072623E">
      <w:headerReference w:type="even" r:id="rId92"/>
      <w:headerReference w:type="default" r:id="rId93"/>
      <w:footerReference w:type="even" r:id="rId94"/>
      <w:footerReference w:type="default" r:id="rId95"/>
      <w:pgSz w:w="11906" w:h="16838" w:code="9"/>
      <w:pgMar w:top="1134" w:right="936" w:bottom="567" w:left="1418" w:header="357"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71428C" w16cid:durableId="2AF16734"/>
  <w16cid:commentId w16cid:paraId="3112D2AC" w16cid:durableId="2AF16735"/>
  <w16cid:commentId w16cid:paraId="3A28D3D8" w16cid:durableId="2AF16736"/>
  <w16cid:commentId w16cid:paraId="4B53EA9F" w16cid:durableId="2AF16737"/>
  <w16cid:commentId w16cid:paraId="6D5CB7D7" w16cid:durableId="2AF16738"/>
  <w16cid:commentId w16cid:paraId="1905AA65" w16cid:durableId="2AF16739"/>
  <w16cid:commentId w16cid:paraId="09669EC4" w16cid:durableId="2AF1673A"/>
  <w16cid:commentId w16cid:paraId="40E56FEA" w16cid:durableId="2AF1673B"/>
  <w16cid:commentId w16cid:paraId="3D032C04" w16cid:durableId="2AF1673C"/>
  <w16cid:commentId w16cid:paraId="3DBC5E49" w16cid:durableId="2AF1673D"/>
  <w16cid:commentId w16cid:paraId="7E79DF45" w16cid:durableId="2AF1673E"/>
  <w16cid:commentId w16cid:paraId="24776895" w16cid:durableId="2AF1673F"/>
  <w16cid:commentId w16cid:paraId="13F3E231" w16cid:durableId="2AF16740"/>
  <w16cid:commentId w16cid:paraId="0E391EE9" w16cid:durableId="2AF16741"/>
  <w16cid:commentId w16cid:paraId="40639175" w16cid:durableId="2AF16742"/>
  <w16cid:commentId w16cid:paraId="46D013EA" w16cid:durableId="2AF16743"/>
  <w16cid:commentId w16cid:paraId="3798CCC1" w16cid:durableId="2AF16744"/>
  <w16cid:commentId w16cid:paraId="7BF3CC4B" w16cid:durableId="2AF16745"/>
  <w16cid:commentId w16cid:paraId="52F164B0" w16cid:durableId="2AF16746"/>
  <w16cid:commentId w16cid:paraId="11B08F21" w16cid:durableId="2AF16747"/>
  <w16cid:commentId w16cid:paraId="3D6F9AA3" w16cid:durableId="2AF16748"/>
  <w16cid:commentId w16cid:paraId="7D8C3B26" w16cid:durableId="2AF16749"/>
  <w16cid:commentId w16cid:paraId="07C61C24" w16cid:durableId="2AF1674A"/>
  <w16cid:commentId w16cid:paraId="563243F4" w16cid:durableId="2AF1674B"/>
  <w16cid:commentId w16cid:paraId="6165CE4A" w16cid:durableId="2AF1674C"/>
  <w16cid:commentId w16cid:paraId="19A7E73E" w16cid:durableId="2AF1674D"/>
  <w16cid:commentId w16cid:paraId="595F00C0" w16cid:durableId="2AF1674E"/>
  <w16cid:commentId w16cid:paraId="2CACADAD" w16cid:durableId="2AF1674F"/>
  <w16cid:commentId w16cid:paraId="778F9D36" w16cid:durableId="2AF16750"/>
  <w16cid:commentId w16cid:paraId="5B8F18E0" w16cid:durableId="2AF16751"/>
  <w16cid:commentId w16cid:paraId="1BBA37BF" w16cid:durableId="2AF16752"/>
  <w16cid:commentId w16cid:paraId="51F96337" w16cid:durableId="2AF16753"/>
  <w16cid:commentId w16cid:paraId="67602419" w16cid:durableId="2AF16754"/>
  <w16cid:commentId w16cid:paraId="6E55BB3B" w16cid:durableId="2AF16755"/>
  <w16cid:commentId w16cid:paraId="69FCB2B4" w16cid:durableId="2AF16756"/>
  <w16cid:commentId w16cid:paraId="1E608F5D" w16cid:durableId="2AF16757"/>
  <w16cid:commentId w16cid:paraId="7968B2CE" w16cid:durableId="2AF1675A"/>
  <w16cid:commentId w16cid:paraId="40A088BD" w16cid:durableId="2AF1675B"/>
  <w16cid:commentId w16cid:paraId="69AA96E5" w16cid:durableId="2AF1675C"/>
  <w16cid:commentId w16cid:paraId="506BC008" w16cid:durableId="2AF1675D"/>
  <w16cid:commentId w16cid:paraId="50B2E1E0" w16cid:durableId="2AF1675E"/>
  <w16cid:commentId w16cid:paraId="79902896" w16cid:durableId="2AF1675F"/>
  <w16cid:commentId w16cid:paraId="2A71F702" w16cid:durableId="2AF16760"/>
  <w16cid:commentId w16cid:paraId="711DCC95" w16cid:durableId="2AF16761"/>
  <w16cid:commentId w16cid:paraId="1F3E6D90" w16cid:durableId="2AF16763"/>
  <w16cid:commentId w16cid:paraId="38FDE37D" w16cid:durableId="2AF16765"/>
  <w16cid:commentId w16cid:paraId="7F0CF265" w16cid:durableId="2AF16766"/>
  <w16cid:commentId w16cid:paraId="2EBC118A" w16cid:durableId="2AF16767"/>
  <w16cid:commentId w16cid:paraId="7FF9B6EB" w16cid:durableId="2AF16768"/>
  <w16cid:commentId w16cid:paraId="29EB42C5" w16cid:durableId="2AF16769"/>
  <w16cid:commentId w16cid:paraId="416D3A89" w16cid:durableId="2AF1676A"/>
  <w16cid:commentId w16cid:paraId="166B71BD" w16cid:durableId="2AF1676B"/>
  <w16cid:commentId w16cid:paraId="32F71C94" w16cid:durableId="2AF1676C"/>
  <w16cid:commentId w16cid:paraId="4D102717" w16cid:durableId="2AF1676D"/>
  <w16cid:commentId w16cid:paraId="7FB88893" w16cid:durableId="2AF1676E"/>
  <w16cid:commentId w16cid:paraId="655C6CD5" w16cid:durableId="2AF1676F"/>
  <w16cid:commentId w16cid:paraId="25C803EB" w16cid:durableId="2AF16770"/>
  <w16cid:commentId w16cid:paraId="054B0E5D" w16cid:durableId="2AF16771"/>
  <w16cid:commentId w16cid:paraId="2B72BDE8" w16cid:durableId="2AF16772"/>
  <w16cid:commentId w16cid:paraId="6BEC48FE" w16cid:durableId="2AF16773"/>
  <w16cid:commentId w16cid:paraId="76673DB7" w16cid:durableId="2AF16774"/>
  <w16cid:commentId w16cid:paraId="71B78F3C" w16cid:durableId="2AF16775"/>
  <w16cid:commentId w16cid:paraId="29FEF772" w16cid:durableId="2AF16776"/>
  <w16cid:commentId w16cid:paraId="356793A0" w16cid:durableId="2AF16777"/>
  <w16cid:commentId w16cid:paraId="61973857" w16cid:durableId="2AF16779"/>
  <w16cid:commentId w16cid:paraId="01594BEF" w16cid:durableId="2AF1677A"/>
  <w16cid:commentId w16cid:paraId="59C2B9A2" w16cid:durableId="2AF1677C"/>
  <w16cid:commentId w16cid:paraId="1E586355" w16cid:durableId="2AF1677E"/>
  <w16cid:commentId w16cid:paraId="3FE76CE6" w16cid:durableId="2AF16782"/>
  <w16cid:commentId w16cid:paraId="2C499629" w16cid:durableId="2AF167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278E5" w14:textId="77777777" w:rsidR="00B57E57" w:rsidRDefault="00B57E57">
      <w:r>
        <w:separator/>
      </w:r>
    </w:p>
  </w:endnote>
  <w:endnote w:type="continuationSeparator" w:id="0">
    <w:p w14:paraId="15E66FDE" w14:textId="77777777" w:rsidR="00B57E57" w:rsidRDefault="00B57E57">
      <w:r>
        <w:continuationSeparator/>
      </w:r>
    </w:p>
  </w:endnote>
  <w:endnote w:type="continuationNotice" w:id="1">
    <w:p w14:paraId="745D2F4A" w14:textId="77777777" w:rsidR="00B57E57" w:rsidRDefault="00B57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HIED+TimesNewRoman,Bold">
    <w:altName w:val="Times New Roman"/>
    <w:panose1 w:val="00000000000000000000"/>
    <w:charset w:val="00"/>
    <w:family w:val="roman"/>
    <w:notTrueType/>
    <w:pitch w:val="default"/>
  </w:font>
  <w:font w:name="MJWDGW+TimesNewRoman,Bold">
    <w:altName w:val="Times New Roman"/>
    <w:panose1 w:val="00000000000000000000"/>
    <w:charset w:val="00"/>
    <w:family w:val="roman"/>
    <w:notTrueType/>
    <w:pitch w:val="default"/>
  </w:font>
  <w:font w:name="GaramondC">
    <w:altName w:val="Courier New"/>
    <w:panose1 w:val="00000000000000000000"/>
    <w:charset w:val="00"/>
    <w:family w:val="roman"/>
    <w:notTrueType/>
    <w:pitch w:val="default"/>
  </w:font>
  <w:font w:name="MS Sans Serif">
    <w:altName w:val="Times New Roman"/>
    <w:panose1 w:val="020B05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KKKBD C+ Mysl C">
    <w:altName w:val="Cambria"/>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CSRS">
    <w:altName w:val="Times New Roman"/>
    <w:panose1 w:val="00000000000000000000"/>
    <w:charset w:val="00"/>
    <w:family w:val="auto"/>
    <w:notTrueType/>
    <w:pitch w:val="variable"/>
    <w:sig w:usb0="00000003" w:usb1="00000000" w:usb2="00000000" w:usb3="00000000" w:csb0="00000001" w:csb1="00000000"/>
  </w:font>
  <w:font w:name="OpenSymbol">
    <w:charset w:val="80"/>
    <w:family w:val="auto"/>
    <w:pitch w:val="default"/>
  </w:font>
  <w:font w:name="Mangal">
    <w:panose1 w:val="00000400000000000000"/>
    <w:charset w:val="01"/>
    <w:family w:val="roman"/>
    <w:notTrueType/>
    <w:pitch w:val="variable"/>
    <w:sig w:usb0="00002000" w:usb1="00000000" w:usb2="00000000" w:usb3="00000000" w:csb0="00000000" w:csb1="00000000"/>
  </w:font>
  <w:font w:name="Lohit Hindi">
    <w:altName w:val="MS Gothic"/>
    <w:panose1 w:val="00000000000000000000"/>
    <w:charset w:val="80"/>
    <w:family w:val="auto"/>
    <w:notTrueType/>
    <w:pitch w:val="variable"/>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SRAILWAY Book">
    <w:altName w:val="FSRAILWAY Book"/>
    <w:panose1 w:val="00000000000000000000"/>
    <w:charset w:val="CC"/>
    <w:family w:val="swiss"/>
    <w:notTrueType/>
    <w:pitch w:val="default"/>
    <w:sig w:usb0="00000201" w:usb1="00000000" w:usb2="00000000" w:usb3="00000000" w:csb0="00000004" w:csb1="00000000"/>
  </w:font>
  <w:font w:name="DINPro-Light">
    <w:altName w:val="DINPro-Light"/>
    <w:panose1 w:val="00000000000000000000"/>
    <w:charset w:val="CC"/>
    <w:family w:val="swiss"/>
    <w:notTrueType/>
    <w:pitch w:val="default"/>
    <w:sig w:usb0="00000201" w:usb1="00000000" w:usb2="00000000" w:usb3="00000000" w:csb0="00000004" w:csb1="00000000"/>
  </w:font>
  <w:font w:name="Geneva">
    <w:panose1 w:val="00000000000000000000"/>
    <w:charset w:val="00"/>
    <w:family w:val="roman"/>
    <w:notTrueType/>
    <w:pitch w:val="default"/>
  </w:font>
  <w:font w:name="HeliosCond">
    <w:altName w:val="Times New Roman"/>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Roboto Condensed">
    <w:panose1 w:val="02000000000000000000"/>
    <w:charset w:val="CC"/>
    <w:family w:val="auto"/>
    <w:pitch w:val="variable"/>
    <w:sig w:usb0="E0000AFF" w:usb1="5000217F" w:usb2="00000021" w:usb3="00000000" w:csb0="0000019F" w:csb1="00000000"/>
  </w:font>
  <w:font w:name="ZWAdobeF">
    <w:panose1 w:val="00000000000000000000"/>
    <w:charset w:val="CC"/>
    <w:family w:val="auto"/>
    <w:pitch w:val="variable"/>
    <w:sig w:usb0="20002A87" w:usb1="00000000" w:usb2="00000000"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41710" w14:textId="46338BFB" w:rsidR="008F6D7C" w:rsidRPr="000B31F1" w:rsidRDefault="008F6D7C" w:rsidP="00763413">
    <w:pPr>
      <w:pStyle w:val="ab"/>
      <w:framePr w:w="414" w:wrap="around" w:vAnchor="text" w:hAnchor="page" w:x="896" w:y="131"/>
      <w:jc w:val="center"/>
      <w:rPr>
        <w:rStyle w:val="ac"/>
        <w:rFonts w:ascii="Roboto Condensed" w:hAnsi="Roboto Condensed"/>
        <w:sz w:val="22"/>
      </w:rPr>
    </w:pPr>
    <w:r w:rsidRPr="000B31F1">
      <w:rPr>
        <w:rStyle w:val="ac"/>
        <w:rFonts w:ascii="Roboto Condensed" w:hAnsi="Roboto Condensed"/>
        <w:sz w:val="22"/>
      </w:rPr>
      <w:fldChar w:fldCharType="begin"/>
    </w:r>
    <w:r w:rsidRPr="000B31F1">
      <w:rPr>
        <w:rStyle w:val="ac"/>
        <w:rFonts w:ascii="Roboto Condensed" w:hAnsi="Roboto Condensed"/>
        <w:sz w:val="22"/>
      </w:rPr>
      <w:instrText xml:space="preserve">PAGE  </w:instrText>
    </w:r>
    <w:r w:rsidRPr="000B31F1">
      <w:rPr>
        <w:rStyle w:val="ac"/>
        <w:rFonts w:ascii="Roboto Condensed" w:hAnsi="Roboto Condensed"/>
        <w:sz w:val="22"/>
      </w:rPr>
      <w:fldChar w:fldCharType="separate"/>
    </w:r>
    <w:r w:rsidR="00365032">
      <w:rPr>
        <w:rStyle w:val="ac"/>
        <w:rFonts w:ascii="Roboto Condensed" w:hAnsi="Roboto Condensed"/>
        <w:noProof/>
        <w:sz w:val="22"/>
      </w:rPr>
      <w:t>4</w:t>
    </w:r>
    <w:r w:rsidRPr="000B31F1">
      <w:rPr>
        <w:rStyle w:val="ac"/>
        <w:rFonts w:ascii="Roboto Condensed" w:hAnsi="Roboto Condensed"/>
        <w:sz w:val="22"/>
      </w:rPr>
      <w:fldChar w:fldCharType="end"/>
    </w:r>
  </w:p>
  <w:p w14:paraId="27B583CD" w14:textId="77777777" w:rsidR="008F6D7C" w:rsidRPr="008A6F5C" w:rsidRDefault="008F6D7C" w:rsidP="007C56AB">
    <w:pPr>
      <w:pStyle w:val="ab"/>
      <w:ind w:right="360"/>
      <w:rPr>
        <w:rFonts w:ascii="Roboto Condensed" w:hAnsi="Roboto Condensed"/>
      </w:rPr>
    </w:pPr>
    <w:r>
      <w:rPr>
        <w:noProof/>
      </w:rPr>
      <w:drawing>
        <wp:anchor distT="0" distB="0" distL="114300" distR="114300" simplePos="0" relativeHeight="251658242" behindDoc="1" locked="0" layoutInCell="1" allowOverlap="1" wp14:anchorId="6D5E7E4A" wp14:editId="68ED460F">
          <wp:simplePos x="0" y="0"/>
          <wp:positionH relativeFrom="column">
            <wp:posOffset>-113665</wp:posOffset>
          </wp:positionH>
          <wp:positionV relativeFrom="paragraph">
            <wp:posOffset>68249</wp:posOffset>
          </wp:positionV>
          <wp:extent cx="6482715" cy="21336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2133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D1C57" w14:textId="4E50DA5E" w:rsidR="008F6D7C" w:rsidRPr="00F00241" w:rsidRDefault="008F6D7C" w:rsidP="007C56AB">
    <w:pPr>
      <w:pStyle w:val="ab"/>
      <w:framePr w:w="379" w:wrap="around" w:vAnchor="text" w:hAnchor="page" w:x="10674" w:y="148"/>
      <w:jc w:val="center"/>
      <w:rPr>
        <w:rStyle w:val="ac"/>
        <w:rFonts w:ascii="Roboto Condensed" w:hAnsi="Roboto Condensed"/>
        <w:sz w:val="22"/>
      </w:rPr>
    </w:pPr>
    <w:r w:rsidRPr="00F00241">
      <w:rPr>
        <w:rStyle w:val="ac"/>
        <w:rFonts w:ascii="Roboto Condensed" w:hAnsi="Roboto Condensed"/>
        <w:sz w:val="22"/>
      </w:rPr>
      <w:fldChar w:fldCharType="begin"/>
    </w:r>
    <w:r w:rsidRPr="00F00241">
      <w:rPr>
        <w:rStyle w:val="ac"/>
        <w:rFonts w:ascii="Roboto Condensed" w:hAnsi="Roboto Condensed"/>
        <w:sz w:val="22"/>
      </w:rPr>
      <w:instrText xml:space="preserve">PAGE  </w:instrText>
    </w:r>
    <w:r w:rsidRPr="00F00241">
      <w:rPr>
        <w:rStyle w:val="ac"/>
        <w:rFonts w:ascii="Roboto Condensed" w:hAnsi="Roboto Condensed"/>
        <w:sz w:val="22"/>
      </w:rPr>
      <w:fldChar w:fldCharType="separate"/>
    </w:r>
    <w:r w:rsidR="00365032">
      <w:rPr>
        <w:rStyle w:val="ac"/>
        <w:rFonts w:ascii="Roboto Condensed" w:hAnsi="Roboto Condensed"/>
        <w:noProof/>
        <w:sz w:val="22"/>
      </w:rPr>
      <w:t>3</w:t>
    </w:r>
    <w:r w:rsidRPr="00F00241">
      <w:rPr>
        <w:rStyle w:val="ac"/>
        <w:rFonts w:ascii="Roboto Condensed" w:hAnsi="Roboto Condensed"/>
        <w:sz w:val="22"/>
      </w:rPr>
      <w:fldChar w:fldCharType="end"/>
    </w:r>
  </w:p>
  <w:p w14:paraId="5B452B04" w14:textId="77777777" w:rsidR="008F6D7C" w:rsidRPr="008A6F5C" w:rsidRDefault="008F6D7C" w:rsidP="00B8320D">
    <w:pPr>
      <w:pStyle w:val="ab"/>
      <w:ind w:right="360" w:firstLine="360"/>
      <w:rPr>
        <w:rFonts w:ascii="Roboto Condensed" w:hAnsi="Roboto Condensed"/>
      </w:rPr>
    </w:pPr>
    <w:r>
      <w:rPr>
        <w:noProof/>
      </w:rPr>
      <w:drawing>
        <wp:anchor distT="0" distB="0" distL="114300" distR="114300" simplePos="0" relativeHeight="251658244" behindDoc="1" locked="0" layoutInCell="1" allowOverlap="1" wp14:anchorId="276949A9" wp14:editId="15913D99">
          <wp:simplePos x="0" y="0"/>
          <wp:positionH relativeFrom="column">
            <wp:posOffset>-248920</wp:posOffset>
          </wp:positionH>
          <wp:positionV relativeFrom="line">
            <wp:posOffset>82246</wp:posOffset>
          </wp:positionV>
          <wp:extent cx="6477000" cy="208280"/>
          <wp:effectExtent l="0" t="0" r="0" b="1270"/>
          <wp:wrapNone/>
          <wp:docPr id="30" name="Рисунок 30" descr="подва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вал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208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FA48D" w14:textId="77777777" w:rsidR="00B57E57" w:rsidRDefault="00B57E57">
      <w:r>
        <w:separator/>
      </w:r>
    </w:p>
  </w:footnote>
  <w:footnote w:type="continuationSeparator" w:id="0">
    <w:p w14:paraId="10CEC902" w14:textId="77777777" w:rsidR="00B57E57" w:rsidRDefault="00B57E57">
      <w:r>
        <w:continuationSeparator/>
      </w:r>
    </w:p>
  </w:footnote>
  <w:footnote w:type="continuationNotice" w:id="1">
    <w:p w14:paraId="32829710" w14:textId="77777777" w:rsidR="00B57E57" w:rsidRDefault="00B57E57"/>
  </w:footnote>
  <w:footnote w:id="2">
    <w:p w14:paraId="5E1F5D13" w14:textId="77777777" w:rsidR="008F6D7C" w:rsidRPr="002336E2" w:rsidRDefault="008F6D7C" w:rsidP="000E6288">
      <w:pPr>
        <w:pStyle w:val="ad"/>
        <w:rPr>
          <w:rFonts w:ascii="Roboto Condensed" w:hAnsi="Roboto Condensed"/>
        </w:rPr>
      </w:pPr>
      <w:r w:rsidRPr="002336E2">
        <w:rPr>
          <w:rStyle w:val="ae"/>
          <w:rFonts w:ascii="Roboto Condensed" w:hAnsi="Roboto Condensed"/>
        </w:rPr>
        <w:footnoteRef/>
      </w:r>
      <w:r w:rsidRPr="002336E2">
        <w:rPr>
          <w:rFonts w:ascii="Roboto Condensed" w:hAnsi="Roboto Condensed"/>
        </w:rPr>
        <w:t xml:space="preserve"> Здесь и далее, когда приводится динамика и не указано к какому периоду, она относится к аналогичному периоду предыдущего года.</w:t>
      </w:r>
    </w:p>
  </w:footnote>
  <w:footnote w:id="3">
    <w:p w14:paraId="272E5670" w14:textId="77777777" w:rsidR="008F6D7C" w:rsidRPr="00675E95" w:rsidRDefault="008F6D7C"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Сумма собственного парка грузовых вагонов, который находится на балансе компании, в том числе на условиях финансового лизинга (может быть передан в управление сторонним компаниям)</w:t>
      </w:r>
    </w:p>
  </w:footnote>
  <w:footnote w:id="4">
    <w:p w14:paraId="37B6C4F4" w14:textId="77777777" w:rsidR="008F6D7C" w:rsidRPr="00675E95" w:rsidRDefault="008F6D7C"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Сумма собственного парка грузовых вагонов (включая парк грузовых вагонов в финансовом лизинге) и арендованного парка грузовых вагонов, без учета собственного парка грузовых вагонов, сдаваемого в аренду другим компаниям.</w:t>
      </w:r>
    </w:p>
  </w:footnote>
  <w:footnote w:id="5">
    <w:p w14:paraId="79AE9C4E" w14:textId="77777777" w:rsidR="008F6D7C" w:rsidRPr="00675E95" w:rsidRDefault="008F6D7C"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Данные рейтинга могут измениться к финальной версии исследования</w:t>
      </w:r>
    </w:p>
  </w:footnote>
  <w:footnote w:id="6">
    <w:p w14:paraId="3AAF4A1B" w14:textId="77777777" w:rsidR="008F6D7C" w:rsidRPr="00675E95" w:rsidRDefault="008F6D7C" w:rsidP="000E6288">
      <w:pPr>
        <w:pStyle w:val="ad"/>
        <w:rPr>
          <w:rFonts w:ascii="Roboto Condensed" w:hAnsi="Roboto Condensed"/>
        </w:rPr>
      </w:pPr>
      <w:r w:rsidRPr="00675E95">
        <w:rPr>
          <w:rFonts w:ascii="Roboto Condensed" w:hAnsi="Roboto Condensed"/>
        </w:rPr>
        <w:footnoteRef/>
      </w:r>
      <w:r w:rsidRPr="00675E95">
        <w:rPr>
          <w:rFonts w:ascii="Roboto Condensed" w:hAnsi="Roboto Condensed"/>
        </w:rPr>
        <w:t xml:space="preserve"> С учетом финансового лизинга</w:t>
      </w:r>
    </w:p>
  </w:footnote>
  <w:footnote w:id="7">
    <w:p w14:paraId="71BACBB1" w14:textId="77777777" w:rsidR="008F6D7C" w:rsidRPr="00675E95" w:rsidRDefault="008F6D7C" w:rsidP="000E6288">
      <w:pPr>
        <w:pStyle w:val="ad"/>
        <w:rPr>
          <w:rFonts w:ascii="Roboto Condensed" w:hAnsi="Roboto Condensed"/>
        </w:rPr>
      </w:pPr>
      <w:r w:rsidRPr="00675E95">
        <w:rPr>
          <w:rFonts w:ascii="Roboto Condensed" w:hAnsi="Roboto Condensed"/>
        </w:rPr>
        <w:footnoteRef/>
      </w:r>
      <w:r w:rsidRPr="00675E95">
        <w:rPr>
          <w:rFonts w:ascii="Roboto Condensed" w:hAnsi="Roboto Condensed"/>
        </w:rPr>
        <w:t xml:space="preserve"> Грузовладельцы ("Уралкалий", "Апатит", УГМК, Роснефть) не включаются в рейтинг по выручке, так как нет возможности выделить выручку, связанную с перевозками. "Трансойл", "</w:t>
      </w:r>
      <w:proofErr w:type="spellStart"/>
      <w:r w:rsidRPr="00675E95">
        <w:rPr>
          <w:rFonts w:ascii="Roboto Condensed" w:hAnsi="Roboto Condensed"/>
        </w:rPr>
        <w:t>Нефтетрассервис</w:t>
      </w:r>
      <w:proofErr w:type="spellEnd"/>
      <w:r w:rsidRPr="00675E95">
        <w:rPr>
          <w:rFonts w:ascii="Roboto Condensed" w:hAnsi="Roboto Condensed"/>
        </w:rPr>
        <w:t>", "Уралхим-транс", "НТК" и "Первый промышленный оператор" не раскрыли финансовые показатели за 2023 год.</w:t>
      </w:r>
    </w:p>
  </w:footnote>
  <w:footnote w:id="8">
    <w:p w14:paraId="262535FF" w14:textId="77777777" w:rsidR="008F6D7C" w:rsidRPr="00675E95" w:rsidRDefault="008F6D7C"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w:t>
      </w:r>
      <w:r w:rsidRPr="00675E95">
        <w:rPr>
          <w:rFonts w:ascii="Roboto Condensed" w:hAnsi="Roboto Condensed"/>
          <w:szCs w:val="16"/>
        </w:rPr>
        <w:t>Парк в управлении – вагоны в собственности, финансовом, операционном лизинге и аренде, без учета сданных в аренду.</w:t>
      </w:r>
    </w:p>
  </w:footnote>
  <w:footnote w:id="9">
    <w:p w14:paraId="7C95324D" w14:textId="77777777" w:rsidR="008F6D7C" w:rsidRPr="00675E95" w:rsidRDefault="008F6D7C"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Под парком в управлении понимаются вагоны в собственности, финансовом, операционном лизинге и аренде, за исключением собственного парка, сданного в аренду.</w:t>
      </w:r>
    </w:p>
  </w:footnote>
  <w:footnote w:id="10">
    <w:p w14:paraId="02B7BCCC"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Сортировка компаний в таблице осуществлена в соответствии с их ранговым рейтингом по итогам </w:t>
      </w:r>
      <w:r>
        <w:rPr>
          <w:rFonts w:ascii="Roboto Condensed" w:hAnsi="Roboto Condensed"/>
          <w:szCs w:val="16"/>
        </w:rPr>
        <w:t>9 мес</w:t>
      </w:r>
      <w:r w:rsidRPr="00675E95">
        <w:rPr>
          <w:rFonts w:ascii="Roboto Condensed" w:hAnsi="Roboto Condensed"/>
          <w:szCs w:val="16"/>
        </w:rPr>
        <w:t>. 2024 года (раздел 1.1.)</w:t>
      </w:r>
    </w:p>
  </w:footnote>
  <w:footnote w:id="11">
    <w:p w14:paraId="5DD2854C"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Места далеко за пределами ТОП-30 не приводятся (знак "–")</w:t>
      </w:r>
    </w:p>
  </w:footnote>
  <w:footnote w:id="12">
    <w:p w14:paraId="70508E60"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целых</w:t>
      </w:r>
    </w:p>
  </w:footnote>
  <w:footnote w:id="13">
    <w:p w14:paraId="5D72DA94"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Сортировка компаний в таблице осуществлена в соответствии с их ранговым рейтингом по итогам </w:t>
      </w:r>
      <w:r>
        <w:rPr>
          <w:rFonts w:ascii="Roboto Condensed" w:hAnsi="Roboto Condensed"/>
          <w:szCs w:val="16"/>
        </w:rPr>
        <w:t>9 мес.</w:t>
      </w:r>
      <w:r w:rsidRPr="00675E95">
        <w:rPr>
          <w:rFonts w:ascii="Roboto Condensed" w:hAnsi="Roboto Condensed"/>
          <w:szCs w:val="16"/>
        </w:rPr>
        <w:t xml:space="preserve"> 2024 года (раздел 1.1.)</w:t>
      </w:r>
    </w:p>
  </w:footnote>
  <w:footnote w:id="14">
    <w:p w14:paraId="1A385A93"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Места далеко за пределами ТОП-30 не приводятся (знак "–")</w:t>
      </w:r>
    </w:p>
  </w:footnote>
  <w:footnote w:id="15">
    <w:p w14:paraId="7EF78813"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одной цифры после запятой</w:t>
      </w:r>
    </w:p>
  </w:footnote>
  <w:footnote w:id="16">
    <w:p w14:paraId="792C3676"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Сортировка компаний в таблице осуществлена в соответствии с их ранговым рейтингом по итогам </w:t>
      </w:r>
      <w:r>
        <w:rPr>
          <w:rFonts w:ascii="Roboto Condensed" w:hAnsi="Roboto Condensed"/>
          <w:szCs w:val="16"/>
        </w:rPr>
        <w:t>9 мес.</w:t>
      </w:r>
      <w:r w:rsidRPr="00675E95">
        <w:rPr>
          <w:rFonts w:ascii="Roboto Condensed" w:hAnsi="Roboto Condensed"/>
          <w:szCs w:val="16"/>
        </w:rPr>
        <w:t xml:space="preserve"> 2024 года (раздел 1.1.)</w:t>
      </w:r>
    </w:p>
  </w:footnote>
  <w:footnote w:id="17">
    <w:p w14:paraId="30324CEC"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одного знака после запятой</w:t>
      </w:r>
    </w:p>
  </w:footnote>
  <w:footnote w:id="18">
    <w:p w14:paraId="14BDBD8C" w14:textId="77777777" w:rsidR="008F6D7C" w:rsidRPr="00675E95" w:rsidRDefault="008F6D7C" w:rsidP="000E6288">
      <w:pPr>
        <w:pStyle w:val="ad"/>
        <w:rPr>
          <w:rFonts w:ascii="Roboto Condensed" w:hAnsi="Roboto Condensed"/>
          <w:szCs w:val="16"/>
        </w:rPr>
      </w:pPr>
      <w:r w:rsidRPr="00675E95">
        <w:rPr>
          <w:rFonts w:ascii="Roboto Condensed" w:hAnsi="Roboto Condensed"/>
          <w:szCs w:val="16"/>
        </w:rPr>
        <w:t xml:space="preserve"> </w:t>
      </w: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одного знака после запятой</w:t>
      </w:r>
    </w:p>
  </w:footnote>
  <w:footnote w:id="19">
    <w:p w14:paraId="4E1D6618"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Места приводится среди представленных в таблице крупнейших операторов</w:t>
      </w:r>
    </w:p>
  </w:footnote>
  <w:footnote w:id="20">
    <w:p w14:paraId="58E29670"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Сортировка компаний в таблице осуществлена в соответствии с их ранговым рейтингом по итогам </w:t>
      </w:r>
      <w:r w:rsidRPr="00675E95">
        <w:rPr>
          <w:rFonts w:ascii="Roboto Condensed" w:hAnsi="Roboto Condensed"/>
          <w:szCs w:val="16"/>
          <w:lang w:val="en-US"/>
        </w:rPr>
        <w:t>I</w:t>
      </w:r>
      <w:r w:rsidRPr="00675E95">
        <w:rPr>
          <w:rFonts w:ascii="Roboto Condensed" w:hAnsi="Roboto Condensed"/>
          <w:szCs w:val="16"/>
        </w:rPr>
        <w:t xml:space="preserve"> </w:t>
      </w:r>
      <w:r>
        <w:rPr>
          <w:rFonts w:ascii="Roboto Condensed" w:hAnsi="Roboto Condensed"/>
          <w:szCs w:val="16"/>
        </w:rPr>
        <w:t>полугодия</w:t>
      </w:r>
      <w:r w:rsidRPr="00675E95">
        <w:rPr>
          <w:rFonts w:ascii="Roboto Condensed" w:hAnsi="Roboto Condensed"/>
          <w:szCs w:val="16"/>
        </w:rPr>
        <w:t xml:space="preserve"> 2024 года (раздел 1.1.)</w:t>
      </w:r>
    </w:p>
  </w:footnote>
  <w:footnote w:id="21">
    <w:p w14:paraId="07B219DD"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одного знака после запятой</w:t>
      </w:r>
    </w:p>
  </w:footnote>
  <w:footnote w:id="22">
    <w:p w14:paraId="5696D839"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одного знака после запятой</w:t>
      </w:r>
    </w:p>
  </w:footnote>
  <w:footnote w:id="23">
    <w:p w14:paraId="73F1F199"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Места приводится среди представленных в таблице крупнейших операторов</w:t>
      </w:r>
    </w:p>
  </w:footnote>
  <w:footnote w:id="24">
    <w:p w14:paraId="23CE7431"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rPr>
        <w:footnoteRef/>
      </w:r>
      <w:r w:rsidRPr="00675E95">
        <w:rPr>
          <w:rFonts w:ascii="Roboto Condensed" w:hAnsi="Roboto Condensed"/>
        </w:rPr>
        <w:t xml:space="preserve"> </w:t>
      </w:r>
      <w:r w:rsidRPr="00675E95">
        <w:rPr>
          <w:rFonts w:ascii="Roboto Condensed" w:hAnsi="Roboto Condensed"/>
          <w:szCs w:val="16"/>
        </w:rPr>
        <w:t>Представлена сумма показателей железнодорожных компаний «Русагротранс», «Грузовая компания», «Транслес», «ЛП транс», входящих в «Деметра-Холдинг»</w:t>
      </w:r>
    </w:p>
  </w:footnote>
  <w:footnote w:id="25">
    <w:p w14:paraId="424C4E26" w14:textId="77777777" w:rsidR="008F6D7C" w:rsidRPr="00675E95" w:rsidRDefault="008F6D7C" w:rsidP="000E6288">
      <w:pPr>
        <w:pStyle w:val="ad"/>
        <w:rPr>
          <w:rFonts w:ascii="Roboto Condensed" w:hAnsi="Roboto Condensed"/>
          <w:szCs w:val="16"/>
        </w:rPr>
      </w:pPr>
      <w:r w:rsidRPr="00675E95">
        <w:rPr>
          <w:rStyle w:val="ae"/>
          <w:rFonts w:ascii="Roboto Condensed" w:hAnsi="Roboto Condensed"/>
          <w:szCs w:val="16"/>
        </w:rPr>
        <w:footnoteRef/>
      </w:r>
      <w:r w:rsidRPr="00675E95">
        <w:rPr>
          <w:rFonts w:ascii="Roboto Condensed" w:hAnsi="Roboto Condensed"/>
          <w:szCs w:val="16"/>
        </w:rPr>
        <w:t xml:space="preserve"> Данные округлены до одного знака после запятой</w:t>
      </w:r>
    </w:p>
  </w:footnote>
  <w:footnote w:id="26">
    <w:p w14:paraId="045ED330" w14:textId="77777777" w:rsidR="008F6D7C" w:rsidRPr="00675E95" w:rsidRDefault="008F6D7C" w:rsidP="000E6288">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w:t>
      </w:r>
      <w:r w:rsidRPr="00675E95">
        <w:rPr>
          <w:rFonts w:ascii="Roboto Condensed" w:hAnsi="Roboto Condensed"/>
          <w:szCs w:val="16"/>
        </w:rPr>
        <w:t>Обновление рейтинга оперлизинговых компаний осуществляется один раз в полугодие</w:t>
      </w:r>
    </w:p>
  </w:footnote>
  <w:footnote w:id="27">
    <w:p w14:paraId="0C37B0C2" w14:textId="77777777" w:rsidR="008F6D7C" w:rsidRPr="00675E95" w:rsidRDefault="008F6D7C" w:rsidP="008D6C2A">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w:t>
      </w:r>
      <w:r w:rsidRPr="00675E95">
        <w:rPr>
          <w:rFonts w:ascii="Roboto Condensed" w:hAnsi="Roboto Condensed"/>
          <w:szCs w:val="16"/>
        </w:rPr>
        <w:t>В данном разделе используются данные ГВЦ ОАО "РЖД", поэтому цифры могут несколько отличаться от показателей в разделе "Состояние и основные показатели транспортного комплекса России", где они базируются на данных Росстата</w:t>
      </w:r>
    </w:p>
  </w:footnote>
  <w:footnote w:id="28">
    <w:p w14:paraId="4F84AAB6" w14:textId="77777777" w:rsidR="008F6D7C" w:rsidRPr="00675E95" w:rsidRDefault="008F6D7C" w:rsidP="008D6C2A">
      <w:pPr>
        <w:pStyle w:val="ad"/>
        <w:rPr>
          <w:rFonts w:ascii="Roboto Condensed" w:hAnsi="Roboto Condensed"/>
        </w:rPr>
      </w:pPr>
      <w:r w:rsidRPr="00675E95">
        <w:rPr>
          <w:rStyle w:val="ae"/>
          <w:rFonts w:ascii="Roboto Condensed" w:hAnsi="Roboto Condensed"/>
        </w:rPr>
        <w:footnoteRef/>
      </w:r>
      <w:r w:rsidRPr="00675E95">
        <w:rPr>
          <w:rFonts w:ascii="Roboto Condensed" w:hAnsi="Roboto Condensed"/>
        </w:rPr>
        <w:t xml:space="preserve"> </w:t>
      </w:r>
      <w:r w:rsidRPr="00675E95">
        <w:rPr>
          <w:rFonts w:ascii="Roboto Condensed" w:hAnsi="Roboto Condensed"/>
          <w:szCs w:val="16"/>
        </w:rPr>
        <w:t>Объем перевозок отличается от погрузки на величину импортных и транзитных перевозок.</w:t>
      </w:r>
    </w:p>
  </w:footnote>
  <w:footnote w:id="29">
    <w:p w14:paraId="009F96E4" w14:textId="77777777" w:rsidR="00F61D63" w:rsidRPr="00675E95" w:rsidRDefault="00F61D63" w:rsidP="00F61D63">
      <w:pPr>
        <w:pStyle w:val="a5"/>
        <w:ind w:left="0" w:firstLine="0"/>
        <w:rPr>
          <w:rFonts w:ascii="Roboto Condensed" w:hAnsi="Roboto Condensed"/>
          <w:sz w:val="16"/>
          <w:szCs w:val="16"/>
        </w:rPr>
      </w:pPr>
      <w:r w:rsidRPr="00675E95">
        <w:rPr>
          <w:rStyle w:val="ae"/>
          <w:rFonts w:ascii="Roboto Condensed" w:hAnsi="Roboto Condensed"/>
          <w:sz w:val="16"/>
          <w:szCs w:val="16"/>
        </w:rPr>
        <w:footnoteRef/>
      </w:r>
      <w:r w:rsidRPr="00675E95">
        <w:rPr>
          <w:rFonts w:ascii="Roboto Condensed" w:hAnsi="Roboto Condensed"/>
          <w:sz w:val="16"/>
          <w:szCs w:val="16"/>
        </w:rPr>
        <w:t xml:space="preserve"> В</w:t>
      </w:r>
      <w:r w:rsidRPr="00675E95">
        <w:rPr>
          <w:rStyle w:val="FontStyle159"/>
          <w:rFonts w:ascii="Roboto Condensed" w:hAnsi="Roboto Condensed"/>
          <w:sz w:val="16"/>
          <w:szCs w:val="16"/>
        </w:rPr>
        <w:t xml:space="preserve"> марте 2014 г. ОАО "РЖД" были внесены изменения в методику учета вагонов, задействованных во внутрихозяйственных перевозках, и порожних вагонов для временного размещения на путях общего пользования, а также отправок между структурными подразделениями ОАО "РЖД" (распоряжение ОАО "РЖД" от 26.03.2014 № 771р).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4FFC5" w14:textId="77777777" w:rsidR="008F6D7C" w:rsidRPr="008A6F5C" w:rsidRDefault="008F6D7C" w:rsidP="002C5A5A">
    <w:pPr>
      <w:pStyle w:val="aff"/>
      <w:ind w:left="-540"/>
      <w:jc w:val="right"/>
      <w:rPr>
        <w:rFonts w:ascii="Roboto Condensed" w:hAnsi="Roboto Condensed"/>
        <w:sz w:val="22"/>
      </w:rPr>
    </w:pPr>
    <w:r>
      <w:rPr>
        <w:noProof/>
        <w:sz w:val="22"/>
      </w:rPr>
      <w:drawing>
        <wp:anchor distT="0" distB="0" distL="114300" distR="114300" simplePos="0" relativeHeight="251658240" behindDoc="1" locked="0" layoutInCell="1" allowOverlap="1" wp14:anchorId="6340E371" wp14:editId="4B62608F">
          <wp:simplePos x="0" y="0"/>
          <wp:positionH relativeFrom="column">
            <wp:posOffset>-41275</wp:posOffset>
          </wp:positionH>
          <wp:positionV relativeFrom="paragraph">
            <wp:posOffset>1905</wp:posOffset>
          </wp:positionV>
          <wp:extent cx="1492885" cy="36893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88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58241" behindDoc="1" locked="0" layoutInCell="1" allowOverlap="1" wp14:anchorId="181F271E" wp14:editId="59AF28BA">
          <wp:simplePos x="0" y="0"/>
          <wp:positionH relativeFrom="column">
            <wp:posOffset>-39370</wp:posOffset>
          </wp:positionH>
          <wp:positionV relativeFrom="paragraph">
            <wp:posOffset>419735</wp:posOffset>
          </wp:positionV>
          <wp:extent cx="6296400" cy="396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
                    <a:extLst>
                      <a:ext uri="{28A0092B-C50C-407E-A947-70E740481C1C}">
                        <a14:useLocalDpi xmlns:a14="http://schemas.microsoft.com/office/drawing/2010/main" val="0"/>
                      </a:ext>
                    </a:extLst>
                  </a:blip>
                  <a:srcRect t="-35468" b="-35468"/>
                  <a:stretch>
                    <a:fillRect/>
                  </a:stretch>
                </pic:blipFill>
                <pic:spPr bwMode="auto">
                  <a:xfrm>
                    <a:off x="0" y="0"/>
                    <a:ext cx="6296400" cy="3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75F29" w14:textId="723D746E" w:rsidR="008F6D7C" w:rsidRPr="00F00241" w:rsidRDefault="008F6D7C" w:rsidP="00B8320D">
    <w:pPr>
      <w:pStyle w:val="aff"/>
      <w:jc w:val="right"/>
      <w:rPr>
        <w:rFonts w:ascii="Roboto Condensed" w:hAnsi="Roboto Condensed"/>
        <w:b/>
        <w:noProof/>
        <w:color w:val="000080"/>
        <w:sz w:val="26"/>
        <w:szCs w:val="26"/>
      </w:rPr>
    </w:pPr>
    <w:r w:rsidRPr="00F00241">
      <w:rPr>
        <w:rFonts w:ascii="Roboto Condensed" w:hAnsi="Roboto Condensed"/>
        <w:noProof/>
        <w:sz w:val="26"/>
        <w:szCs w:val="26"/>
      </w:rPr>
      <w:drawing>
        <wp:anchor distT="0" distB="0" distL="114300" distR="114300" simplePos="0" relativeHeight="251658243" behindDoc="1" locked="0" layoutInCell="1" allowOverlap="1" wp14:anchorId="07E73377" wp14:editId="354F42AF">
          <wp:simplePos x="0" y="0"/>
          <wp:positionH relativeFrom="column">
            <wp:posOffset>-251460</wp:posOffset>
          </wp:positionH>
          <wp:positionV relativeFrom="paragraph">
            <wp:posOffset>416399</wp:posOffset>
          </wp:positionV>
          <wp:extent cx="6296025" cy="3937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t="-35468" b="-35468"/>
                  <a:stretch>
                    <a:fillRect/>
                  </a:stretch>
                </pic:blipFill>
                <pic:spPr bwMode="auto">
                  <a:xfrm>
                    <a:off x="0" y="0"/>
                    <a:ext cx="6296025" cy="39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Condensed" w:hAnsi="Roboto Condensed"/>
        <w:b/>
        <w:noProof/>
        <w:color w:val="000080"/>
        <w:sz w:val="26"/>
        <w:szCs w:val="26"/>
      </w:rPr>
      <w:t>Е</w:t>
    </w:r>
    <w:r w:rsidRPr="00F00241">
      <w:rPr>
        <w:rFonts w:ascii="Roboto Condensed" w:hAnsi="Roboto Condensed"/>
        <w:b/>
        <w:noProof/>
        <w:color w:val="000080"/>
        <w:sz w:val="26"/>
        <w:szCs w:val="26"/>
      </w:rPr>
      <w:t>жеквартальн</w:t>
    </w:r>
    <w:r>
      <w:rPr>
        <w:rFonts w:ascii="Roboto Condensed" w:hAnsi="Roboto Condensed"/>
        <w:b/>
        <w:noProof/>
        <w:color w:val="000080"/>
        <w:sz w:val="26"/>
        <w:szCs w:val="26"/>
      </w:rPr>
      <w:t>ый</w:t>
    </w:r>
    <w:r w:rsidRPr="00F00241">
      <w:rPr>
        <w:rFonts w:ascii="Roboto Condensed" w:hAnsi="Roboto Condensed"/>
        <w:b/>
        <w:noProof/>
        <w:color w:val="000080"/>
        <w:sz w:val="26"/>
        <w:szCs w:val="26"/>
      </w:rPr>
      <w:t xml:space="preserve"> периодическ</w:t>
    </w:r>
    <w:r>
      <w:rPr>
        <w:rFonts w:ascii="Roboto Condensed" w:hAnsi="Roboto Condensed"/>
        <w:b/>
        <w:noProof/>
        <w:color w:val="000080"/>
        <w:sz w:val="26"/>
        <w:szCs w:val="26"/>
      </w:rPr>
      <w:t>ий</w:t>
    </w:r>
    <w:r w:rsidRPr="00F00241">
      <w:rPr>
        <w:rFonts w:ascii="Roboto Condensed" w:hAnsi="Roboto Condensed"/>
        <w:b/>
        <w:noProof/>
        <w:color w:val="000080"/>
        <w:sz w:val="26"/>
        <w:szCs w:val="26"/>
      </w:rPr>
      <w:t xml:space="preserve"> обзор</w:t>
    </w:r>
    <w:r w:rsidRPr="00F00241">
      <w:rPr>
        <w:rFonts w:ascii="Roboto Condensed" w:hAnsi="Roboto Condensed"/>
        <w:b/>
        <w:color w:val="FF0000"/>
        <w:sz w:val="26"/>
        <w:szCs w:val="26"/>
      </w:rPr>
      <w:br/>
    </w:r>
    <w:r w:rsidRPr="00F00241">
      <w:rPr>
        <w:rFonts w:ascii="Roboto Condensed" w:hAnsi="Roboto Condensed"/>
        <w:b/>
        <w:color w:val="FF0000"/>
        <w:sz w:val="26"/>
        <w:szCs w:val="26"/>
        <w:lang w:val="en-US"/>
      </w:rPr>
      <w:t>INFOLine</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Rail</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Russia</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TOP</w:t>
    </w:r>
    <w:r w:rsidRPr="00F00241">
      <w:rPr>
        <w:rFonts w:ascii="Roboto Condensed" w:hAnsi="Roboto Condensed"/>
        <w:b/>
        <w:color w:val="FF0000"/>
        <w:sz w:val="26"/>
        <w:szCs w:val="26"/>
      </w:rPr>
      <w:t xml:space="preserve"> </w:t>
    </w:r>
    <w:r w:rsidRPr="00F00241">
      <w:rPr>
        <w:rFonts w:ascii="Roboto Condensed" w:hAnsi="Roboto Condensed"/>
        <w:b/>
        <w:noProof/>
        <w:color w:val="000080"/>
        <w:sz w:val="26"/>
        <w:szCs w:val="26"/>
      </w:rPr>
      <w:t>№</w:t>
    </w:r>
    <w:r>
      <w:rPr>
        <w:rFonts w:ascii="Roboto Condensed" w:hAnsi="Roboto Condensed"/>
        <w:b/>
        <w:noProof/>
        <w:color w:val="000080"/>
        <w:sz w:val="26"/>
        <w:szCs w:val="26"/>
      </w:rPr>
      <w:t>4</w:t>
    </w:r>
    <w:r w:rsidRPr="00F00241">
      <w:rPr>
        <w:rFonts w:ascii="Roboto Condensed" w:hAnsi="Roboto Condensed"/>
        <w:b/>
        <w:noProof/>
        <w:color w:val="000080"/>
        <w:sz w:val="26"/>
        <w:szCs w:val="26"/>
      </w:rPr>
      <w:t xml:space="preserve"> 202</w:t>
    </w:r>
    <w:r>
      <w:rPr>
        <w:rFonts w:ascii="Roboto Condensed" w:hAnsi="Roboto Condensed"/>
        <w:b/>
        <w:noProof/>
        <w:color w:val="000080"/>
        <w:sz w:val="26"/>
        <w:szCs w:val="26"/>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E7E11"/>
    <w:multiLevelType w:val="hybridMultilevel"/>
    <w:tmpl w:val="56242576"/>
    <w:name w:val="WW8Num6"/>
    <w:lvl w:ilvl="0" w:tplc="B366062A">
      <w:start w:val="1"/>
      <w:numFmt w:val="bullet"/>
      <w:lvlText w:val=""/>
      <w:lvlJc w:val="left"/>
      <w:pPr>
        <w:tabs>
          <w:tab w:val="num" w:pos="3196"/>
        </w:tabs>
        <w:ind w:left="3196" w:hanging="360"/>
      </w:pPr>
      <w:rPr>
        <w:rFonts w:ascii="Wingdings" w:hAnsi="Wingdings" w:hint="default"/>
        <w:color w:val="0000FF"/>
      </w:rPr>
    </w:lvl>
    <w:lvl w:ilvl="1" w:tplc="FAA06114" w:tentative="1">
      <w:start w:val="1"/>
      <w:numFmt w:val="bullet"/>
      <w:lvlText w:val="o"/>
      <w:lvlJc w:val="left"/>
      <w:pPr>
        <w:tabs>
          <w:tab w:val="num" w:pos="3916"/>
        </w:tabs>
        <w:ind w:left="3916" w:hanging="360"/>
      </w:pPr>
      <w:rPr>
        <w:rFonts w:ascii="Courier New" w:hAnsi="Courier New" w:cs="Courier New" w:hint="default"/>
      </w:rPr>
    </w:lvl>
    <w:lvl w:ilvl="2" w:tplc="A190873A" w:tentative="1">
      <w:start w:val="1"/>
      <w:numFmt w:val="bullet"/>
      <w:lvlText w:val=""/>
      <w:lvlJc w:val="left"/>
      <w:pPr>
        <w:tabs>
          <w:tab w:val="num" w:pos="4636"/>
        </w:tabs>
        <w:ind w:left="4636" w:hanging="360"/>
      </w:pPr>
      <w:rPr>
        <w:rFonts w:ascii="Wingdings" w:hAnsi="Wingdings" w:hint="default"/>
      </w:rPr>
    </w:lvl>
    <w:lvl w:ilvl="3" w:tplc="4D6EF82C" w:tentative="1">
      <w:start w:val="1"/>
      <w:numFmt w:val="bullet"/>
      <w:lvlText w:val=""/>
      <w:lvlJc w:val="left"/>
      <w:pPr>
        <w:tabs>
          <w:tab w:val="num" w:pos="5356"/>
        </w:tabs>
        <w:ind w:left="5356" w:hanging="360"/>
      </w:pPr>
      <w:rPr>
        <w:rFonts w:ascii="Symbol" w:hAnsi="Symbol" w:hint="default"/>
      </w:rPr>
    </w:lvl>
    <w:lvl w:ilvl="4" w:tplc="34DE7CCE" w:tentative="1">
      <w:start w:val="1"/>
      <w:numFmt w:val="bullet"/>
      <w:lvlText w:val="o"/>
      <w:lvlJc w:val="left"/>
      <w:pPr>
        <w:tabs>
          <w:tab w:val="num" w:pos="6076"/>
        </w:tabs>
        <w:ind w:left="6076" w:hanging="360"/>
      </w:pPr>
      <w:rPr>
        <w:rFonts w:ascii="Courier New" w:hAnsi="Courier New" w:cs="Courier New" w:hint="default"/>
      </w:rPr>
    </w:lvl>
    <w:lvl w:ilvl="5" w:tplc="80D87866" w:tentative="1">
      <w:start w:val="1"/>
      <w:numFmt w:val="bullet"/>
      <w:lvlText w:val=""/>
      <w:lvlJc w:val="left"/>
      <w:pPr>
        <w:tabs>
          <w:tab w:val="num" w:pos="6796"/>
        </w:tabs>
        <w:ind w:left="6796" w:hanging="360"/>
      </w:pPr>
      <w:rPr>
        <w:rFonts w:ascii="Wingdings" w:hAnsi="Wingdings" w:hint="default"/>
      </w:rPr>
    </w:lvl>
    <w:lvl w:ilvl="6" w:tplc="845E845C" w:tentative="1">
      <w:start w:val="1"/>
      <w:numFmt w:val="bullet"/>
      <w:lvlText w:val=""/>
      <w:lvlJc w:val="left"/>
      <w:pPr>
        <w:tabs>
          <w:tab w:val="num" w:pos="7516"/>
        </w:tabs>
        <w:ind w:left="7516" w:hanging="360"/>
      </w:pPr>
      <w:rPr>
        <w:rFonts w:ascii="Symbol" w:hAnsi="Symbol" w:hint="default"/>
      </w:rPr>
    </w:lvl>
    <w:lvl w:ilvl="7" w:tplc="67E8B370" w:tentative="1">
      <w:start w:val="1"/>
      <w:numFmt w:val="bullet"/>
      <w:lvlText w:val="o"/>
      <w:lvlJc w:val="left"/>
      <w:pPr>
        <w:tabs>
          <w:tab w:val="num" w:pos="8236"/>
        </w:tabs>
        <w:ind w:left="8236" w:hanging="360"/>
      </w:pPr>
      <w:rPr>
        <w:rFonts w:ascii="Courier New" w:hAnsi="Courier New" w:cs="Courier New" w:hint="default"/>
      </w:rPr>
    </w:lvl>
    <w:lvl w:ilvl="8" w:tplc="7EF896C8" w:tentative="1">
      <w:start w:val="1"/>
      <w:numFmt w:val="bullet"/>
      <w:lvlText w:val=""/>
      <w:lvlJc w:val="left"/>
      <w:pPr>
        <w:tabs>
          <w:tab w:val="num" w:pos="8956"/>
        </w:tabs>
        <w:ind w:left="8956" w:hanging="360"/>
      </w:pPr>
      <w:rPr>
        <w:rFonts w:ascii="Wingdings" w:hAnsi="Wingdings" w:hint="default"/>
      </w:rPr>
    </w:lvl>
  </w:abstractNum>
  <w:abstractNum w:abstractNumId="1" w15:restartNumberingAfterBreak="0">
    <w:nsid w:val="024702C8"/>
    <w:multiLevelType w:val="hybridMultilevel"/>
    <w:tmpl w:val="E13A32E2"/>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 w15:restartNumberingAfterBreak="0">
    <w:nsid w:val="05606D16"/>
    <w:multiLevelType w:val="hybridMultilevel"/>
    <w:tmpl w:val="79F075AA"/>
    <w:lvl w:ilvl="0" w:tplc="ACA6EED4">
      <w:start w:val="1"/>
      <w:numFmt w:val="bullet"/>
      <w:lvlText w:val=""/>
      <w:lvlJc w:val="left"/>
      <w:pPr>
        <w:ind w:left="3969" w:hanging="360"/>
      </w:pPr>
      <w:rPr>
        <w:rFonts w:ascii="Wingdings" w:hAnsi="Wingdings" w:hint="default"/>
        <w:color w:val="0066AF"/>
        <w:w w:val="99"/>
        <w:sz w:val="18"/>
        <w:szCs w:val="24"/>
      </w:rPr>
    </w:lvl>
    <w:lvl w:ilvl="1" w:tplc="04190003" w:tentative="1">
      <w:start w:val="1"/>
      <w:numFmt w:val="bullet"/>
      <w:lvlText w:val="o"/>
      <w:lvlJc w:val="left"/>
      <w:pPr>
        <w:ind w:left="4689" w:hanging="360"/>
      </w:pPr>
      <w:rPr>
        <w:rFonts w:ascii="Courier New" w:hAnsi="Courier New" w:cs="Courier New" w:hint="default"/>
      </w:rPr>
    </w:lvl>
    <w:lvl w:ilvl="2" w:tplc="04190005" w:tentative="1">
      <w:start w:val="1"/>
      <w:numFmt w:val="bullet"/>
      <w:lvlText w:val=""/>
      <w:lvlJc w:val="left"/>
      <w:pPr>
        <w:ind w:left="5409" w:hanging="360"/>
      </w:pPr>
      <w:rPr>
        <w:rFonts w:ascii="Wingdings" w:hAnsi="Wingdings" w:hint="default"/>
      </w:rPr>
    </w:lvl>
    <w:lvl w:ilvl="3" w:tplc="04190001" w:tentative="1">
      <w:start w:val="1"/>
      <w:numFmt w:val="bullet"/>
      <w:lvlText w:val=""/>
      <w:lvlJc w:val="left"/>
      <w:pPr>
        <w:ind w:left="6129" w:hanging="360"/>
      </w:pPr>
      <w:rPr>
        <w:rFonts w:ascii="Symbol" w:hAnsi="Symbol" w:hint="default"/>
      </w:rPr>
    </w:lvl>
    <w:lvl w:ilvl="4" w:tplc="04190003" w:tentative="1">
      <w:start w:val="1"/>
      <w:numFmt w:val="bullet"/>
      <w:lvlText w:val="o"/>
      <w:lvlJc w:val="left"/>
      <w:pPr>
        <w:ind w:left="6849" w:hanging="360"/>
      </w:pPr>
      <w:rPr>
        <w:rFonts w:ascii="Courier New" w:hAnsi="Courier New" w:cs="Courier New" w:hint="default"/>
      </w:rPr>
    </w:lvl>
    <w:lvl w:ilvl="5" w:tplc="04190005" w:tentative="1">
      <w:start w:val="1"/>
      <w:numFmt w:val="bullet"/>
      <w:lvlText w:val=""/>
      <w:lvlJc w:val="left"/>
      <w:pPr>
        <w:ind w:left="7569" w:hanging="360"/>
      </w:pPr>
      <w:rPr>
        <w:rFonts w:ascii="Wingdings" w:hAnsi="Wingdings" w:hint="default"/>
      </w:rPr>
    </w:lvl>
    <w:lvl w:ilvl="6" w:tplc="04190001" w:tentative="1">
      <w:start w:val="1"/>
      <w:numFmt w:val="bullet"/>
      <w:lvlText w:val=""/>
      <w:lvlJc w:val="left"/>
      <w:pPr>
        <w:ind w:left="8289" w:hanging="360"/>
      </w:pPr>
      <w:rPr>
        <w:rFonts w:ascii="Symbol" w:hAnsi="Symbol" w:hint="default"/>
      </w:rPr>
    </w:lvl>
    <w:lvl w:ilvl="7" w:tplc="04190003" w:tentative="1">
      <w:start w:val="1"/>
      <w:numFmt w:val="bullet"/>
      <w:lvlText w:val="o"/>
      <w:lvlJc w:val="left"/>
      <w:pPr>
        <w:ind w:left="9009" w:hanging="360"/>
      </w:pPr>
      <w:rPr>
        <w:rFonts w:ascii="Courier New" w:hAnsi="Courier New" w:cs="Courier New" w:hint="default"/>
      </w:rPr>
    </w:lvl>
    <w:lvl w:ilvl="8" w:tplc="04190005" w:tentative="1">
      <w:start w:val="1"/>
      <w:numFmt w:val="bullet"/>
      <w:lvlText w:val=""/>
      <w:lvlJc w:val="left"/>
      <w:pPr>
        <w:ind w:left="9729" w:hanging="360"/>
      </w:pPr>
      <w:rPr>
        <w:rFonts w:ascii="Wingdings" w:hAnsi="Wingdings" w:hint="default"/>
      </w:rPr>
    </w:lvl>
  </w:abstractNum>
  <w:abstractNum w:abstractNumId="3" w15:restartNumberingAfterBreak="0">
    <w:nsid w:val="0A284AE4"/>
    <w:multiLevelType w:val="hybridMultilevel"/>
    <w:tmpl w:val="884C34C0"/>
    <w:lvl w:ilvl="0" w:tplc="3C7E3D82">
      <w:start w:val="1"/>
      <w:numFmt w:val="bullet"/>
      <w:lvlText w:val=""/>
      <w:lvlJc w:val="left"/>
      <w:pPr>
        <w:ind w:left="3555" w:hanging="360"/>
      </w:pPr>
      <w:rPr>
        <w:rFonts w:ascii="Wingdings" w:hAnsi="Wingdings" w:hint="default"/>
        <w:color w:val="0066AF"/>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4" w15:restartNumberingAfterBreak="0">
    <w:nsid w:val="0B2E1B3D"/>
    <w:multiLevelType w:val="hybridMultilevel"/>
    <w:tmpl w:val="46AA3378"/>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5" w15:restartNumberingAfterBreak="0">
    <w:nsid w:val="0B6C5664"/>
    <w:multiLevelType w:val="hybridMultilevel"/>
    <w:tmpl w:val="06EE2780"/>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6" w15:restartNumberingAfterBreak="0">
    <w:nsid w:val="0C596813"/>
    <w:multiLevelType w:val="hybridMultilevel"/>
    <w:tmpl w:val="EC52C384"/>
    <w:lvl w:ilvl="0" w:tplc="FFFFFFFF">
      <w:start w:val="1"/>
      <w:numFmt w:val="bullet"/>
      <w:lvlText w:val=""/>
      <w:lvlJc w:val="left"/>
      <w:pPr>
        <w:ind w:left="720" w:hanging="360"/>
      </w:pPr>
      <w:rPr>
        <w:rFonts w:ascii="Wingdings" w:hAnsi="Wingdings" w:hint="default"/>
        <w:color w:val="0066AF"/>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AD032F"/>
    <w:multiLevelType w:val="hybridMultilevel"/>
    <w:tmpl w:val="B1E89E34"/>
    <w:lvl w:ilvl="0" w:tplc="FFFFFFFF">
      <w:start w:val="1"/>
      <w:numFmt w:val="bullet"/>
      <w:lvlText w:val=""/>
      <w:lvlJc w:val="left"/>
      <w:pPr>
        <w:ind w:left="4264" w:hanging="360"/>
      </w:pPr>
      <w:rPr>
        <w:rFonts w:ascii="Wingdings" w:hAnsi="Wingdings" w:hint="default"/>
        <w:color w:val="0066AF"/>
        <w:sz w:val="18"/>
        <w:szCs w:val="18"/>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8" w15:restartNumberingAfterBreak="0">
    <w:nsid w:val="0D6C1DC0"/>
    <w:multiLevelType w:val="hybridMultilevel"/>
    <w:tmpl w:val="1F5A1F44"/>
    <w:lvl w:ilvl="0" w:tplc="FFFFFFFF">
      <w:start w:val="1"/>
      <w:numFmt w:val="bullet"/>
      <w:lvlText w:val=""/>
      <w:lvlJc w:val="left"/>
      <w:pPr>
        <w:tabs>
          <w:tab w:val="num" w:pos="720"/>
        </w:tabs>
        <w:ind w:left="720" w:hanging="360"/>
      </w:pPr>
      <w:rPr>
        <w:rFonts w:ascii="Wingdings" w:hAnsi="Wingdings" w:hint="default"/>
        <w:color w:val="0066A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6E48EE"/>
    <w:multiLevelType w:val="hybridMultilevel"/>
    <w:tmpl w:val="3F04031A"/>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0" w15:restartNumberingAfterBreak="0">
    <w:nsid w:val="0F350B07"/>
    <w:multiLevelType w:val="hybridMultilevel"/>
    <w:tmpl w:val="84C88496"/>
    <w:lvl w:ilvl="0" w:tplc="EFBA52DE">
      <w:start w:val="1"/>
      <w:numFmt w:val="bullet"/>
      <w:lvlText w:val=""/>
      <w:lvlJc w:val="left"/>
      <w:pPr>
        <w:tabs>
          <w:tab w:val="num" w:pos="720"/>
        </w:tabs>
        <w:ind w:left="720" w:hanging="360"/>
      </w:pPr>
      <w:rPr>
        <w:rFonts w:ascii="Wingdings" w:hAnsi="Wingdings" w:hint="default"/>
      </w:rPr>
    </w:lvl>
    <w:lvl w:ilvl="1" w:tplc="84309D48" w:tentative="1">
      <w:start w:val="1"/>
      <w:numFmt w:val="bullet"/>
      <w:lvlText w:val=""/>
      <w:lvlJc w:val="left"/>
      <w:pPr>
        <w:tabs>
          <w:tab w:val="num" w:pos="1440"/>
        </w:tabs>
        <w:ind w:left="1440" w:hanging="360"/>
      </w:pPr>
      <w:rPr>
        <w:rFonts w:ascii="Wingdings" w:hAnsi="Wingdings" w:hint="default"/>
      </w:rPr>
    </w:lvl>
    <w:lvl w:ilvl="2" w:tplc="59F475A6" w:tentative="1">
      <w:start w:val="1"/>
      <w:numFmt w:val="bullet"/>
      <w:lvlText w:val=""/>
      <w:lvlJc w:val="left"/>
      <w:pPr>
        <w:tabs>
          <w:tab w:val="num" w:pos="2160"/>
        </w:tabs>
        <w:ind w:left="2160" w:hanging="360"/>
      </w:pPr>
      <w:rPr>
        <w:rFonts w:ascii="Wingdings" w:hAnsi="Wingdings" w:hint="default"/>
      </w:rPr>
    </w:lvl>
    <w:lvl w:ilvl="3" w:tplc="C06C89E8" w:tentative="1">
      <w:start w:val="1"/>
      <w:numFmt w:val="bullet"/>
      <w:lvlText w:val=""/>
      <w:lvlJc w:val="left"/>
      <w:pPr>
        <w:tabs>
          <w:tab w:val="num" w:pos="2880"/>
        </w:tabs>
        <w:ind w:left="2880" w:hanging="360"/>
      </w:pPr>
      <w:rPr>
        <w:rFonts w:ascii="Wingdings" w:hAnsi="Wingdings" w:hint="default"/>
      </w:rPr>
    </w:lvl>
    <w:lvl w:ilvl="4" w:tplc="28DE32DE" w:tentative="1">
      <w:start w:val="1"/>
      <w:numFmt w:val="bullet"/>
      <w:lvlText w:val=""/>
      <w:lvlJc w:val="left"/>
      <w:pPr>
        <w:tabs>
          <w:tab w:val="num" w:pos="3600"/>
        </w:tabs>
        <w:ind w:left="3600" w:hanging="360"/>
      </w:pPr>
      <w:rPr>
        <w:rFonts w:ascii="Wingdings" w:hAnsi="Wingdings" w:hint="default"/>
      </w:rPr>
    </w:lvl>
    <w:lvl w:ilvl="5" w:tplc="C2CA616A" w:tentative="1">
      <w:start w:val="1"/>
      <w:numFmt w:val="bullet"/>
      <w:lvlText w:val=""/>
      <w:lvlJc w:val="left"/>
      <w:pPr>
        <w:tabs>
          <w:tab w:val="num" w:pos="4320"/>
        </w:tabs>
        <w:ind w:left="4320" w:hanging="360"/>
      </w:pPr>
      <w:rPr>
        <w:rFonts w:ascii="Wingdings" w:hAnsi="Wingdings" w:hint="default"/>
      </w:rPr>
    </w:lvl>
    <w:lvl w:ilvl="6" w:tplc="8DD49B84" w:tentative="1">
      <w:start w:val="1"/>
      <w:numFmt w:val="bullet"/>
      <w:lvlText w:val=""/>
      <w:lvlJc w:val="left"/>
      <w:pPr>
        <w:tabs>
          <w:tab w:val="num" w:pos="5040"/>
        </w:tabs>
        <w:ind w:left="5040" w:hanging="360"/>
      </w:pPr>
      <w:rPr>
        <w:rFonts w:ascii="Wingdings" w:hAnsi="Wingdings" w:hint="default"/>
      </w:rPr>
    </w:lvl>
    <w:lvl w:ilvl="7" w:tplc="8878EE54" w:tentative="1">
      <w:start w:val="1"/>
      <w:numFmt w:val="bullet"/>
      <w:lvlText w:val=""/>
      <w:lvlJc w:val="left"/>
      <w:pPr>
        <w:tabs>
          <w:tab w:val="num" w:pos="5760"/>
        </w:tabs>
        <w:ind w:left="5760" w:hanging="360"/>
      </w:pPr>
      <w:rPr>
        <w:rFonts w:ascii="Wingdings" w:hAnsi="Wingdings" w:hint="default"/>
      </w:rPr>
    </w:lvl>
    <w:lvl w:ilvl="8" w:tplc="9072FDB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87641A"/>
    <w:multiLevelType w:val="multilevel"/>
    <w:tmpl w:val="23C221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C90DDB"/>
    <w:multiLevelType w:val="hybridMultilevel"/>
    <w:tmpl w:val="9E0CB55C"/>
    <w:lvl w:ilvl="0" w:tplc="FFFFFFFF">
      <w:start w:val="1"/>
      <w:numFmt w:val="bullet"/>
      <w:lvlText w:val=""/>
      <w:lvlJc w:val="left"/>
      <w:pPr>
        <w:ind w:left="7808"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3" w15:restartNumberingAfterBreak="0">
    <w:nsid w:val="15064E74"/>
    <w:multiLevelType w:val="hybridMultilevel"/>
    <w:tmpl w:val="7AEA0360"/>
    <w:lvl w:ilvl="0" w:tplc="0590AFD8">
      <w:start w:val="1"/>
      <w:numFmt w:val="decimal"/>
      <w:suff w:val="space"/>
      <w:lvlText w:val="Направление %1."/>
      <w:lvlJc w:val="left"/>
      <w:pPr>
        <w:ind w:left="153" w:firstLine="207"/>
      </w:pPr>
      <w:rPr>
        <w:rFonts w:ascii="Impact" w:hAnsi="Impact" w:hint="default"/>
        <w:b w:val="0"/>
        <w:color w:val="FF0000"/>
        <w:sz w:val="22"/>
        <w:szCs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A313A3"/>
    <w:multiLevelType w:val="hybridMultilevel"/>
    <w:tmpl w:val="F3209A0A"/>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5" w15:restartNumberingAfterBreak="0">
    <w:nsid w:val="1E2F3A9C"/>
    <w:multiLevelType w:val="hybridMultilevel"/>
    <w:tmpl w:val="81E6D498"/>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6" w15:restartNumberingAfterBreak="0">
    <w:nsid w:val="1E8640C6"/>
    <w:multiLevelType w:val="hybridMultilevel"/>
    <w:tmpl w:val="DC86A1E6"/>
    <w:lvl w:ilvl="0" w:tplc="7182032E">
      <w:start w:val="1"/>
      <w:numFmt w:val="bullet"/>
      <w:lvlText w:val=""/>
      <w:lvlJc w:val="left"/>
      <w:pPr>
        <w:ind w:left="1287" w:hanging="360"/>
      </w:pPr>
      <w:rPr>
        <w:rFonts w:ascii="Wingdings" w:hAnsi="Wingdings" w:hint="default"/>
        <w:color w:val="1F497D"/>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675175F"/>
    <w:multiLevelType w:val="hybridMultilevel"/>
    <w:tmpl w:val="BFB8AF72"/>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8" w15:restartNumberingAfterBreak="0">
    <w:nsid w:val="27D26C61"/>
    <w:multiLevelType w:val="hybridMultilevel"/>
    <w:tmpl w:val="05B2E1F6"/>
    <w:lvl w:ilvl="0" w:tplc="FFFFFFFF">
      <w:start w:val="1"/>
      <w:numFmt w:val="bullet"/>
      <w:lvlText w:val=""/>
      <w:lvlJc w:val="left"/>
      <w:pPr>
        <w:ind w:left="4624" w:hanging="360"/>
      </w:pPr>
      <w:rPr>
        <w:rFonts w:ascii="Wingdings" w:hAnsi="Wingdings" w:hint="default"/>
        <w:color w:val="0066AF"/>
      </w:rPr>
    </w:lvl>
    <w:lvl w:ilvl="1" w:tplc="04190003" w:tentative="1">
      <w:start w:val="1"/>
      <w:numFmt w:val="bullet"/>
      <w:lvlText w:val="o"/>
      <w:lvlJc w:val="left"/>
      <w:pPr>
        <w:ind w:left="5344" w:hanging="360"/>
      </w:pPr>
      <w:rPr>
        <w:rFonts w:ascii="Courier New" w:hAnsi="Courier New" w:cs="Courier New" w:hint="default"/>
      </w:rPr>
    </w:lvl>
    <w:lvl w:ilvl="2" w:tplc="04190005" w:tentative="1">
      <w:start w:val="1"/>
      <w:numFmt w:val="bullet"/>
      <w:lvlText w:val=""/>
      <w:lvlJc w:val="left"/>
      <w:pPr>
        <w:ind w:left="6064" w:hanging="360"/>
      </w:pPr>
      <w:rPr>
        <w:rFonts w:ascii="Wingdings" w:hAnsi="Wingdings" w:hint="default"/>
      </w:rPr>
    </w:lvl>
    <w:lvl w:ilvl="3" w:tplc="04190001" w:tentative="1">
      <w:start w:val="1"/>
      <w:numFmt w:val="bullet"/>
      <w:lvlText w:val=""/>
      <w:lvlJc w:val="left"/>
      <w:pPr>
        <w:ind w:left="6784" w:hanging="360"/>
      </w:pPr>
      <w:rPr>
        <w:rFonts w:ascii="Symbol" w:hAnsi="Symbol" w:hint="default"/>
      </w:rPr>
    </w:lvl>
    <w:lvl w:ilvl="4" w:tplc="04190003" w:tentative="1">
      <w:start w:val="1"/>
      <w:numFmt w:val="bullet"/>
      <w:lvlText w:val="o"/>
      <w:lvlJc w:val="left"/>
      <w:pPr>
        <w:ind w:left="7504" w:hanging="360"/>
      </w:pPr>
      <w:rPr>
        <w:rFonts w:ascii="Courier New" w:hAnsi="Courier New" w:cs="Courier New" w:hint="default"/>
      </w:rPr>
    </w:lvl>
    <w:lvl w:ilvl="5" w:tplc="04190005" w:tentative="1">
      <w:start w:val="1"/>
      <w:numFmt w:val="bullet"/>
      <w:lvlText w:val=""/>
      <w:lvlJc w:val="left"/>
      <w:pPr>
        <w:ind w:left="8224" w:hanging="360"/>
      </w:pPr>
      <w:rPr>
        <w:rFonts w:ascii="Wingdings" w:hAnsi="Wingdings" w:hint="default"/>
      </w:rPr>
    </w:lvl>
    <w:lvl w:ilvl="6" w:tplc="04190001" w:tentative="1">
      <w:start w:val="1"/>
      <w:numFmt w:val="bullet"/>
      <w:lvlText w:val=""/>
      <w:lvlJc w:val="left"/>
      <w:pPr>
        <w:ind w:left="8944" w:hanging="360"/>
      </w:pPr>
      <w:rPr>
        <w:rFonts w:ascii="Symbol" w:hAnsi="Symbol" w:hint="default"/>
      </w:rPr>
    </w:lvl>
    <w:lvl w:ilvl="7" w:tplc="04190003" w:tentative="1">
      <w:start w:val="1"/>
      <w:numFmt w:val="bullet"/>
      <w:lvlText w:val="o"/>
      <w:lvlJc w:val="left"/>
      <w:pPr>
        <w:ind w:left="9664" w:hanging="360"/>
      </w:pPr>
      <w:rPr>
        <w:rFonts w:ascii="Courier New" w:hAnsi="Courier New" w:cs="Courier New" w:hint="default"/>
      </w:rPr>
    </w:lvl>
    <w:lvl w:ilvl="8" w:tplc="04190005" w:tentative="1">
      <w:start w:val="1"/>
      <w:numFmt w:val="bullet"/>
      <w:lvlText w:val=""/>
      <w:lvlJc w:val="left"/>
      <w:pPr>
        <w:ind w:left="10384" w:hanging="360"/>
      </w:pPr>
      <w:rPr>
        <w:rFonts w:ascii="Wingdings" w:hAnsi="Wingdings" w:hint="default"/>
      </w:rPr>
    </w:lvl>
  </w:abstractNum>
  <w:abstractNum w:abstractNumId="19" w15:restartNumberingAfterBreak="0">
    <w:nsid w:val="2AE131D0"/>
    <w:multiLevelType w:val="hybridMultilevel"/>
    <w:tmpl w:val="A4F26BC8"/>
    <w:lvl w:ilvl="0" w:tplc="5FACC04A">
      <w:start w:val="1"/>
      <w:numFmt w:val="bullet"/>
      <w:lvlText w:val=""/>
      <w:lvlJc w:val="left"/>
      <w:pPr>
        <w:tabs>
          <w:tab w:val="num" w:pos="720"/>
        </w:tabs>
        <w:ind w:left="720" w:hanging="360"/>
      </w:pPr>
      <w:rPr>
        <w:rFonts w:ascii="Wingdings" w:hAnsi="Wingdings" w:hint="default"/>
        <w:color w:val="3366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3011CD"/>
    <w:multiLevelType w:val="hybridMultilevel"/>
    <w:tmpl w:val="47AC0736"/>
    <w:lvl w:ilvl="0" w:tplc="FFFFFFFF">
      <w:start w:val="1"/>
      <w:numFmt w:val="bullet"/>
      <w:lvlText w:val=""/>
      <w:lvlJc w:val="left"/>
      <w:pPr>
        <w:ind w:left="4264" w:hanging="360"/>
      </w:pPr>
      <w:rPr>
        <w:rFonts w:ascii="Wingdings" w:hAnsi="Wingdings" w:hint="default"/>
        <w:color w:val="0066AF"/>
        <w:sz w:val="18"/>
        <w:szCs w:val="18"/>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1" w15:restartNumberingAfterBreak="0">
    <w:nsid w:val="3425268B"/>
    <w:multiLevelType w:val="hybridMultilevel"/>
    <w:tmpl w:val="0CBC0244"/>
    <w:lvl w:ilvl="0" w:tplc="FFFFFFFF">
      <w:start w:val="1"/>
      <w:numFmt w:val="bullet"/>
      <w:lvlText w:val=""/>
      <w:lvlJc w:val="left"/>
      <w:pPr>
        <w:tabs>
          <w:tab w:val="num" w:pos="690"/>
        </w:tabs>
        <w:ind w:left="690" w:hanging="360"/>
      </w:pPr>
      <w:rPr>
        <w:rFonts w:ascii="Wingdings" w:hAnsi="Wingdings" w:hint="default"/>
        <w:color w:val="0066AF"/>
      </w:rPr>
    </w:lvl>
    <w:lvl w:ilvl="1" w:tplc="FFFFFFFF" w:tentative="1">
      <w:start w:val="1"/>
      <w:numFmt w:val="bullet"/>
      <w:lvlText w:val="o"/>
      <w:lvlJc w:val="left"/>
      <w:pPr>
        <w:tabs>
          <w:tab w:val="num" w:pos="1410"/>
        </w:tabs>
        <w:ind w:left="1410" w:hanging="360"/>
      </w:pPr>
      <w:rPr>
        <w:rFonts w:ascii="Courier New" w:hAnsi="Courier New" w:cs="Courier New" w:hint="default"/>
      </w:rPr>
    </w:lvl>
    <w:lvl w:ilvl="2" w:tplc="FFFFFFFF" w:tentative="1">
      <w:start w:val="1"/>
      <w:numFmt w:val="bullet"/>
      <w:lvlText w:val=""/>
      <w:lvlJc w:val="left"/>
      <w:pPr>
        <w:tabs>
          <w:tab w:val="num" w:pos="2130"/>
        </w:tabs>
        <w:ind w:left="2130" w:hanging="360"/>
      </w:pPr>
      <w:rPr>
        <w:rFonts w:ascii="Wingdings" w:hAnsi="Wingdings" w:hint="default"/>
      </w:rPr>
    </w:lvl>
    <w:lvl w:ilvl="3" w:tplc="FFFFFFFF" w:tentative="1">
      <w:start w:val="1"/>
      <w:numFmt w:val="bullet"/>
      <w:lvlText w:val=""/>
      <w:lvlJc w:val="left"/>
      <w:pPr>
        <w:tabs>
          <w:tab w:val="num" w:pos="2850"/>
        </w:tabs>
        <w:ind w:left="2850" w:hanging="360"/>
      </w:pPr>
      <w:rPr>
        <w:rFonts w:ascii="Symbol" w:hAnsi="Symbol" w:hint="default"/>
      </w:rPr>
    </w:lvl>
    <w:lvl w:ilvl="4" w:tplc="FFFFFFFF" w:tentative="1">
      <w:start w:val="1"/>
      <w:numFmt w:val="bullet"/>
      <w:lvlText w:val="o"/>
      <w:lvlJc w:val="left"/>
      <w:pPr>
        <w:tabs>
          <w:tab w:val="num" w:pos="3570"/>
        </w:tabs>
        <w:ind w:left="3570" w:hanging="360"/>
      </w:pPr>
      <w:rPr>
        <w:rFonts w:ascii="Courier New" w:hAnsi="Courier New" w:cs="Courier New" w:hint="default"/>
      </w:rPr>
    </w:lvl>
    <w:lvl w:ilvl="5" w:tplc="FFFFFFFF" w:tentative="1">
      <w:start w:val="1"/>
      <w:numFmt w:val="bullet"/>
      <w:lvlText w:val=""/>
      <w:lvlJc w:val="left"/>
      <w:pPr>
        <w:tabs>
          <w:tab w:val="num" w:pos="4290"/>
        </w:tabs>
        <w:ind w:left="4290" w:hanging="360"/>
      </w:pPr>
      <w:rPr>
        <w:rFonts w:ascii="Wingdings" w:hAnsi="Wingdings" w:hint="default"/>
      </w:rPr>
    </w:lvl>
    <w:lvl w:ilvl="6" w:tplc="FFFFFFFF" w:tentative="1">
      <w:start w:val="1"/>
      <w:numFmt w:val="bullet"/>
      <w:lvlText w:val=""/>
      <w:lvlJc w:val="left"/>
      <w:pPr>
        <w:tabs>
          <w:tab w:val="num" w:pos="5010"/>
        </w:tabs>
        <w:ind w:left="5010" w:hanging="360"/>
      </w:pPr>
      <w:rPr>
        <w:rFonts w:ascii="Symbol" w:hAnsi="Symbol" w:hint="default"/>
      </w:rPr>
    </w:lvl>
    <w:lvl w:ilvl="7" w:tplc="FFFFFFFF" w:tentative="1">
      <w:start w:val="1"/>
      <w:numFmt w:val="bullet"/>
      <w:lvlText w:val="o"/>
      <w:lvlJc w:val="left"/>
      <w:pPr>
        <w:tabs>
          <w:tab w:val="num" w:pos="5730"/>
        </w:tabs>
        <w:ind w:left="5730" w:hanging="360"/>
      </w:pPr>
      <w:rPr>
        <w:rFonts w:ascii="Courier New" w:hAnsi="Courier New" w:cs="Courier New" w:hint="default"/>
      </w:rPr>
    </w:lvl>
    <w:lvl w:ilvl="8" w:tplc="FFFFFFFF" w:tentative="1">
      <w:start w:val="1"/>
      <w:numFmt w:val="bullet"/>
      <w:lvlText w:val=""/>
      <w:lvlJc w:val="left"/>
      <w:pPr>
        <w:tabs>
          <w:tab w:val="num" w:pos="6450"/>
        </w:tabs>
        <w:ind w:left="6450" w:hanging="360"/>
      </w:pPr>
      <w:rPr>
        <w:rFonts w:ascii="Wingdings" w:hAnsi="Wingdings" w:hint="default"/>
      </w:rPr>
    </w:lvl>
  </w:abstractNum>
  <w:abstractNum w:abstractNumId="22" w15:restartNumberingAfterBreak="0">
    <w:nsid w:val="3C932391"/>
    <w:multiLevelType w:val="hybridMultilevel"/>
    <w:tmpl w:val="644AE98E"/>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3" w15:restartNumberingAfterBreak="0">
    <w:nsid w:val="406F2613"/>
    <w:multiLevelType w:val="hybridMultilevel"/>
    <w:tmpl w:val="0E425D16"/>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4" w15:restartNumberingAfterBreak="0">
    <w:nsid w:val="41B73F62"/>
    <w:multiLevelType w:val="hybridMultilevel"/>
    <w:tmpl w:val="C0EE1A26"/>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5" w15:restartNumberingAfterBreak="0">
    <w:nsid w:val="46E46347"/>
    <w:multiLevelType w:val="hybridMultilevel"/>
    <w:tmpl w:val="B0B6AC40"/>
    <w:lvl w:ilvl="0" w:tplc="FFFFFFFF">
      <w:start w:val="1"/>
      <w:numFmt w:val="bullet"/>
      <w:lvlText w:val=""/>
      <w:lvlJc w:val="left"/>
      <w:pPr>
        <w:ind w:left="720" w:hanging="360"/>
      </w:pPr>
      <w:rPr>
        <w:rFonts w:ascii="Wingdings" w:hAnsi="Wingdings" w:hint="default"/>
        <w:color w:val="0066AF"/>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89983814">
      <w:start w:val="1"/>
      <w:numFmt w:val="bullet"/>
      <w:lvlText w:val=""/>
      <w:lvlJc w:val="left"/>
      <w:pPr>
        <w:ind w:left="4320" w:hanging="360"/>
      </w:pPr>
      <w:rPr>
        <w:rFonts w:ascii="Wingdings" w:hAnsi="Wingdings" w:hint="default"/>
        <w:b/>
        <w:i w:val="0"/>
        <w:strike w:val="0"/>
        <w:dstrike w:val="0"/>
        <w:color w:val="0066AF"/>
        <w:sz w:val="18"/>
        <w:u w:val="none"/>
        <w:effect w:val="none"/>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82C04C3"/>
    <w:multiLevelType w:val="hybridMultilevel"/>
    <w:tmpl w:val="D534BF84"/>
    <w:lvl w:ilvl="0" w:tplc="C5DC12E0">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7" w15:restartNumberingAfterBreak="0">
    <w:nsid w:val="4BE96BA6"/>
    <w:multiLevelType w:val="hybridMultilevel"/>
    <w:tmpl w:val="1B4A5026"/>
    <w:lvl w:ilvl="0" w:tplc="FFFFFFFF">
      <w:start w:val="1"/>
      <w:numFmt w:val="bullet"/>
      <w:lvlText w:val=""/>
      <w:lvlJc w:val="left"/>
      <w:pPr>
        <w:ind w:left="3555" w:hanging="360"/>
      </w:pPr>
      <w:rPr>
        <w:rFonts w:ascii="Wingdings" w:hAnsi="Wingdings" w:hint="default"/>
        <w:color w:val="0066AF"/>
        <w:sz w:val="18"/>
        <w:szCs w:val="18"/>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28" w15:restartNumberingAfterBreak="0">
    <w:nsid w:val="4E235E4A"/>
    <w:multiLevelType w:val="hybridMultilevel"/>
    <w:tmpl w:val="09C2B692"/>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964C5B34">
      <w:start w:val="1"/>
      <w:numFmt w:val="bullet"/>
      <w:lvlText w:val=""/>
      <w:lvlJc w:val="left"/>
      <w:pPr>
        <w:ind w:left="4320" w:hanging="360"/>
      </w:pPr>
      <w:rPr>
        <w:rFonts w:ascii="Wingdings" w:hAnsi="Wingdings" w:hint="default"/>
        <w:color w:val="1F497D"/>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246FDE"/>
    <w:multiLevelType w:val="hybridMultilevel"/>
    <w:tmpl w:val="C5306B98"/>
    <w:lvl w:ilvl="0" w:tplc="003E8DEC">
      <w:start w:val="1"/>
      <w:numFmt w:val="bullet"/>
      <w:pStyle w:val="a"/>
      <w:lvlText w:val=""/>
      <w:lvlJc w:val="left"/>
      <w:pPr>
        <w:tabs>
          <w:tab w:val="num" w:pos="4264"/>
        </w:tabs>
        <w:ind w:left="4264" w:hanging="360"/>
      </w:pPr>
      <w:rPr>
        <w:rFonts w:ascii="Wingdings" w:hAnsi="Wingdings" w:hint="default"/>
        <w:color w:val="3366FF"/>
      </w:rPr>
    </w:lvl>
    <w:lvl w:ilvl="1" w:tplc="04190003" w:tentative="1">
      <w:start w:val="1"/>
      <w:numFmt w:val="bullet"/>
      <w:lvlText w:val="o"/>
      <w:lvlJc w:val="left"/>
      <w:pPr>
        <w:tabs>
          <w:tab w:val="num" w:pos="4984"/>
        </w:tabs>
        <w:ind w:left="4984" w:hanging="360"/>
      </w:pPr>
      <w:rPr>
        <w:rFonts w:ascii="Courier New" w:hAnsi="Courier New" w:cs="Courier New" w:hint="default"/>
      </w:rPr>
    </w:lvl>
    <w:lvl w:ilvl="2" w:tplc="04190005" w:tentative="1">
      <w:start w:val="1"/>
      <w:numFmt w:val="bullet"/>
      <w:lvlText w:val=""/>
      <w:lvlJc w:val="left"/>
      <w:pPr>
        <w:tabs>
          <w:tab w:val="num" w:pos="5704"/>
        </w:tabs>
        <w:ind w:left="5704" w:hanging="360"/>
      </w:pPr>
      <w:rPr>
        <w:rFonts w:ascii="Wingdings" w:hAnsi="Wingdings" w:hint="default"/>
      </w:rPr>
    </w:lvl>
    <w:lvl w:ilvl="3" w:tplc="04190001" w:tentative="1">
      <w:start w:val="1"/>
      <w:numFmt w:val="bullet"/>
      <w:lvlText w:val=""/>
      <w:lvlJc w:val="left"/>
      <w:pPr>
        <w:tabs>
          <w:tab w:val="num" w:pos="6424"/>
        </w:tabs>
        <w:ind w:left="6424" w:hanging="360"/>
      </w:pPr>
      <w:rPr>
        <w:rFonts w:ascii="Symbol" w:hAnsi="Symbol" w:hint="default"/>
      </w:rPr>
    </w:lvl>
    <w:lvl w:ilvl="4" w:tplc="04190003" w:tentative="1">
      <w:start w:val="1"/>
      <w:numFmt w:val="bullet"/>
      <w:lvlText w:val="o"/>
      <w:lvlJc w:val="left"/>
      <w:pPr>
        <w:tabs>
          <w:tab w:val="num" w:pos="7144"/>
        </w:tabs>
        <w:ind w:left="7144" w:hanging="360"/>
      </w:pPr>
      <w:rPr>
        <w:rFonts w:ascii="Courier New" w:hAnsi="Courier New" w:cs="Courier New" w:hint="default"/>
      </w:rPr>
    </w:lvl>
    <w:lvl w:ilvl="5" w:tplc="04190005" w:tentative="1">
      <w:start w:val="1"/>
      <w:numFmt w:val="bullet"/>
      <w:lvlText w:val=""/>
      <w:lvlJc w:val="left"/>
      <w:pPr>
        <w:tabs>
          <w:tab w:val="num" w:pos="7864"/>
        </w:tabs>
        <w:ind w:left="7864" w:hanging="360"/>
      </w:pPr>
      <w:rPr>
        <w:rFonts w:ascii="Wingdings" w:hAnsi="Wingdings" w:hint="default"/>
      </w:rPr>
    </w:lvl>
    <w:lvl w:ilvl="6" w:tplc="04190001" w:tentative="1">
      <w:start w:val="1"/>
      <w:numFmt w:val="bullet"/>
      <w:lvlText w:val=""/>
      <w:lvlJc w:val="left"/>
      <w:pPr>
        <w:tabs>
          <w:tab w:val="num" w:pos="8584"/>
        </w:tabs>
        <w:ind w:left="8584" w:hanging="360"/>
      </w:pPr>
      <w:rPr>
        <w:rFonts w:ascii="Symbol" w:hAnsi="Symbol" w:hint="default"/>
      </w:rPr>
    </w:lvl>
    <w:lvl w:ilvl="7" w:tplc="04190003" w:tentative="1">
      <w:start w:val="1"/>
      <w:numFmt w:val="bullet"/>
      <w:lvlText w:val="o"/>
      <w:lvlJc w:val="left"/>
      <w:pPr>
        <w:tabs>
          <w:tab w:val="num" w:pos="9304"/>
        </w:tabs>
        <w:ind w:left="9304" w:hanging="360"/>
      </w:pPr>
      <w:rPr>
        <w:rFonts w:ascii="Courier New" w:hAnsi="Courier New" w:cs="Courier New" w:hint="default"/>
      </w:rPr>
    </w:lvl>
    <w:lvl w:ilvl="8" w:tplc="04190005" w:tentative="1">
      <w:start w:val="1"/>
      <w:numFmt w:val="bullet"/>
      <w:lvlText w:val=""/>
      <w:lvlJc w:val="left"/>
      <w:pPr>
        <w:tabs>
          <w:tab w:val="num" w:pos="10024"/>
        </w:tabs>
        <w:ind w:left="10024" w:hanging="360"/>
      </w:pPr>
      <w:rPr>
        <w:rFonts w:ascii="Wingdings" w:hAnsi="Wingdings" w:hint="default"/>
      </w:rPr>
    </w:lvl>
  </w:abstractNum>
  <w:abstractNum w:abstractNumId="30" w15:restartNumberingAfterBreak="0">
    <w:nsid w:val="530C4B67"/>
    <w:multiLevelType w:val="hybridMultilevel"/>
    <w:tmpl w:val="EC4EF1F4"/>
    <w:lvl w:ilvl="0" w:tplc="277E9906">
      <w:start w:val="1"/>
      <w:numFmt w:val="bullet"/>
      <w:lvlText w:val=""/>
      <w:lvlJc w:val="left"/>
      <w:pPr>
        <w:ind w:left="4264" w:hanging="360"/>
      </w:pPr>
      <w:rPr>
        <w:rFonts w:ascii="Wingdings" w:hAnsi="Wingdings" w:hint="default"/>
        <w:color w:val="0066AF"/>
        <w:sz w:val="18"/>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31" w15:restartNumberingAfterBreak="0">
    <w:nsid w:val="5B691D0A"/>
    <w:multiLevelType w:val="hybridMultilevel"/>
    <w:tmpl w:val="78500794"/>
    <w:lvl w:ilvl="0" w:tplc="FFFFFFFF">
      <w:start w:val="1"/>
      <w:numFmt w:val="bullet"/>
      <w:lvlText w:val=""/>
      <w:lvlJc w:val="left"/>
      <w:pPr>
        <w:tabs>
          <w:tab w:val="num" w:pos="4234"/>
        </w:tabs>
        <w:ind w:left="423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32" w15:restartNumberingAfterBreak="0">
    <w:nsid w:val="61D029F8"/>
    <w:multiLevelType w:val="hybridMultilevel"/>
    <w:tmpl w:val="802EF70E"/>
    <w:lvl w:ilvl="0" w:tplc="3C7E3D82">
      <w:start w:val="1"/>
      <w:numFmt w:val="bullet"/>
      <w:lvlText w:val=""/>
      <w:lvlJc w:val="left"/>
      <w:pPr>
        <w:ind w:left="3555" w:hanging="360"/>
      </w:pPr>
      <w:rPr>
        <w:rFonts w:ascii="Wingdings" w:hAnsi="Wingdings" w:hint="default"/>
        <w:color w:val="0066AF"/>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33" w15:restartNumberingAfterBreak="0">
    <w:nsid w:val="62A475B9"/>
    <w:multiLevelType w:val="hybridMultilevel"/>
    <w:tmpl w:val="3A2645FE"/>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34" w15:restartNumberingAfterBreak="0">
    <w:nsid w:val="647706DF"/>
    <w:multiLevelType w:val="hybridMultilevel"/>
    <w:tmpl w:val="82685DFE"/>
    <w:lvl w:ilvl="0" w:tplc="8D3812A6">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35" w15:restartNumberingAfterBreak="0">
    <w:nsid w:val="652A4845"/>
    <w:multiLevelType w:val="hybridMultilevel"/>
    <w:tmpl w:val="6A14F2EA"/>
    <w:lvl w:ilvl="0" w:tplc="FFFFFFFF">
      <w:start w:val="1"/>
      <w:numFmt w:val="bullet"/>
      <w:lvlText w:val=""/>
      <w:lvlJc w:val="left"/>
      <w:pPr>
        <w:ind w:left="3196" w:hanging="360"/>
      </w:pPr>
      <w:rPr>
        <w:rFonts w:ascii="Wingdings" w:hAnsi="Wingdings" w:hint="default"/>
        <w:color w:val="0066AF"/>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36" w15:restartNumberingAfterBreak="0">
    <w:nsid w:val="65720953"/>
    <w:multiLevelType w:val="hybridMultilevel"/>
    <w:tmpl w:val="D2105DF0"/>
    <w:lvl w:ilvl="0" w:tplc="04190001">
      <w:start w:val="1"/>
      <w:numFmt w:val="bullet"/>
      <w:lvlText w:val=""/>
      <w:lvlJc w:val="left"/>
      <w:pPr>
        <w:ind w:left="4624" w:hanging="360"/>
      </w:pPr>
      <w:rPr>
        <w:rFonts w:ascii="Symbol" w:hAnsi="Symbol" w:hint="default"/>
      </w:rPr>
    </w:lvl>
    <w:lvl w:ilvl="1" w:tplc="04190003" w:tentative="1">
      <w:start w:val="1"/>
      <w:numFmt w:val="bullet"/>
      <w:lvlText w:val="o"/>
      <w:lvlJc w:val="left"/>
      <w:pPr>
        <w:ind w:left="5344" w:hanging="360"/>
      </w:pPr>
      <w:rPr>
        <w:rFonts w:ascii="Courier New" w:hAnsi="Courier New" w:cs="Courier New" w:hint="default"/>
      </w:rPr>
    </w:lvl>
    <w:lvl w:ilvl="2" w:tplc="04190005" w:tentative="1">
      <w:start w:val="1"/>
      <w:numFmt w:val="bullet"/>
      <w:lvlText w:val=""/>
      <w:lvlJc w:val="left"/>
      <w:pPr>
        <w:ind w:left="6064" w:hanging="360"/>
      </w:pPr>
      <w:rPr>
        <w:rFonts w:ascii="Wingdings" w:hAnsi="Wingdings" w:hint="default"/>
      </w:rPr>
    </w:lvl>
    <w:lvl w:ilvl="3" w:tplc="04190001" w:tentative="1">
      <w:start w:val="1"/>
      <w:numFmt w:val="bullet"/>
      <w:lvlText w:val=""/>
      <w:lvlJc w:val="left"/>
      <w:pPr>
        <w:ind w:left="6784" w:hanging="360"/>
      </w:pPr>
      <w:rPr>
        <w:rFonts w:ascii="Symbol" w:hAnsi="Symbol" w:hint="default"/>
      </w:rPr>
    </w:lvl>
    <w:lvl w:ilvl="4" w:tplc="04190003" w:tentative="1">
      <w:start w:val="1"/>
      <w:numFmt w:val="bullet"/>
      <w:lvlText w:val="o"/>
      <w:lvlJc w:val="left"/>
      <w:pPr>
        <w:ind w:left="7504" w:hanging="360"/>
      </w:pPr>
      <w:rPr>
        <w:rFonts w:ascii="Courier New" w:hAnsi="Courier New" w:cs="Courier New" w:hint="default"/>
      </w:rPr>
    </w:lvl>
    <w:lvl w:ilvl="5" w:tplc="04190005" w:tentative="1">
      <w:start w:val="1"/>
      <w:numFmt w:val="bullet"/>
      <w:lvlText w:val=""/>
      <w:lvlJc w:val="left"/>
      <w:pPr>
        <w:ind w:left="8224" w:hanging="360"/>
      </w:pPr>
      <w:rPr>
        <w:rFonts w:ascii="Wingdings" w:hAnsi="Wingdings" w:hint="default"/>
      </w:rPr>
    </w:lvl>
    <w:lvl w:ilvl="6" w:tplc="04190001" w:tentative="1">
      <w:start w:val="1"/>
      <w:numFmt w:val="bullet"/>
      <w:lvlText w:val=""/>
      <w:lvlJc w:val="left"/>
      <w:pPr>
        <w:ind w:left="8944" w:hanging="360"/>
      </w:pPr>
      <w:rPr>
        <w:rFonts w:ascii="Symbol" w:hAnsi="Symbol" w:hint="default"/>
      </w:rPr>
    </w:lvl>
    <w:lvl w:ilvl="7" w:tplc="04190003" w:tentative="1">
      <w:start w:val="1"/>
      <w:numFmt w:val="bullet"/>
      <w:lvlText w:val="o"/>
      <w:lvlJc w:val="left"/>
      <w:pPr>
        <w:ind w:left="9664" w:hanging="360"/>
      </w:pPr>
      <w:rPr>
        <w:rFonts w:ascii="Courier New" w:hAnsi="Courier New" w:cs="Courier New" w:hint="default"/>
      </w:rPr>
    </w:lvl>
    <w:lvl w:ilvl="8" w:tplc="04190005" w:tentative="1">
      <w:start w:val="1"/>
      <w:numFmt w:val="bullet"/>
      <w:lvlText w:val=""/>
      <w:lvlJc w:val="left"/>
      <w:pPr>
        <w:ind w:left="10384" w:hanging="360"/>
      </w:pPr>
      <w:rPr>
        <w:rFonts w:ascii="Wingdings" w:hAnsi="Wingdings" w:hint="default"/>
      </w:rPr>
    </w:lvl>
  </w:abstractNum>
  <w:abstractNum w:abstractNumId="37" w15:restartNumberingAfterBreak="0">
    <w:nsid w:val="6B253D1B"/>
    <w:multiLevelType w:val="hybridMultilevel"/>
    <w:tmpl w:val="EF1A7B16"/>
    <w:lvl w:ilvl="0" w:tplc="FFFFFFFF">
      <w:start w:val="1"/>
      <w:numFmt w:val="bullet"/>
      <w:lvlText w:val=""/>
      <w:lvlJc w:val="left"/>
      <w:pPr>
        <w:ind w:left="4264" w:hanging="360"/>
      </w:pPr>
      <w:rPr>
        <w:rFonts w:ascii="Wingdings" w:hAnsi="Wingdings" w:hint="default"/>
        <w:color w:val="0066AF"/>
      </w:rPr>
    </w:lvl>
    <w:lvl w:ilvl="1" w:tplc="04190003">
      <w:start w:val="1"/>
      <w:numFmt w:val="bullet"/>
      <w:lvlText w:val="o"/>
      <w:lvlJc w:val="left"/>
      <w:pPr>
        <w:ind w:left="4984" w:hanging="360"/>
      </w:pPr>
      <w:rPr>
        <w:rFonts w:ascii="Courier New" w:hAnsi="Courier New" w:cs="Courier New" w:hint="default"/>
      </w:rPr>
    </w:lvl>
    <w:lvl w:ilvl="2" w:tplc="04190005">
      <w:start w:val="1"/>
      <w:numFmt w:val="bullet"/>
      <w:lvlText w:val=""/>
      <w:lvlJc w:val="left"/>
      <w:pPr>
        <w:ind w:left="5704" w:hanging="360"/>
      </w:pPr>
      <w:rPr>
        <w:rFonts w:ascii="Wingdings" w:hAnsi="Wingdings" w:hint="default"/>
      </w:rPr>
    </w:lvl>
    <w:lvl w:ilvl="3" w:tplc="04190001">
      <w:start w:val="1"/>
      <w:numFmt w:val="bullet"/>
      <w:lvlText w:val=""/>
      <w:lvlJc w:val="left"/>
      <w:pPr>
        <w:ind w:left="6424" w:hanging="360"/>
      </w:pPr>
      <w:rPr>
        <w:rFonts w:ascii="Symbol" w:hAnsi="Symbol" w:hint="default"/>
      </w:rPr>
    </w:lvl>
    <w:lvl w:ilvl="4" w:tplc="04190003">
      <w:start w:val="1"/>
      <w:numFmt w:val="bullet"/>
      <w:lvlText w:val="o"/>
      <w:lvlJc w:val="left"/>
      <w:pPr>
        <w:ind w:left="7144" w:hanging="360"/>
      </w:pPr>
      <w:rPr>
        <w:rFonts w:ascii="Courier New" w:hAnsi="Courier New" w:cs="Courier New" w:hint="default"/>
      </w:rPr>
    </w:lvl>
    <w:lvl w:ilvl="5" w:tplc="04190005">
      <w:start w:val="1"/>
      <w:numFmt w:val="bullet"/>
      <w:lvlText w:val=""/>
      <w:lvlJc w:val="left"/>
      <w:pPr>
        <w:ind w:left="7864" w:hanging="360"/>
      </w:pPr>
      <w:rPr>
        <w:rFonts w:ascii="Wingdings" w:hAnsi="Wingdings" w:hint="default"/>
      </w:rPr>
    </w:lvl>
    <w:lvl w:ilvl="6" w:tplc="04190001">
      <w:start w:val="1"/>
      <w:numFmt w:val="bullet"/>
      <w:lvlText w:val=""/>
      <w:lvlJc w:val="left"/>
      <w:pPr>
        <w:ind w:left="8584" w:hanging="360"/>
      </w:pPr>
      <w:rPr>
        <w:rFonts w:ascii="Symbol" w:hAnsi="Symbol" w:hint="default"/>
      </w:rPr>
    </w:lvl>
    <w:lvl w:ilvl="7" w:tplc="04190003">
      <w:start w:val="1"/>
      <w:numFmt w:val="bullet"/>
      <w:lvlText w:val="o"/>
      <w:lvlJc w:val="left"/>
      <w:pPr>
        <w:ind w:left="9304" w:hanging="360"/>
      </w:pPr>
      <w:rPr>
        <w:rFonts w:ascii="Courier New" w:hAnsi="Courier New" w:cs="Courier New" w:hint="default"/>
      </w:rPr>
    </w:lvl>
    <w:lvl w:ilvl="8" w:tplc="04190005">
      <w:start w:val="1"/>
      <w:numFmt w:val="bullet"/>
      <w:lvlText w:val=""/>
      <w:lvlJc w:val="left"/>
      <w:pPr>
        <w:ind w:left="10024" w:hanging="360"/>
      </w:pPr>
      <w:rPr>
        <w:rFonts w:ascii="Wingdings" w:hAnsi="Wingdings" w:hint="default"/>
      </w:rPr>
    </w:lvl>
  </w:abstractNum>
  <w:abstractNum w:abstractNumId="38" w15:restartNumberingAfterBreak="0">
    <w:nsid w:val="6D0F206E"/>
    <w:multiLevelType w:val="hybridMultilevel"/>
    <w:tmpl w:val="8040B4A2"/>
    <w:lvl w:ilvl="0" w:tplc="1780DE16">
      <w:start w:val="1"/>
      <w:numFmt w:val="bullet"/>
      <w:lvlText w:val=""/>
      <w:lvlJc w:val="left"/>
      <w:pPr>
        <w:ind w:left="4264" w:hanging="360"/>
      </w:pPr>
      <w:rPr>
        <w:rFonts w:ascii="Wingdings" w:hAnsi="Wingdings" w:hint="default"/>
        <w:color w:val="0066AF"/>
        <w:sz w:val="18"/>
      </w:rPr>
    </w:lvl>
    <w:lvl w:ilvl="1" w:tplc="04190003">
      <w:start w:val="1"/>
      <w:numFmt w:val="bullet"/>
      <w:lvlText w:val="o"/>
      <w:lvlJc w:val="left"/>
      <w:pPr>
        <w:ind w:left="4984" w:hanging="360"/>
      </w:pPr>
      <w:rPr>
        <w:rFonts w:ascii="Courier New" w:hAnsi="Courier New" w:cs="Courier New" w:hint="default"/>
      </w:rPr>
    </w:lvl>
    <w:lvl w:ilvl="2" w:tplc="04190005">
      <w:start w:val="1"/>
      <w:numFmt w:val="bullet"/>
      <w:lvlText w:val=""/>
      <w:lvlJc w:val="left"/>
      <w:pPr>
        <w:ind w:left="5704" w:hanging="360"/>
      </w:pPr>
      <w:rPr>
        <w:rFonts w:ascii="Wingdings" w:hAnsi="Wingdings" w:hint="default"/>
      </w:rPr>
    </w:lvl>
    <w:lvl w:ilvl="3" w:tplc="04190001">
      <w:start w:val="1"/>
      <w:numFmt w:val="bullet"/>
      <w:lvlText w:val=""/>
      <w:lvlJc w:val="left"/>
      <w:pPr>
        <w:ind w:left="6424" w:hanging="360"/>
      </w:pPr>
      <w:rPr>
        <w:rFonts w:ascii="Symbol" w:hAnsi="Symbol" w:hint="default"/>
      </w:rPr>
    </w:lvl>
    <w:lvl w:ilvl="4" w:tplc="04190003">
      <w:start w:val="1"/>
      <w:numFmt w:val="bullet"/>
      <w:lvlText w:val="o"/>
      <w:lvlJc w:val="left"/>
      <w:pPr>
        <w:ind w:left="7144" w:hanging="360"/>
      </w:pPr>
      <w:rPr>
        <w:rFonts w:ascii="Courier New" w:hAnsi="Courier New" w:cs="Courier New" w:hint="default"/>
      </w:rPr>
    </w:lvl>
    <w:lvl w:ilvl="5" w:tplc="04190005">
      <w:start w:val="1"/>
      <w:numFmt w:val="bullet"/>
      <w:lvlText w:val=""/>
      <w:lvlJc w:val="left"/>
      <w:pPr>
        <w:ind w:left="7864" w:hanging="360"/>
      </w:pPr>
      <w:rPr>
        <w:rFonts w:ascii="Wingdings" w:hAnsi="Wingdings" w:hint="default"/>
      </w:rPr>
    </w:lvl>
    <w:lvl w:ilvl="6" w:tplc="04190001">
      <w:start w:val="1"/>
      <w:numFmt w:val="bullet"/>
      <w:lvlText w:val=""/>
      <w:lvlJc w:val="left"/>
      <w:pPr>
        <w:ind w:left="8584" w:hanging="360"/>
      </w:pPr>
      <w:rPr>
        <w:rFonts w:ascii="Symbol" w:hAnsi="Symbol" w:hint="default"/>
      </w:rPr>
    </w:lvl>
    <w:lvl w:ilvl="7" w:tplc="04190003">
      <w:start w:val="1"/>
      <w:numFmt w:val="bullet"/>
      <w:lvlText w:val="o"/>
      <w:lvlJc w:val="left"/>
      <w:pPr>
        <w:ind w:left="9304" w:hanging="360"/>
      </w:pPr>
      <w:rPr>
        <w:rFonts w:ascii="Courier New" w:hAnsi="Courier New" w:cs="Courier New" w:hint="default"/>
      </w:rPr>
    </w:lvl>
    <w:lvl w:ilvl="8" w:tplc="04190005">
      <w:start w:val="1"/>
      <w:numFmt w:val="bullet"/>
      <w:lvlText w:val=""/>
      <w:lvlJc w:val="left"/>
      <w:pPr>
        <w:ind w:left="10024" w:hanging="360"/>
      </w:pPr>
      <w:rPr>
        <w:rFonts w:ascii="Wingdings" w:hAnsi="Wingdings" w:hint="default"/>
      </w:rPr>
    </w:lvl>
  </w:abstractNum>
  <w:abstractNum w:abstractNumId="39" w15:restartNumberingAfterBreak="0">
    <w:nsid w:val="6D940928"/>
    <w:multiLevelType w:val="hybridMultilevel"/>
    <w:tmpl w:val="D1CE63C4"/>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0" w15:restartNumberingAfterBreak="0">
    <w:nsid w:val="6EE51234"/>
    <w:multiLevelType w:val="hybridMultilevel"/>
    <w:tmpl w:val="368E39D4"/>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1" w15:restartNumberingAfterBreak="0">
    <w:nsid w:val="6F9A30C2"/>
    <w:multiLevelType w:val="hybridMultilevel"/>
    <w:tmpl w:val="8772906A"/>
    <w:lvl w:ilvl="0" w:tplc="003E8DEC">
      <w:start w:val="1"/>
      <w:numFmt w:val="bullet"/>
      <w:lvlText w:val=""/>
      <w:lvlJc w:val="left"/>
      <w:pPr>
        <w:tabs>
          <w:tab w:val="num" w:pos="690"/>
        </w:tabs>
        <w:ind w:left="690" w:hanging="360"/>
      </w:pPr>
      <w:rPr>
        <w:rFonts w:ascii="Wingdings" w:hAnsi="Wingdings" w:hint="default"/>
        <w:color w:val="FF000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42" w15:restartNumberingAfterBreak="0">
    <w:nsid w:val="72E212C3"/>
    <w:multiLevelType w:val="hybridMultilevel"/>
    <w:tmpl w:val="D62039AC"/>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3" w15:restartNumberingAfterBreak="0">
    <w:nsid w:val="74E245DF"/>
    <w:multiLevelType w:val="hybridMultilevel"/>
    <w:tmpl w:val="986CDC58"/>
    <w:lvl w:ilvl="0" w:tplc="003E8DEC">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4" w15:restartNumberingAfterBreak="0">
    <w:nsid w:val="75C83C35"/>
    <w:multiLevelType w:val="hybridMultilevel"/>
    <w:tmpl w:val="F5625B04"/>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5" w15:restartNumberingAfterBreak="0">
    <w:nsid w:val="79F04F8A"/>
    <w:multiLevelType w:val="hybridMultilevel"/>
    <w:tmpl w:val="8064E75A"/>
    <w:lvl w:ilvl="0" w:tplc="277E9906">
      <w:start w:val="1"/>
      <w:numFmt w:val="bullet"/>
      <w:lvlText w:val=""/>
      <w:lvlJc w:val="left"/>
      <w:pPr>
        <w:ind w:left="4264" w:hanging="360"/>
      </w:pPr>
      <w:rPr>
        <w:rFonts w:ascii="Wingdings" w:hAnsi="Wingdings" w:hint="default"/>
        <w:color w:val="0066AF"/>
        <w:sz w:val="18"/>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6" w15:restartNumberingAfterBreak="0">
    <w:nsid w:val="7FD14181"/>
    <w:multiLevelType w:val="hybridMultilevel"/>
    <w:tmpl w:val="47FE3BEE"/>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num w:numId="1">
    <w:abstractNumId w:val="21"/>
  </w:num>
  <w:num w:numId="2">
    <w:abstractNumId w:val="41"/>
  </w:num>
  <w:num w:numId="3">
    <w:abstractNumId w:val="29"/>
  </w:num>
  <w:num w:numId="4">
    <w:abstractNumId w:val="11"/>
  </w:num>
  <w:num w:numId="5">
    <w:abstractNumId w:val="46"/>
  </w:num>
  <w:num w:numId="6">
    <w:abstractNumId w:val="5"/>
  </w:num>
  <w:num w:numId="7">
    <w:abstractNumId w:val="40"/>
  </w:num>
  <w:num w:numId="8">
    <w:abstractNumId w:val="43"/>
  </w:num>
  <w:num w:numId="9">
    <w:abstractNumId w:val="28"/>
  </w:num>
  <w:num w:numId="10">
    <w:abstractNumId w:val="16"/>
  </w:num>
  <w:num w:numId="11">
    <w:abstractNumId w:val="25"/>
  </w:num>
  <w:num w:numId="12">
    <w:abstractNumId w:val="34"/>
  </w:num>
  <w:num w:numId="13">
    <w:abstractNumId w:val="23"/>
  </w:num>
  <w:num w:numId="14">
    <w:abstractNumId w:val="35"/>
  </w:num>
  <w:num w:numId="15">
    <w:abstractNumId w:val="7"/>
  </w:num>
  <w:num w:numId="16">
    <w:abstractNumId w:val="37"/>
  </w:num>
  <w:num w:numId="17">
    <w:abstractNumId w:val="2"/>
  </w:num>
  <w:num w:numId="18">
    <w:abstractNumId w:val="38"/>
  </w:num>
  <w:num w:numId="19">
    <w:abstractNumId w:val="20"/>
  </w:num>
  <w:num w:numId="20">
    <w:abstractNumId w:val="6"/>
  </w:num>
  <w:num w:numId="21">
    <w:abstractNumId w:val="3"/>
  </w:num>
  <w:num w:numId="22">
    <w:abstractNumId w:val="27"/>
  </w:num>
  <w:num w:numId="23">
    <w:abstractNumId w:val="32"/>
  </w:num>
  <w:num w:numId="24">
    <w:abstractNumId w:val="45"/>
  </w:num>
  <w:num w:numId="25">
    <w:abstractNumId w:val="4"/>
  </w:num>
  <w:num w:numId="26">
    <w:abstractNumId w:val="18"/>
  </w:num>
  <w:num w:numId="27">
    <w:abstractNumId w:val="33"/>
  </w:num>
  <w:num w:numId="28">
    <w:abstractNumId w:val="17"/>
  </w:num>
  <w:num w:numId="29">
    <w:abstractNumId w:val="24"/>
  </w:num>
  <w:num w:numId="30">
    <w:abstractNumId w:val="30"/>
  </w:num>
  <w:num w:numId="31">
    <w:abstractNumId w:val="8"/>
  </w:num>
  <w:num w:numId="32">
    <w:abstractNumId w:val="14"/>
  </w:num>
  <w:num w:numId="33">
    <w:abstractNumId w:val="1"/>
  </w:num>
  <w:num w:numId="34">
    <w:abstractNumId w:val="22"/>
  </w:num>
  <w:num w:numId="35">
    <w:abstractNumId w:val="15"/>
  </w:num>
  <w:num w:numId="36">
    <w:abstractNumId w:val="9"/>
  </w:num>
  <w:num w:numId="37">
    <w:abstractNumId w:val="44"/>
  </w:num>
  <w:num w:numId="38">
    <w:abstractNumId w:val="39"/>
  </w:num>
  <w:num w:numId="39">
    <w:abstractNumId w:val="42"/>
  </w:num>
  <w:num w:numId="40">
    <w:abstractNumId w:val="19"/>
  </w:num>
  <w:num w:numId="41">
    <w:abstractNumId w:val="13"/>
  </w:num>
  <w:num w:numId="42">
    <w:abstractNumId w:val="26"/>
  </w:num>
  <w:num w:numId="43">
    <w:abstractNumId w:val="10"/>
  </w:num>
  <w:num w:numId="44">
    <w:abstractNumId w:val="36"/>
  </w:num>
  <w:num w:numId="45">
    <w:abstractNumId w:val="31"/>
  </w:num>
  <w:num w:numId="4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20D"/>
    <w:rsid w:val="0000001C"/>
    <w:rsid w:val="00000253"/>
    <w:rsid w:val="00000504"/>
    <w:rsid w:val="00000694"/>
    <w:rsid w:val="000006A7"/>
    <w:rsid w:val="0000079A"/>
    <w:rsid w:val="000007C5"/>
    <w:rsid w:val="000007F6"/>
    <w:rsid w:val="00000A26"/>
    <w:rsid w:val="00000B7E"/>
    <w:rsid w:val="00000BC9"/>
    <w:rsid w:val="00000C2D"/>
    <w:rsid w:val="00000FD8"/>
    <w:rsid w:val="0000129B"/>
    <w:rsid w:val="000012D2"/>
    <w:rsid w:val="000012F9"/>
    <w:rsid w:val="00001674"/>
    <w:rsid w:val="00001A84"/>
    <w:rsid w:val="00001BCD"/>
    <w:rsid w:val="00001CD9"/>
    <w:rsid w:val="00001CE8"/>
    <w:rsid w:val="00001CEB"/>
    <w:rsid w:val="00001DE8"/>
    <w:rsid w:val="00001E41"/>
    <w:rsid w:val="00001F36"/>
    <w:rsid w:val="000028F1"/>
    <w:rsid w:val="00002CC6"/>
    <w:rsid w:val="00002FCA"/>
    <w:rsid w:val="0000328C"/>
    <w:rsid w:val="00003320"/>
    <w:rsid w:val="0000397D"/>
    <w:rsid w:val="00003DCF"/>
    <w:rsid w:val="00003E33"/>
    <w:rsid w:val="00004475"/>
    <w:rsid w:val="00004483"/>
    <w:rsid w:val="00004577"/>
    <w:rsid w:val="000046ED"/>
    <w:rsid w:val="000049A4"/>
    <w:rsid w:val="00004A56"/>
    <w:rsid w:val="00004A7C"/>
    <w:rsid w:val="000050E4"/>
    <w:rsid w:val="0000520B"/>
    <w:rsid w:val="0000549F"/>
    <w:rsid w:val="00005568"/>
    <w:rsid w:val="00005686"/>
    <w:rsid w:val="0000578F"/>
    <w:rsid w:val="00005A0A"/>
    <w:rsid w:val="00005B13"/>
    <w:rsid w:val="00005BD8"/>
    <w:rsid w:val="00005DD1"/>
    <w:rsid w:val="00005DDD"/>
    <w:rsid w:val="00005FBE"/>
    <w:rsid w:val="0000610D"/>
    <w:rsid w:val="000065DF"/>
    <w:rsid w:val="0000676A"/>
    <w:rsid w:val="00006993"/>
    <w:rsid w:val="00006BB8"/>
    <w:rsid w:val="00006BC4"/>
    <w:rsid w:val="00006D7B"/>
    <w:rsid w:val="00006DAE"/>
    <w:rsid w:val="00006E92"/>
    <w:rsid w:val="00006F2B"/>
    <w:rsid w:val="00007235"/>
    <w:rsid w:val="0000745E"/>
    <w:rsid w:val="000076BE"/>
    <w:rsid w:val="000077EA"/>
    <w:rsid w:val="00007AC6"/>
    <w:rsid w:val="00007AD4"/>
    <w:rsid w:val="00007AFF"/>
    <w:rsid w:val="00007CAA"/>
    <w:rsid w:val="00007D1A"/>
    <w:rsid w:val="00010031"/>
    <w:rsid w:val="0001019E"/>
    <w:rsid w:val="0001020A"/>
    <w:rsid w:val="0001040B"/>
    <w:rsid w:val="000104AB"/>
    <w:rsid w:val="000105FB"/>
    <w:rsid w:val="0001088D"/>
    <w:rsid w:val="00010958"/>
    <w:rsid w:val="000109AA"/>
    <w:rsid w:val="00010DE1"/>
    <w:rsid w:val="00010F29"/>
    <w:rsid w:val="0001115F"/>
    <w:rsid w:val="00011559"/>
    <w:rsid w:val="0001157D"/>
    <w:rsid w:val="00011910"/>
    <w:rsid w:val="000119B6"/>
    <w:rsid w:val="00011A02"/>
    <w:rsid w:val="00011C8C"/>
    <w:rsid w:val="00011D30"/>
    <w:rsid w:val="0001212E"/>
    <w:rsid w:val="000124F9"/>
    <w:rsid w:val="000125DF"/>
    <w:rsid w:val="00012638"/>
    <w:rsid w:val="00012B35"/>
    <w:rsid w:val="00012B5B"/>
    <w:rsid w:val="00012B61"/>
    <w:rsid w:val="00012C58"/>
    <w:rsid w:val="00012F84"/>
    <w:rsid w:val="00012FDE"/>
    <w:rsid w:val="000130FC"/>
    <w:rsid w:val="0001319A"/>
    <w:rsid w:val="000133E2"/>
    <w:rsid w:val="00013472"/>
    <w:rsid w:val="000134C4"/>
    <w:rsid w:val="00013B78"/>
    <w:rsid w:val="00013C91"/>
    <w:rsid w:val="000143EB"/>
    <w:rsid w:val="00014504"/>
    <w:rsid w:val="0001488D"/>
    <w:rsid w:val="00014CC2"/>
    <w:rsid w:val="00014D08"/>
    <w:rsid w:val="00014E01"/>
    <w:rsid w:val="00014E3C"/>
    <w:rsid w:val="00014ECE"/>
    <w:rsid w:val="00014F1E"/>
    <w:rsid w:val="00014F48"/>
    <w:rsid w:val="00015070"/>
    <w:rsid w:val="000150FB"/>
    <w:rsid w:val="000153E8"/>
    <w:rsid w:val="0001577E"/>
    <w:rsid w:val="00015901"/>
    <w:rsid w:val="000159C0"/>
    <w:rsid w:val="00015D9D"/>
    <w:rsid w:val="00015FE2"/>
    <w:rsid w:val="00016044"/>
    <w:rsid w:val="0001617C"/>
    <w:rsid w:val="0001622B"/>
    <w:rsid w:val="0001655B"/>
    <w:rsid w:val="0001670D"/>
    <w:rsid w:val="00016715"/>
    <w:rsid w:val="00016C05"/>
    <w:rsid w:val="00016C87"/>
    <w:rsid w:val="000172B1"/>
    <w:rsid w:val="000172E4"/>
    <w:rsid w:val="00017388"/>
    <w:rsid w:val="0001756F"/>
    <w:rsid w:val="000176C7"/>
    <w:rsid w:val="0001773A"/>
    <w:rsid w:val="00017835"/>
    <w:rsid w:val="000179C6"/>
    <w:rsid w:val="00017ED0"/>
    <w:rsid w:val="00020516"/>
    <w:rsid w:val="00020568"/>
    <w:rsid w:val="00020601"/>
    <w:rsid w:val="00020639"/>
    <w:rsid w:val="0002075C"/>
    <w:rsid w:val="00020822"/>
    <w:rsid w:val="00020830"/>
    <w:rsid w:val="00020C43"/>
    <w:rsid w:val="00020E8F"/>
    <w:rsid w:val="00020FEE"/>
    <w:rsid w:val="0002111A"/>
    <w:rsid w:val="0002152E"/>
    <w:rsid w:val="00021939"/>
    <w:rsid w:val="00021AD1"/>
    <w:rsid w:val="00022017"/>
    <w:rsid w:val="000220DB"/>
    <w:rsid w:val="00022321"/>
    <w:rsid w:val="0002257F"/>
    <w:rsid w:val="00022779"/>
    <w:rsid w:val="0002286C"/>
    <w:rsid w:val="000228DF"/>
    <w:rsid w:val="00022F0F"/>
    <w:rsid w:val="000231AC"/>
    <w:rsid w:val="000235E3"/>
    <w:rsid w:val="0002383F"/>
    <w:rsid w:val="00023948"/>
    <w:rsid w:val="000239B5"/>
    <w:rsid w:val="00023AEB"/>
    <w:rsid w:val="00023BC6"/>
    <w:rsid w:val="00023D22"/>
    <w:rsid w:val="000240C9"/>
    <w:rsid w:val="00024400"/>
    <w:rsid w:val="00024493"/>
    <w:rsid w:val="00024787"/>
    <w:rsid w:val="0002485A"/>
    <w:rsid w:val="000249A5"/>
    <w:rsid w:val="00024F8B"/>
    <w:rsid w:val="0002537C"/>
    <w:rsid w:val="00025754"/>
    <w:rsid w:val="0002591D"/>
    <w:rsid w:val="00025A80"/>
    <w:rsid w:val="00025C87"/>
    <w:rsid w:val="00025FFA"/>
    <w:rsid w:val="000261E0"/>
    <w:rsid w:val="0002628E"/>
    <w:rsid w:val="00026792"/>
    <w:rsid w:val="0002687F"/>
    <w:rsid w:val="000268CB"/>
    <w:rsid w:val="000269B5"/>
    <w:rsid w:val="000269EC"/>
    <w:rsid w:val="00026B6A"/>
    <w:rsid w:val="00026E69"/>
    <w:rsid w:val="00026EB7"/>
    <w:rsid w:val="00027077"/>
    <w:rsid w:val="0002708E"/>
    <w:rsid w:val="00027119"/>
    <w:rsid w:val="00027133"/>
    <w:rsid w:val="0002716D"/>
    <w:rsid w:val="000273A2"/>
    <w:rsid w:val="000274E9"/>
    <w:rsid w:val="000275A5"/>
    <w:rsid w:val="00027620"/>
    <w:rsid w:val="000278E2"/>
    <w:rsid w:val="00027962"/>
    <w:rsid w:val="00027E07"/>
    <w:rsid w:val="00027E1C"/>
    <w:rsid w:val="00027EDF"/>
    <w:rsid w:val="0003000D"/>
    <w:rsid w:val="0003031C"/>
    <w:rsid w:val="00030557"/>
    <w:rsid w:val="00030E7A"/>
    <w:rsid w:val="00030E9C"/>
    <w:rsid w:val="00030E9D"/>
    <w:rsid w:val="00030F57"/>
    <w:rsid w:val="00030FC3"/>
    <w:rsid w:val="000310D4"/>
    <w:rsid w:val="00031112"/>
    <w:rsid w:val="00031546"/>
    <w:rsid w:val="0003163E"/>
    <w:rsid w:val="00031727"/>
    <w:rsid w:val="00031985"/>
    <w:rsid w:val="00031B80"/>
    <w:rsid w:val="00031DE5"/>
    <w:rsid w:val="000325CB"/>
    <w:rsid w:val="00032658"/>
    <w:rsid w:val="000326F1"/>
    <w:rsid w:val="00032A49"/>
    <w:rsid w:val="00032B1E"/>
    <w:rsid w:val="00032B54"/>
    <w:rsid w:val="00032CAF"/>
    <w:rsid w:val="00032DF9"/>
    <w:rsid w:val="00032E21"/>
    <w:rsid w:val="00033169"/>
    <w:rsid w:val="000332C9"/>
    <w:rsid w:val="00033300"/>
    <w:rsid w:val="0003334C"/>
    <w:rsid w:val="000335BF"/>
    <w:rsid w:val="00033822"/>
    <w:rsid w:val="000338AB"/>
    <w:rsid w:val="00033943"/>
    <w:rsid w:val="0003398D"/>
    <w:rsid w:val="00033D57"/>
    <w:rsid w:val="0003417D"/>
    <w:rsid w:val="00034726"/>
    <w:rsid w:val="00034790"/>
    <w:rsid w:val="000348E4"/>
    <w:rsid w:val="00034ABB"/>
    <w:rsid w:val="00034B0C"/>
    <w:rsid w:val="00035022"/>
    <w:rsid w:val="00035654"/>
    <w:rsid w:val="00035669"/>
    <w:rsid w:val="000356A5"/>
    <w:rsid w:val="0003583F"/>
    <w:rsid w:val="0003599A"/>
    <w:rsid w:val="00035DAF"/>
    <w:rsid w:val="00035E29"/>
    <w:rsid w:val="00036216"/>
    <w:rsid w:val="0003631B"/>
    <w:rsid w:val="000366F6"/>
    <w:rsid w:val="00036D6F"/>
    <w:rsid w:val="00036D76"/>
    <w:rsid w:val="0003704C"/>
    <w:rsid w:val="00037147"/>
    <w:rsid w:val="000371F5"/>
    <w:rsid w:val="000373F6"/>
    <w:rsid w:val="000374B7"/>
    <w:rsid w:val="000376D0"/>
    <w:rsid w:val="00037771"/>
    <w:rsid w:val="0003797C"/>
    <w:rsid w:val="00037CF8"/>
    <w:rsid w:val="00037D47"/>
    <w:rsid w:val="00037ED6"/>
    <w:rsid w:val="00037F83"/>
    <w:rsid w:val="00037FF6"/>
    <w:rsid w:val="0004007F"/>
    <w:rsid w:val="000400C3"/>
    <w:rsid w:val="0004010C"/>
    <w:rsid w:val="00040199"/>
    <w:rsid w:val="000401E8"/>
    <w:rsid w:val="000402F6"/>
    <w:rsid w:val="00040352"/>
    <w:rsid w:val="000405E5"/>
    <w:rsid w:val="0004065D"/>
    <w:rsid w:val="000408A1"/>
    <w:rsid w:val="00040997"/>
    <w:rsid w:val="00040A39"/>
    <w:rsid w:val="00040C74"/>
    <w:rsid w:val="00040DD7"/>
    <w:rsid w:val="00040EAF"/>
    <w:rsid w:val="00040F03"/>
    <w:rsid w:val="00040FE1"/>
    <w:rsid w:val="0004153D"/>
    <w:rsid w:val="0004155C"/>
    <w:rsid w:val="00041871"/>
    <w:rsid w:val="0004192B"/>
    <w:rsid w:val="00041A04"/>
    <w:rsid w:val="00041ACC"/>
    <w:rsid w:val="00041C6C"/>
    <w:rsid w:val="00041D5B"/>
    <w:rsid w:val="00041F77"/>
    <w:rsid w:val="000420EF"/>
    <w:rsid w:val="0004225C"/>
    <w:rsid w:val="00042410"/>
    <w:rsid w:val="000424F7"/>
    <w:rsid w:val="0004257B"/>
    <w:rsid w:val="0004257D"/>
    <w:rsid w:val="00042754"/>
    <w:rsid w:val="00042C4A"/>
    <w:rsid w:val="00043011"/>
    <w:rsid w:val="0004333F"/>
    <w:rsid w:val="00043366"/>
    <w:rsid w:val="00043499"/>
    <w:rsid w:val="000434FC"/>
    <w:rsid w:val="00043811"/>
    <w:rsid w:val="000438CE"/>
    <w:rsid w:val="00043999"/>
    <w:rsid w:val="00043AA0"/>
    <w:rsid w:val="00043B3D"/>
    <w:rsid w:val="00043F0E"/>
    <w:rsid w:val="00043F20"/>
    <w:rsid w:val="00044239"/>
    <w:rsid w:val="00044364"/>
    <w:rsid w:val="0004445E"/>
    <w:rsid w:val="0004464E"/>
    <w:rsid w:val="00044A33"/>
    <w:rsid w:val="00044A69"/>
    <w:rsid w:val="00044E35"/>
    <w:rsid w:val="00044FAF"/>
    <w:rsid w:val="000450FB"/>
    <w:rsid w:val="000451F7"/>
    <w:rsid w:val="00045339"/>
    <w:rsid w:val="000453C5"/>
    <w:rsid w:val="00045795"/>
    <w:rsid w:val="00045843"/>
    <w:rsid w:val="0004603A"/>
    <w:rsid w:val="000460A7"/>
    <w:rsid w:val="00046493"/>
    <w:rsid w:val="000464EB"/>
    <w:rsid w:val="0004664B"/>
    <w:rsid w:val="00046822"/>
    <w:rsid w:val="00046C1C"/>
    <w:rsid w:val="00046CA5"/>
    <w:rsid w:val="00046D99"/>
    <w:rsid w:val="00046EDB"/>
    <w:rsid w:val="00046FB2"/>
    <w:rsid w:val="000473CF"/>
    <w:rsid w:val="00047442"/>
    <w:rsid w:val="000474CE"/>
    <w:rsid w:val="000474F6"/>
    <w:rsid w:val="00047553"/>
    <w:rsid w:val="00047959"/>
    <w:rsid w:val="00047AA1"/>
    <w:rsid w:val="00047EBD"/>
    <w:rsid w:val="00047F41"/>
    <w:rsid w:val="0005025F"/>
    <w:rsid w:val="0005043C"/>
    <w:rsid w:val="00050831"/>
    <w:rsid w:val="0005089D"/>
    <w:rsid w:val="00050B05"/>
    <w:rsid w:val="00050B6F"/>
    <w:rsid w:val="00050E26"/>
    <w:rsid w:val="00050F1E"/>
    <w:rsid w:val="00050F8F"/>
    <w:rsid w:val="00051028"/>
    <w:rsid w:val="0005104C"/>
    <w:rsid w:val="00051459"/>
    <w:rsid w:val="000520BB"/>
    <w:rsid w:val="000522ED"/>
    <w:rsid w:val="000525CC"/>
    <w:rsid w:val="000528BE"/>
    <w:rsid w:val="00052920"/>
    <w:rsid w:val="00052BD9"/>
    <w:rsid w:val="00052D15"/>
    <w:rsid w:val="00052D90"/>
    <w:rsid w:val="00052ECD"/>
    <w:rsid w:val="00053031"/>
    <w:rsid w:val="00053464"/>
    <w:rsid w:val="000538F4"/>
    <w:rsid w:val="00053A5C"/>
    <w:rsid w:val="00053ADE"/>
    <w:rsid w:val="00053B03"/>
    <w:rsid w:val="00053E6D"/>
    <w:rsid w:val="00053E80"/>
    <w:rsid w:val="00053E88"/>
    <w:rsid w:val="00053F7B"/>
    <w:rsid w:val="00053FC9"/>
    <w:rsid w:val="000540A9"/>
    <w:rsid w:val="000543A2"/>
    <w:rsid w:val="0005463E"/>
    <w:rsid w:val="000548D9"/>
    <w:rsid w:val="00054A0F"/>
    <w:rsid w:val="00054A98"/>
    <w:rsid w:val="00054D01"/>
    <w:rsid w:val="000550CF"/>
    <w:rsid w:val="0005520B"/>
    <w:rsid w:val="000553B5"/>
    <w:rsid w:val="00055528"/>
    <w:rsid w:val="00055777"/>
    <w:rsid w:val="000557BC"/>
    <w:rsid w:val="000559B0"/>
    <w:rsid w:val="00055A1D"/>
    <w:rsid w:val="00055BC1"/>
    <w:rsid w:val="00055EDA"/>
    <w:rsid w:val="00056002"/>
    <w:rsid w:val="00056066"/>
    <w:rsid w:val="00056641"/>
    <w:rsid w:val="000566DF"/>
    <w:rsid w:val="00056960"/>
    <w:rsid w:val="000569B8"/>
    <w:rsid w:val="00056A50"/>
    <w:rsid w:val="00056ED4"/>
    <w:rsid w:val="00057009"/>
    <w:rsid w:val="000573CC"/>
    <w:rsid w:val="00057755"/>
    <w:rsid w:val="00057779"/>
    <w:rsid w:val="00057F06"/>
    <w:rsid w:val="00057FB6"/>
    <w:rsid w:val="00060308"/>
    <w:rsid w:val="00060452"/>
    <w:rsid w:val="000605EA"/>
    <w:rsid w:val="0006077F"/>
    <w:rsid w:val="0006090F"/>
    <w:rsid w:val="00060964"/>
    <w:rsid w:val="000609F8"/>
    <w:rsid w:val="00060D68"/>
    <w:rsid w:val="000610A8"/>
    <w:rsid w:val="000613F0"/>
    <w:rsid w:val="00061602"/>
    <w:rsid w:val="000618F3"/>
    <w:rsid w:val="00061C75"/>
    <w:rsid w:val="00061C80"/>
    <w:rsid w:val="00061D11"/>
    <w:rsid w:val="00061DC8"/>
    <w:rsid w:val="00061E31"/>
    <w:rsid w:val="00062331"/>
    <w:rsid w:val="000623DC"/>
    <w:rsid w:val="000624BF"/>
    <w:rsid w:val="000624FE"/>
    <w:rsid w:val="000626F4"/>
    <w:rsid w:val="00062743"/>
    <w:rsid w:val="000627CB"/>
    <w:rsid w:val="00062937"/>
    <w:rsid w:val="00062BD1"/>
    <w:rsid w:val="00062EC0"/>
    <w:rsid w:val="0006324E"/>
    <w:rsid w:val="000634BE"/>
    <w:rsid w:val="0006360C"/>
    <w:rsid w:val="00063B1F"/>
    <w:rsid w:val="0006412E"/>
    <w:rsid w:val="0006422C"/>
    <w:rsid w:val="00064363"/>
    <w:rsid w:val="0006454F"/>
    <w:rsid w:val="00064B80"/>
    <w:rsid w:val="00064D95"/>
    <w:rsid w:val="00064E8D"/>
    <w:rsid w:val="00064F7E"/>
    <w:rsid w:val="000651D3"/>
    <w:rsid w:val="0006541C"/>
    <w:rsid w:val="0006549F"/>
    <w:rsid w:val="00065540"/>
    <w:rsid w:val="00065FCD"/>
    <w:rsid w:val="0006605D"/>
    <w:rsid w:val="00066099"/>
    <w:rsid w:val="000662FB"/>
    <w:rsid w:val="000663E1"/>
    <w:rsid w:val="0006641C"/>
    <w:rsid w:val="00066922"/>
    <w:rsid w:val="00066DCC"/>
    <w:rsid w:val="00066E89"/>
    <w:rsid w:val="00066F9B"/>
    <w:rsid w:val="0006744E"/>
    <w:rsid w:val="000676A1"/>
    <w:rsid w:val="00067848"/>
    <w:rsid w:val="00067886"/>
    <w:rsid w:val="00067B02"/>
    <w:rsid w:val="00067BF6"/>
    <w:rsid w:val="00067CDB"/>
    <w:rsid w:val="00067E05"/>
    <w:rsid w:val="00067F5B"/>
    <w:rsid w:val="00067F7D"/>
    <w:rsid w:val="00070007"/>
    <w:rsid w:val="000700A6"/>
    <w:rsid w:val="00070274"/>
    <w:rsid w:val="00070466"/>
    <w:rsid w:val="0007048D"/>
    <w:rsid w:val="000704CD"/>
    <w:rsid w:val="0007054C"/>
    <w:rsid w:val="00070582"/>
    <w:rsid w:val="000705A6"/>
    <w:rsid w:val="0007060F"/>
    <w:rsid w:val="000706C0"/>
    <w:rsid w:val="00070C1B"/>
    <w:rsid w:val="00070C87"/>
    <w:rsid w:val="00070D6A"/>
    <w:rsid w:val="00070DEB"/>
    <w:rsid w:val="00070E54"/>
    <w:rsid w:val="00070EEF"/>
    <w:rsid w:val="00071151"/>
    <w:rsid w:val="0007123E"/>
    <w:rsid w:val="0007127E"/>
    <w:rsid w:val="000712C0"/>
    <w:rsid w:val="00071545"/>
    <w:rsid w:val="00071818"/>
    <w:rsid w:val="00071824"/>
    <w:rsid w:val="00071A9C"/>
    <w:rsid w:val="00071B6F"/>
    <w:rsid w:val="00071C0E"/>
    <w:rsid w:val="00071C25"/>
    <w:rsid w:val="00071E93"/>
    <w:rsid w:val="0007229C"/>
    <w:rsid w:val="00072629"/>
    <w:rsid w:val="00072743"/>
    <w:rsid w:val="000727E1"/>
    <w:rsid w:val="00072AB2"/>
    <w:rsid w:val="00072E87"/>
    <w:rsid w:val="00072F58"/>
    <w:rsid w:val="00072F5C"/>
    <w:rsid w:val="00072F8A"/>
    <w:rsid w:val="0007303D"/>
    <w:rsid w:val="00073183"/>
    <w:rsid w:val="000732CE"/>
    <w:rsid w:val="0007339C"/>
    <w:rsid w:val="00073462"/>
    <w:rsid w:val="00073606"/>
    <w:rsid w:val="000736D4"/>
    <w:rsid w:val="0007373F"/>
    <w:rsid w:val="00073803"/>
    <w:rsid w:val="00073810"/>
    <w:rsid w:val="000738BC"/>
    <w:rsid w:val="0007390F"/>
    <w:rsid w:val="000739EE"/>
    <w:rsid w:val="00073A3D"/>
    <w:rsid w:val="00073D23"/>
    <w:rsid w:val="00073DC9"/>
    <w:rsid w:val="00073E96"/>
    <w:rsid w:val="00074016"/>
    <w:rsid w:val="000740FD"/>
    <w:rsid w:val="00074241"/>
    <w:rsid w:val="000748FA"/>
    <w:rsid w:val="00074981"/>
    <w:rsid w:val="00075660"/>
    <w:rsid w:val="00075713"/>
    <w:rsid w:val="00075D83"/>
    <w:rsid w:val="00076335"/>
    <w:rsid w:val="00076451"/>
    <w:rsid w:val="000764E8"/>
    <w:rsid w:val="000766AC"/>
    <w:rsid w:val="00076CC1"/>
    <w:rsid w:val="00076FFE"/>
    <w:rsid w:val="00077130"/>
    <w:rsid w:val="00077404"/>
    <w:rsid w:val="000776CC"/>
    <w:rsid w:val="000777AC"/>
    <w:rsid w:val="00077AE4"/>
    <w:rsid w:val="00077B3D"/>
    <w:rsid w:val="000800CF"/>
    <w:rsid w:val="0008018F"/>
    <w:rsid w:val="00080294"/>
    <w:rsid w:val="000804FB"/>
    <w:rsid w:val="000806CD"/>
    <w:rsid w:val="000808DB"/>
    <w:rsid w:val="00080971"/>
    <w:rsid w:val="00080B2D"/>
    <w:rsid w:val="00080B75"/>
    <w:rsid w:val="00080E11"/>
    <w:rsid w:val="00080EB2"/>
    <w:rsid w:val="00080FA1"/>
    <w:rsid w:val="00080FF7"/>
    <w:rsid w:val="000811B1"/>
    <w:rsid w:val="00081302"/>
    <w:rsid w:val="0008142F"/>
    <w:rsid w:val="00081457"/>
    <w:rsid w:val="000814E9"/>
    <w:rsid w:val="00081565"/>
    <w:rsid w:val="00081C02"/>
    <w:rsid w:val="00081C0E"/>
    <w:rsid w:val="00081CAA"/>
    <w:rsid w:val="00081D42"/>
    <w:rsid w:val="00081D95"/>
    <w:rsid w:val="000820C3"/>
    <w:rsid w:val="0008210C"/>
    <w:rsid w:val="00082611"/>
    <w:rsid w:val="00082760"/>
    <w:rsid w:val="00082A71"/>
    <w:rsid w:val="00082AA6"/>
    <w:rsid w:val="00082ADF"/>
    <w:rsid w:val="00082B72"/>
    <w:rsid w:val="00082CF2"/>
    <w:rsid w:val="00082D69"/>
    <w:rsid w:val="00082E03"/>
    <w:rsid w:val="00082E3C"/>
    <w:rsid w:val="00082EDA"/>
    <w:rsid w:val="00082FAF"/>
    <w:rsid w:val="00082FC6"/>
    <w:rsid w:val="0008356A"/>
    <w:rsid w:val="000835D9"/>
    <w:rsid w:val="000835F3"/>
    <w:rsid w:val="000838A8"/>
    <w:rsid w:val="00083D35"/>
    <w:rsid w:val="00083D78"/>
    <w:rsid w:val="00083E42"/>
    <w:rsid w:val="00083F68"/>
    <w:rsid w:val="000840A3"/>
    <w:rsid w:val="00084623"/>
    <w:rsid w:val="00084750"/>
    <w:rsid w:val="0008479E"/>
    <w:rsid w:val="000848F2"/>
    <w:rsid w:val="00084DA9"/>
    <w:rsid w:val="00084F7C"/>
    <w:rsid w:val="0008521E"/>
    <w:rsid w:val="00085230"/>
    <w:rsid w:val="00085524"/>
    <w:rsid w:val="00085618"/>
    <w:rsid w:val="0008569F"/>
    <w:rsid w:val="00085C49"/>
    <w:rsid w:val="00086100"/>
    <w:rsid w:val="00086123"/>
    <w:rsid w:val="000862C0"/>
    <w:rsid w:val="00086346"/>
    <w:rsid w:val="00086697"/>
    <w:rsid w:val="000867D7"/>
    <w:rsid w:val="00086ACE"/>
    <w:rsid w:val="00086BE5"/>
    <w:rsid w:val="00086D13"/>
    <w:rsid w:val="00086E32"/>
    <w:rsid w:val="00086E9C"/>
    <w:rsid w:val="00087017"/>
    <w:rsid w:val="0008712D"/>
    <w:rsid w:val="00087367"/>
    <w:rsid w:val="00087820"/>
    <w:rsid w:val="00087993"/>
    <w:rsid w:val="00087ABC"/>
    <w:rsid w:val="00087BAF"/>
    <w:rsid w:val="00087DB8"/>
    <w:rsid w:val="00087E10"/>
    <w:rsid w:val="00087E19"/>
    <w:rsid w:val="00087E35"/>
    <w:rsid w:val="00087EC1"/>
    <w:rsid w:val="00087FE9"/>
    <w:rsid w:val="00090180"/>
    <w:rsid w:val="00090201"/>
    <w:rsid w:val="000902FE"/>
    <w:rsid w:val="000903D3"/>
    <w:rsid w:val="00090565"/>
    <w:rsid w:val="000905B4"/>
    <w:rsid w:val="00090770"/>
    <w:rsid w:val="00090A28"/>
    <w:rsid w:val="00090A2E"/>
    <w:rsid w:val="00090A31"/>
    <w:rsid w:val="00090D10"/>
    <w:rsid w:val="00090E83"/>
    <w:rsid w:val="0009136C"/>
    <w:rsid w:val="000913C7"/>
    <w:rsid w:val="0009149F"/>
    <w:rsid w:val="00091526"/>
    <w:rsid w:val="000919FE"/>
    <w:rsid w:val="00091A40"/>
    <w:rsid w:val="00091E15"/>
    <w:rsid w:val="00091F44"/>
    <w:rsid w:val="00091F93"/>
    <w:rsid w:val="00092099"/>
    <w:rsid w:val="0009233E"/>
    <w:rsid w:val="00092441"/>
    <w:rsid w:val="000924FD"/>
    <w:rsid w:val="00092624"/>
    <w:rsid w:val="0009264F"/>
    <w:rsid w:val="00092C36"/>
    <w:rsid w:val="00093154"/>
    <w:rsid w:val="000932DA"/>
    <w:rsid w:val="00093382"/>
    <w:rsid w:val="00093525"/>
    <w:rsid w:val="00093752"/>
    <w:rsid w:val="00093EBE"/>
    <w:rsid w:val="00093F8E"/>
    <w:rsid w:val="000940C0"/>
    <w:rsid w:val="000941A4"/>
    <w:rsid w:val="00094276"/>
    <w:rsid w:val="00094297"/>
    <w:rsid w:val="000942A8"/>
    <w:rsid w:val="000942EF"/>
    <w:rsid w:val="0009443F"/>
    <w:rsid w:val="000944EF"/>
    <w:rsid w:val="00094536"/>
    <w:rsid w:val="00094EBC"/>
    <w:rsid w:val="00095149"/>
    <w:rsid w:val="00095482"/>
    <w:rsid w:val="000956D1"/>
    <w:rsid w:val="00095872"/>
    <w:rsid w:val="00095A81"/>
    <w:rsid w:val="00095AC8"/>
    <w:rsid w:val="00095B5D"/>
    <w:rsid w:val="00095FC4"/>
    <w:rsid w:val="000963A2"/>
    <w:rsid w:val="00096509"/>
    <w:rsid w:val="00096529"/>
    <w:rsid w:val="000965A4"/>
    <w:rsid w:val="000965DD"/>
    <w:rsid w:val="00096610"/>
    <w:rsid w:val="00096CFB"/>
    <w:rsid w:val="00096DFB"/>
    <w:rsid w:val="00097340"/>
    <w:rsid w:val="00097A58"/>
    <w:rsid w:val="00097CB5"/>
    <w:rsid w:val="00097CF2"/>
    <w:rsid w:val="00097DF8"/>
    <w:rsid w:val="00097EA2"/>
    <w:rsid w:val="00097F45"/>
    <w:rsid w:val="000A0190"/>
    <w:rsid w:val="000A027C"/>
    <w:rsid w:val="000A04CD"/>
    <w:rsid w:val="000A0E40"/>
    <w:rsid w:val="000A0FC3"/>
    <w:rsid w:val="000A1001"/>
    <w:rsid w:val="000A12E6"/>
    <w:rsid w:val="000A1365"/>
    <w:rsid w:val="000A1630"/>
    <w:rsid w:val="000A197B"/>
    <w:rsid w:val="000A1F0A"/>
    <w:rsid w:val="000A227B"/>
    <w:rsid w:val="000A22AD"/>
    <w:rsid w:val="000A2571"/>
    <w:rsid w:val="000A25EA"/>
    <w:rsid w:val="000A278E"/>
    <w:rsid w:val="000A2850"/>
    <w:rsid w:val="000A28ED"/>
    <w:rsid w:val="000A2A8C"/>
    <w:rsid w:val="000A2C8E"/>
    <w:rsid w:val="000A3198"/>
    <w:rsid w:val="000A373E"/>
    <w:rsid w:val="000A3A04"/>
    <w:rsid w:val="000A3B94"/>
    <w:rsid w:val="000A3C41"/>
    <w:rsid w:val="000A3D7E"/>
    <w:rsid w:val="000A3D9E"/>
    <w:rsid w:val="000A3F61"/>
    <w:rsid w:val="000A4123"/>
    <w:rsid w:val="000A412A"/>
    <w:rsid w:val="000A43C2"/>
    <w:rsid w:val="000A44ED"/>
    <w:rsid w:val="000A456D"/>
    <w:rsid w:val="000A498F"/>
    <w:rsid w:val="000A49D9"/>
    <w:rsid w:val="000A4C33"/>
    <w:rsid w:val="000A4C88"/>
    <w:rsid w:val="000A4E08"/>
    <w:rsid w:val="000A514B"/>
    <w:rsid w:val="000A514F"/>
    <w:rsid w:val="000A51E0"/>
    <w:rsid w:val="000A53E2"/>
    <w:rsid w:val="000A547D"/>
    <w:rsid w:val="000A54E9"/>
    <w:rsid w:val="000A562C"/>
    <w:rsid w:val="000A5685"/>
    <w:rsid w:val="000A57B8"/>
    <w:rsid w:val="000A5876"/>
    <w:rsid w:val="000A5A00"/>
    <w:rsid w:val="000A5A0C"/>
    <w:rsid w:val="000A5AA5"/>
    <w:rsid w:val="000A5D80"/>
    <w:rsid w:val="000A5FC5"/>
    <w:rsid w:val="000A61FA"/>
    <w:rsid w:val="000A639C"/>
    <w:rsid w:val="000A63B5"/>
    <w:rsid w:val="000A63DE"/>
    <w:rsid w:val="000A6534"/>
    <w:rsid w:val="000A6797"/>
    <w:rsid w:val="000A68C3"/>
    <w:rsid w:val="000A6BE0"/>
    <w:rsid w:val="000A6E0F"/>
    <w:rsid w:val="000A6EBC"/>
    <w:rsid w:val="000A71F5"/>
    <w:rsid w:val="000A7763"/>
    <w:rsid w:val="000A78AC"/>
    <w:rsid w:val="000A79FD"/>
    <w:rsid w:val="000A7AAC"/>
    <w:rsid w:val="000A7B0C"/>
    <w:rsid w:val="000A7C22"/>
    <w:rsid w:val="000A7EF3"/>
    <w:rsid w:val="000B003A"/>
    <w:rsid w:val="000B004D"/>
    <w:rsid w:val="000B0444"/>
    <w:rsid w:val="000B05AC"/>
    <w:rsid w:val="000B069A"/>
    <w:rsid w:val="000B06C2"/>
    <w:rsid w:val="000B075C"/>
    <w:rsid w:val="000B07E6"/>
    <w:rsid w:val="000B0839"/>
    <w:rsid w:val="000B0B44"/>
    <w:rsid w:val="000B0C66"/>
    <w:rsid w:val="000B0E5B"/>
    <w:rsid w:val="000B0F36"/>
    <w:rsid w:val="000B1129"/>
    <w:rsid w:val="000B11BD"/>
    <w:rsid w:val="000B122C"/>
    <w:rsid w:val="000B12B6"/>
    <w:rsid w:val="000B1510"/>
    <w:rsid w:val="000B17CD"/>
    <w:rsid w:val="000B1A1E"/>
    <w:rsid w:val="000B1C6A"/>
    <w:rsid w:val="000B1CD4"/>
    <w:rsid w:val="000B1D5E"/>
    <w:rsid w:val="000B1FEB"/>
    <w:rsid w:val="000B216A"/>
    <w:rsid w:val="000B2220"/>
    <w:rsid w:val="000B22C2"/>
    <w:rsid w:val="000B2313"/>
    <w:rsid w:val="000B2687"/>
    <w:rsid w:val="000B293C"/>
    <w:rsid w:val="000B2C20"/>
    <w:rsid w:val="000B2D3A"/>
    <w:rsid w:val="000B30B6"/>
    <w:rsid w:val="000B31A6"/>
    <w:rsid w:val="000B31F1"/>
    <w:rsid w:val="000B3971"/>
    <w:rsid w:val="000B399B"/>
    <w:rsid w:val="000B3B9D"/>
    <w:rsid w:val="000B3BC4"/>
    <w:rsid w:val="000B3C34"/>
    <w:rsid w:val="000B3C75"/>
    <w:rsid w:val="000B3CB5"/>
    <w:rsid w:val="000B3D8E"/>
    <w:rsid w:val="000B3DB6"/>
    <w:rsid w:val="000B3DD8"/>
    <w:rsid w:val="000B3F83"/>
    <w:rsid w:val="000B3FE5"/>
    <w:rsid w:val="000B48D5"/>
    <w:rsid w:val="000B4944"/>
    <w:rsid w:val="000B49C4"/>
    <w:rsid w:val="000B4A5A"/>
    <w:rsid w:val="000B4C28"/>
    <w:rsid w:val="000B4C8F"/>
    <w:rsid w:val="000B4CE0"/>
    <w:rsid w:val="000B4F1F"/>
    <w:rsid w:val="000B500B"/>
    <w:rsid w:val="000B543E"/>
    <w:rsid w:val="000B546A"/>
    <w:rsid w:val="000B5584"/>
    <w:rsid w:val="000B5587"/>
    <w:rsid w:val="000B5650"/>
    <w:rsid w:val="000B599F"/>
    <w:rsid w:val="000B5A33"/>
    <w:rsid w:val="000B5B10"/>
    <w:rsid w:val="000B5CE3"/>
    <w:rsid w:val="000B5D89"/>
    <w:rsid w:val="000B5E53"/>
    <w:rsid w:val="000B5F88"/>
    <w:rsid w:val="000B6213"/>
    <w:rsid w:val="000B6769"/>
    <w:rsid w:val="000B68C0"/>
    <w:rsid w:val="000B691D"/>
    <w:rsid w:val="000B6ADC"/>
    <w:rsid w:val="000B6EA8"/>
    <w:rsid w:val="000B6F7B"/>
    <w:rsid w:val="000B75BD"/>
    <w:rsid w:val="000B75FB"/>
    <w:rsid w:val="000B76E5"/>
    <w:rsid w:val="000B7742"/>
    <w:rsid w:val="000B79E6"/>
    <w:rsid w:val="000B7DD1"/>
    <w:rsid w:val="000C01DC"/>
    <w:rsid w:val="000C0217"/>
    <w:rsid w:val="000C02DC"/>
    <w:rsid w:val="000C03A6"/>
    <w:rsid w:val="000C0539"/>
    <w:rsid w:val="000C0759"/>
    <w:rsid w:val="000C08A4"/>
    <w:rsid w:val="000C0970"/>
    <w:rsid w:val="000C0AA7"/>
    <w:rsid w:val="000C0CA0"/>
    <w:rsid w:val="000C0D2E"/>
    <w:rsid w:val="000C0ED0"/>
    <w:rsid w:val="000C0EDE"/>
    <w:rsid w:val="000C1143"/>
    <w:rsid w:val="000C1672"/>
    <w:rsid w:val="000C16BB"/>
    <w:rsid w:val="000C177B"/>
    <w:rsid w:val="000C18DC"/>
    <w:rsid w:val="000C1B7C"/>
    <w:rsid w:val="000C1C99"/>
    <w:rsid w:val="000C1CE9"/>
    <w:rsid w:val="000C2228"/>
    <w:rsid w:val="000C2559"/>
    <w:rsid w:val="000C2843"/>
    <w:rsid w:val="000C2984"/>
    <w:rsid w:val="000C2C03"/>
    <w:rsid w:val="000C2C32"/>
    <w:rsid w:val="000C2C9F"/>
    <w:rsid w:val="000C3068"/>
    <w:rsid w:val="000C3133"/>
    <w:rsid w:val="000C3198"/>
    <w:rsid w:val="000C31A6"/>
    <w:rsid w:val="000C33CD"/>
    <w:rsid w:val="000C3524"/>
    <w:rsid w:val="000C35EE"/>
    <w:rsid w:val="000C3659"/>
    <w:rsid w:val="000C3807"/>
    <w:rsid w:val="000C3AA1"/>
    <w:rsid w:val="000C3C61"/>
    <w:rsid w:val="000C40AD"/>
    <w:rsid w:val="000C4315"/>
    <w:rsid w:val="000C447C"/>
    <w:rsid w:val="000C468B"/>
    <w:rsid w:val="000C4793"/>
    <w:rsid w:val="000C4BF4"/>
    <w:rsid w:val="000C4CA1"/>
    <w:rsid w:val="000C4D7B"/>
    <w:rsid w:val="000C4DCC"/>
    <w:rsid w:val="000C4F09"/>
    <w:rsid w:val="000C55CA"/>
    <w:rsid w:val="000C5932"/>
    <w:rsid w:val="000C5B3F"/>
    <w:rsid w:val="000C5B57"/>
    <w:rsid w:val="000C6589"/>
    <w:rsid w:val="000C6816"/>
    <w:rsid w:val="000C69CF"/>
    <w:rsid w:val="000C6B74"/>
    <w:rsid w:val="000C6CCE"/>
    <w:rsid w:val="000C6F04"/>
    <w:rsid w:val="000C6F2E"/>
    <w:rsid w:val="000C74DC"/>
    <w:rsid w:val="000C7721"/>
    <w:rsid w:val="000C78CB"/>
    <w:rsid w:val="000C7BB7"/>
    <w:rsid w:val="000C7BCB"/>
    <w:rsid w:val="000C7C5B"/>
    <w:rsid w:val="000C7D23"/>
    <w:rsid w:val="000C7E79"/>
    <w:rsid w:val="000C7F9F"/>
    <w:rsid w:val="000C7FE8"/>
    <w:rsid w:val="000D00B9"/>
    <w:rsid w:val="000D0403"/>
    <w:rsid w:val="000D06A7"/>
    <w:rsid w:val="000D085F"/>
    <w:rsid w:val="000D0BC8"/>
    <w:rsid w:val="000D0E79"/>
    <w:rsid w:val="000D0EBF"/>
    <w:rsid w:val="000D10CE"/>
    <w:rsid w:val="000D11F3"/>
    <w:rsid w:val="000D1440"/>
    <w:rsid w:val="000D1944"/>
    <w:rsid w:val="000D1A5B"/>
    <w:rsid w:val="000D1D49"/>
    <w:rsid w:val="000D1D71"/>
    <w:rsid w:val="000D1E05"/>
    <w:rsid w:val="000D1EA1"/>
    <w:rsid w:val="000D2063"/>
    <w:rsid w:val="000D2144"/>
    <w:rsid w:val="000D2368"/>
    <w:rsid w:val="000D2407"/>
    <w:rsid w:val="000D244A"/>
    <w:rsid w:val="000D24EA"/>
    <w:rsid w:val="000D262F"/>
    <w:rsid w:val="000D2679"/>
    <w:rsid w:val="000D268B"/>
    <w:rsid w:val="000D26BC"/>
    <w:rsid w:val="000D2958"/>
    <w:rsid w:val="000D2A13"/>
    <w:rsid w:val="000D2A8B"/>
    <w:rsid w:val="000D2C4F"/>
    <w:rsid w:val="000D2D10"/>
    <w:rsid w:val="000D2E5D"/>
    <w:rsid w:val="000D3197"/>
    <w:rsid w:val="000D3307"/>
    <w:rsid w:val="000D3438"/>
    <w:rsid w:val="000D34F1"/>
    <w:rsid w:val="000D366A"/>
    <w:rsid w:val="000D36EE"/>
    <w:rsid w:val="000D373D"/>
    <w:rsid w:val="000D385B"/>
    <w:rsid w:val="000D3CE3"/>
    <w:rsid w:val="000D4153"/>
    <w:rsid w:val="000D4292"/>
    <w:rsid w:val="000D437B"/>
    <w:rsid w:val="000D448A"/>
    <w:rsid w:val="000D4874"/>
    <w:rsid w:val="000D4886"/>
    <w:rsid w:val="000D4CA5"/>
    <w:rsid w:val="000D4D8C"/>
    <w:rsid w:val="000D5072"/>
    <w:rsid w:val="000D519C"/>
    <w:rsid w:val="000D5547"/>
    <w:rsid w:val="000D5689"/>
    <w:rsid w:val="000D5CC0"/>
    <w:rsid w:val="000D604C"/>
    <w:rsid w:val="000D6060"/>
    <w:rsid w:val="000D6132"/>
    <w:rsid w:val="000D650F"/>
    <w:rsid w:val="000D6817"/>
    <w:rsid w:val="000D6DE9"/>
    <w:rsid w:val="000D732D"/>
    <w:rsid w:val="000D73AA"/>
    <w:rsid w:val="000D7543"/>
    <w:rsid w:val="000D77CD"/>
    <w:rsid w:val="000D7A0D"/>
    <w:rsid w:val="000D7B1E"/>
    <w:rsid w:val="000D7CEA"/>
    <w:rsid w:val="000D7EC1"/>
    <w:rsid w:val="000D7F32"/>
    <w:rsid w:val="000E03EC"/>
    <w:rsid w:val="000E0619"/>
    <w:rsid w:val="000E08DD"/>
    <w:rsid w:val="000E0D29"/>
    <w:rsid w:val="000E0F02"/>
    <w:rsid w:val="000E104D"/>
    <w:rsid w:val="000E136E"/>
    <w:rsid w:val="000E1702"/>
    <w:rsid w:val="000E19DE"/>
    <w:rsid w:val="000E1E97"/>
    <w:rsid w:val="000E1F5F"/>
    <w:rsid w:val="000E1F6A"/>
    <w:rsid w:val="000E2077"/>
    <w:rsid w:val="000E2303"/>
    <w:rsid w:val="000E2371"/>
    <w:rsid w:val="000E23B8"/>
    <w:rsid w:val="000E268F"/>
    <w:rsid w:val="000E269E"/>
    <w:rsid w:val="000E2706"/>
    <w:rsid w:val="000E2AA2"/>
    <w:rsid w:val="000E2C58"/>
    <w:rsid w:val="000E2D82"/>
    <w:rsid w:val="000E30C5"/>
    <w:rsid w:val="000E30C8"/>
    <w:rsid w:val="000E3305"/>
    <w:rsid w:val="000E3315"/>
    <w:rsid w:val="000E389B"/>
    <w:rsid w:val="000E3AB1"/>
    <w:rsid w:val="000E3B22"/>
    <w:rsid w:val="000E3C6E"/>
    <w:rsid w:val="000E3C80"/>
    <w:rsid w:val="000E3D80"/>
    <w:rsid w:val="000E3F5F"/>
    <w:rsid w:val="000E4383"/>
    <w:rsid w:val="000E4686"/>
    <w:rsid w:val="000E469B"/>
    <w:rsid w:val="000E4944"/>
    <w:rsid w:val="000E4A5A"/>
    <w:rsid w:val="000E4DBD"/>
    <w:rsid w:val="000E4DD4"/>
    <w:rsid w:val="000E533E"/>
    <w:rsid w:val="000E5567"/>
    <w:rsid w:val="000E55A9"/>
    <w:rsid w:val="000E5849"/>
    <w:rsid w:val="000E5873"/>
    <w:rsid w:val="000E5933"/>
    <w:rsid w:val="000E5DA8"/>
    <w:rsid w:val="000E6015"/>
    <w:rsid w:val="000E60EF"/>
    <w:rsid w:val="000E6288"/>
    <w:rsid w:val="000E6418"/>
    <w:rsid w:val="000E6493"/>
    <w:rsid w:val="000E66C1"/>
    <w:rsid w:val="000E6704"/>
    <w:rsid w:val="000E6A49"/>
    <w:rsid w:val="000E6B8B"/>
    <w:rsid w:val="000E6C67"/>
    <w:rsid w:val="000E7060"/>
    <w:rsid w:val="000E7311"/>
    <w:rsid w:val="000E7454"/>
    <w:rsid w:val="000E74A0"/>
    <w:rsid w:val="000E74F6"/>
    <w:rsid w:val="000E763F"/>
    <w:rsid w:val="000E7794"/>
    <w:rsid w:val="000E7867"/>
    <w:rsid w:val="000E7D99"/>
    <w:rsid w:val="000E7E26"/>
    <w:rsid w:val="000E7E65"/>
    <w:rsid w:val="000F030F"/>
    <w:rsid w:val="000F0541"/>
    <w:rsid w:val="000F07E9"/>
    <w:rsid w:val="000F0B5E"/>
    <w:rsid w:val="000F0B90"/>
    <w:rsid w:val="000F0F57"/>
    <w:rsid w:val="000F117F"/>
    <w:rsid w:val="000F1249"/>
    <w:rsid w:val="000F12FE"/>
    <w:rsid w:val="000F1B0D"/>
    <w:rsid w:val="000F2096"/>
    <w:rsid w:val="000F211C"/>
    <w:rsid w:val="000F21F4"/>
    <w:rsid w:val="000F23F7"/>
    <w:rsid w:val="000F24A1"/>
    <w:rsid w:val="000F24AD"/>
    <w:rsid w:val="000F2562"/>
    <w:rsid w:val="000F2701"/>
    <w:rsid w:val="000F2B70"/>
    <w:rsid w:val="000F2CAF"/>
    <w:rsid w:val="000F2D86"/>
    <w:rsid w:val="000F32A1"/>
    <w:rsid w:val="000F3603"/>
    <w:rsid w:val="000F3CF7"/>
    <w:rsid w:val="000F3D45"/>
    <w:rsid w:val="000F3FEC"/>
    <w:rsid w:val="000F414C"/>
    <w:rsid w:val="000F41B4"/>
    <w:rsid w:val="000F42F4"/>
    <w:rsid w:val="000F470A"/>
    <w:rsid w:val="000F4B28"/>
    <w:rsid w:val="000F4BEB"/>
    <w:rsid w:val="000F4C2D"/>
    <w:rsid w:val="000F4C89"/>
    <w:rsid w:val="000F4CDF"/>
    <w:rsid w:val="000F4F0C"/>
    <w:rsid w:val="000F5000"/>
    <w:rsid w:val="000F505F"/>
    <w:rsid w:val="000F5161"/>
    <w:rsid w:val="000F5233"/>
    <w:rsid w:val="000F52CA"/>
    <w:rsid w:val="000F5313"/>
    <w:rsid w:val="000F5411"/>
    <w:rsid w:val="000F57F2"/>
    <w:rsid w:val="000F58B5"/>
    <w:rsid w:val="000F5E6E"/>
    <w:rsid w:val="000F605D"/>
    <w:rsid w:val="000F66A3"/>
    <w:rsid w:val="000F66E0"/>
    <w:rsid w:val="000F6704"/>
    <w:rsid w:val="000F6A94"/>
    <w:rsid w:val="000F6BAB"/>
    <w:rsid w:val="000F6BAD"/>
    <w:rsid w:val="000F6E5D"/>
    <w:rsid w:val="000F6E91"/>
    <w:rsid w:val="000F6E9A"/>
    <w:rsid w:val="000F6EC8"/>
    <w:rsid w:val="000F6F98"/>
    <w:rsid w:val="000F7445"/>
    <w:rsid w:val="000F74BE"/>
    <w:rsid w:val="000F7814"/>
    <w:rsid w:val="000F78F2"/>
    <w:rsid w:val="000F7DDF"/>
    <w:rsid w:val="0010008C"/>
    <w:rsid w:val="0010009D"/>
    <w:rsid w:val="00100198"/>
    <w:rsid w:val="00100266"/>
    <w:rsid w:val="00100445"/>
    <w:rsid w:val="001004FD"/>
    <w:rsid w:val="001006C9"/>
    <w:rsid w:val="0010074A"/>
    <w:rsid w:val="001008B5"/>
    <w:rsid w:val="00100B5A"/>
    <w:rsid w:val="00100C03"/>
    <w:rsid w:val="00100D34"/>
    <w:rsid w:val="00100E10"/>
    <w:rsid w:val="00101012"/>
    <w:rsid w:val="00101146"/>
    <w:rsid w:val="001013D2"/>
    <w:rsid w:val="00101596"/>
    <w:rsid w:val="00101732"/>
    <w:rsid w:val="001017A3"/>
    <w:rsid w:val="001017D0"/>
    <w:rsid w:val="00101912"/>
    <w:rsid w:val="00101A14"/>
    <w:rsid w:val="00101A92"/>
    <w:rsid w:val="001023DF"/>
    <w:rsid w:val="0010257F"/>
    <w:rsid w:val="001025D8"/>
    <w:rsid w:val="0010263A"/>
    <w:rsid w:val="00102A1F"/>
    <w:rsid w:val="00102B7F"/>
    <w:rsid w:val="00102CFA"/>
    <w:rsid w:val="00102F5F"/>
    <w:rsid w:val="00102F75"/>
    <w:rsid w:val="00103160"/>
    <w:rsid w:val="001034D7"/>
    <w:rsid w:val="00103542"/>
    <w:rsid w:val="00103597"/>
    <w:rsid w:val="001037D8"/>
    <w:rsid w:val="00103ADA"/>
    <w:rsid w:val="00103B2B"/>
    <w:rsid w:val="00103BC7"/>
    <w:rsid w:val="00103BE2"/>
    <w:rsid w:val="00103DB3"/>
    <w:rsid w:val="00104392"/>
    <w:rsid w:val="0010478F"/>
    <w:rsid w:val="00104ACE"/>
    <w:rsid w:val="00104F11"/>
    <w:rsid w:val="0010531A"/>
    <w:rsid w:val="00105470"/>
    <w:rsid w:val="001056D6"/>
    <w:rsid w:val="001056D8"/>
    <w:rsid w:val="0010571F"/>
    <w:rsid w:val="00105867"/>
    <w:rsid w:val="0010590D"/>
    <w:rsid w:val="0010593D"/>
    <w:rsid w:val="00105E70"/>
    <w:rsid w:val="00105F96"/>
    <w:rsid w:val="00106482"/>
    <w:rsid w:val="001067BD"/>
    <w:rsid w:val="001068BD"/>
    <w:rsid w:val="0010694F"/>
    <w:rsid w:val="00106C68"/>
    <w:rsid w:val="00106DB6"/>
    <w:rsid w:val="00106E02"/>
    <w:rsid w:val="0010703A"/>
    <w:rsid w:val="00107172"/>
    <w:rsid w:val="00107435"/>
    <w:rsid w:val="00107438"/>
    <w:rsid w:val="00107B44"/>
    <w:rsid w:val="00107BDF"/>
    <w:rsid w:val="00107CDC"/>
    <w:rsid w:val="00107F0E"/>
    <w:rsid w:val="001101E0"/>
    <w:rsid w:val="001102BF"/>
    <w:rsid w:val="00110326"/>
    <w:rsid w:val="0011038A"/>
    <w:rsid w:val="00110B8B"/>
    <w:rsid w:val="00110CA6"/>
    <w:rsid w:val="0011117C"/>
    <w:rsid w:val="001115B9"/>
    <w:rsid w:val="0011179C"/>
    <w:rsid w:val="00111835"/>
    <w:rsid w:val="001118ED"/>
    <w:rsid w:val="00111AB2"/>
    <w:rsid w:val="00111E26"/>
    <w:rsid w:val="00112335"/>
    <w:rsid w:val="00112416"/>
    <w:rsid w:val="001126D4"/>
    <w:rsid w:val="00112994"/>
    <w:rsid w:val="00112A65"/>
    <w:rsid w:val="00112AF5"/>
    <w:rsid w:val="00112F35"/>
    <w:rsid w:val="00112F6F"/>
    <w:rsid w:val="00113041"/>
    <w:rsid w:val="001131C3"/>
    <w:rsid w:val="001134EA"/>
    <w:rsid w:val="001137F8"/>
    <w:rsid w:val="00113B04"/>
    <w:rsid w:val="00113D96"/>
    <w:rsid w:val="00114017"/>
    <w:rsid w:val="001140B2"/>
    <w:rsid w:val="00114679"/>
    <w:rsid w:val="001147F2"/>
    <w:rsid w:val="0011481B"/>
    <w:rsid w:val="0011489C"/>
    <w:rsid w:val="0011492C"/>
    <w:rsid w:val="00114D4D"/>
    <w:rsid w:val="00114F36"/>
    <w:rsid w:val="00114FC8"/>
    <w:rsid w:val="001150C8"/>
    <w:rsid w:val="001150F6"/>
    <w:rsid w:val="00115332"/>
    <w:rsid w:val="00115739"/>
    <w:rsid w:val="00115762"/>
    <w:rsid w:val="0011579D"/>
    <w:rsid w:val="001157F2"/>
    <w:rsid w:val="0011592A"/>
    <w:rsid w:val="001159C6"/>
    <w:rsid w:val="00115A2E"/>
    <w:rsid w:val="00115CC6"/>
    <w:rsid w:val="00115CE8"/>
    <w:rsid w:val="00115D72"/>
    <w:rsid w:val="00115EEA"/>
    <w:rsid w:val="00116148"/>
    <w:rsid w:val="0011615E"/>
    <w:rsid w:val="00116458"/>
    <w:rsid w:val="00116479"/>
    <w:rsid w:val="00116536"/>
    <w:rsid w:val="00116545"/>
    <w:rsid w:val="001166C7"/>
    <w:rsid w:val="001166DE"/>
    <w:rsid w:val="00116788"/>
    <w:rsid w:val="00116A31"/>
    <w:rsid w:val="00116A4E"/>
    <w:rsid w:val="00116BDF"/>
    <w:rsid w:val="00116E18"/>
    <w:rsid w:val="00117008"/>
    <w:rsid w:val="0011703F"/>
    <w:rsid w:val="00117129"/>
    <w:rsid w:val="00117166"/>
    <w:rsid w:val="00117181"/>
    <w:rsid w:val="001171F1"/>
    <w:rsid w:val="0011731C"/>
    <w:rsid w:val="00117482"/>
    <w:rsid w:val="00117718"/>
    <w:rsid w:val="0011773A"/>
    <w:rsid w:val="00117741"/>
    <w:rsid w:val="00117772"/>
    <w:rsid w:val="00117921"/>
    <w:rsid w:val="00117ACD"/>
    <w:rsid w:val="00117FD9"/>
    <w:rsid w:val="00120021"/>
    <w:rsid w:val="0012028B"/>
    <w:rsid w:val="001202DF"/>
    <w:rsid w:val="0012033F"/>
    <w:rsid w:val="001205F0"/>
    <w:rsid w:val="0012061F"/>
    <w:rsid w:val="0012066F"/>
    <w:rsid w:val="001206FD"/>
    <w:rsid w:val="00120DB4"/>
    <w:rsid w:val="00121063"/>
    <w:rsid w:val="0012134A"/>
    <w:rsid w:val="00121703"/>
    <w:rsid w:val="00121916"/>
    <w:rsid w:val="0012198E"/>
    <w:rsid w:val="00121ADD"/>
    <w:rsid w:val="00121B69"/>
    <w:rsid w:val="00121CD7"/>
    <w:rsid w:val="001222D6"/>
    <w:rsid w:val="001223C4"/>
    <w:rsid w:val="00122A39"/>
    <w:rsid w:val="00122C60"/>
    <w:rsid w:val="00122F50"/>
    <w:rsid w:val="001233AC"/>
    <w:rsid w:val="00123AAD"/>
    <w:rsid w:val="00123DAF"/>
    <w:rsid w:val="00123E30"/>
    <w:rsid w:val="00124046"/>
    <w:rsid w:val="001240A4"/>
    <w:rsid w:val="0012410F"/>
    <w:rsid w:val="00124149"/>
    <w:rsid w:val="0012425F"/>
    <w:rsid w:val="0012443B"/>
    <w:rsid w:val="0012455A"/>
    <w:rsid w:val="001245F6"/>
    <w:rsid w:val="00124630"/>
    <w:rsid w:val="00124B57"/>
    <w:rsid w:val="00124BFC"/>
    <w:rsid w:val="00124E59"/>
    <w:rsid w:val="00125150"/>
    <w:rsid w:val="00125184"/>
    <w:rsid w:val="00125259"/>
    <w:rsid w:val="0012526B"/>
    <w:rsid w:val="00125833"/>
    <w:rsid w:val="0012585C"/>
    <w:rsid w:val="001259BF"/>
    <w:rsid w:val="001264BB"/>
    <w:rsid w:val="00126682"/>
    <w:rsid w:val="0012679F"/>
    <w:rsid w:val="001268FA"/>
    <w:rsid w:val="00126AB3"/>
    <w:rsid w:val="00126B70"/>
    <w:rsid w:val="00126D67"/>
    <w:rsid w:val="00126F51"/>
    <w:rsid w:val="00127133"/>
    <w:rsid w:val="001271DE"/>
    <w:rsid w:val="00127275"/>
    <w:rsid w:val="001274B3"/>
    <w:rsid w:val="001276DA"/>
    <w:rsid w:val="00127AAB"/>
    <w:rsid w:val="00127AB9"/>
    <w:rsid w:val="00127CD2"/>
    <w:rsid w:val="00127D03"/>
    <w:rsid w:val="00127DA2"/>
    <w:rsid w:val="00127F88"/>
    <w:rsid w:val="00127FEC"/>
    <w:rsid w:val="0013005A"/>
    <w:rsid w:val="0013011A"/>
    <w:rsid w:val="00130159"/>
    <w:rsid w:val="00130346"/>
    <w:rsid w:val="001305E7"/>
    <w:rsid w:val="00130653"/>
    <w:rsid w:val="00130659"/>
    <w:rsid w:val="00130877"/>
    <w:rsid w:val="0013098E"/>
    <w:rsid w:val="00130A49"/>
    <w:rsid w:val="00130C81"/>
    <w:rsid w:val="001310AA"/>
    <w:rsid w:val="0013121D"/>
    <w:rsid w:val="001313B6"/>
    <w:rsid w:val="00131610"/>
    <w:rsid w:val="001316A1"/>
    <w:rsid w:val="001317AE"/>
    <w:rsid w:val="00131BCD"/>
    <w:rsid w:val="00131DDE"/>
    <w:rsid w:val="00131ECE"/>
    <w:rsid w:val="00131F4A"/>
    <w:rsid w:val="00132082"/>
    <w:rsid w:val="001321C4"/>
    <w:rsid w:val="00132371"/>
    <w:rsid w:val="00132688"/>
    <w:rsid w:val="00132704"/>
    <w:rsid w:val="001327B6"/>
    <w:rsid w:val="001329C9"/>
    <w:rsid w:val="00132B0C"/>
    <w:rsid w:val="00132C93"/>
    <w:rsid w:val="00132DF9"/>
    <w:rsid w:val="00132FD0"/>
    <w:rsid w:val="0013310B"/>
    <w:rsid w:val="0013379C"/>
    <w:rsid w:val="00133EAE"/>
    <w:rsid w:val="00134034"/>
    <w:rsid w:val="00134154"/>
    <w:rsid w:val="0013421D"/>
    <w:rsid w:val="001344E0"/>
    <w:rsid w:val="00134544"/>
    <w:rsid w:val="001346DB"/>
    <w:rsid w:val="00134861"/>
    <w:rsid w:val="001348F6"/>
    <w:rsid w:val="00134D28"/>
    <w:rsid w:val="00134DD9"/>
    <w:rsid w:val="00134F6F"/>
    <w:rsid w:val="00134FBE"/>
    <w:rsid w:val="00135198"/>
    <w:rsid w:val="001352D5"/>
    <w:rsid w:val="0013531D"/>
    <w:rsid w:val="00135325"/>
    <w:rsid w:val="00135467"/>
    <w:rsid w:val="0013585A"/>
    <w:rsid w:val="001359C4"/>
    <w:rsid w:val="00135A3A"/>
    <w:rsid w:val="00135B57"/>
    <w:rsid w:val="00136232"/>
    <w:rsid w:val="001363AA"/>
    <w:rsid w:val="001363FF"/>
    <w:rsid w:val="00136617"/>
    <w:rsid w:val="001366C3"/>
    <w:rsid w:val="001366F8"/>
    <w:rsid w:val="00136CFD"/>
    <w:rsid w:val="001370DB"/>
    <w:rsid w:val="00137586"/>
    <w:rsid w:val="001375A9"/>
    <w:rsid w:val="00137732"/>
    <w:rsid w:val="0013777D"/>
    <w:rsid w:val="00137824"/>
    <w:rsid w:val="0013785B"/>
    <w:rsid w:val="00137950"/>
    <w:rsid w:val="00137A8F"/>
    <w:rsid w:val="00137D53"/>
    <w:rsid w:val="00140231"/>
    <w:rsid w:val="0014041E"/>
    <w:rsid w:val="00140589"/>
    <w:rsid w:val="001405A0"/>
    <w:rsid w:val="00140646"/>
    <w:rsid w:val="0014081F"/>
    <w:rsid w:val="00140984"/>
    <w:rsid w:val="00140D47"/>
    <w:rsid w:val="00140D88"/>
    <w:rsid w:val="00140E21"/>
    <w:rsid w:val="00141124"/>
    <w:rsid w:val="00141677"/>
    <w:rsid w:val="001418C3"/>
    <w:rsid w:val="00141934"/>
    <w:rsid w:val="001419C6"/>
    <w:rsid w:val="00141B54"/>
    <w:rsid w:val="00141BB1"/>
    <w:rsid w:val="00141E67"/>
    <w:rsid w:val="001421F2"/>
    <w:rsid w:val="00142268"/>
    <w:rsid w:val="00142317"/>
    <w:rsid w:val="001423C8"/>
    <w:rsid w:val="001423FE"/>
    <w:rsid w:val="00142601"/>
    <w:rsid w:val="00142953"/>
    <w:rsid w:val="001429D2"/>
    <w:rsid w:val="00142AB9"/>
    <w:rsid w:val="00142ABE"/>
    <w:rsid w:val="00142CC8"/>
    <w:rsid w:val="00142D17"/>
    <w:rsid w:val="00142DDE"/>
    <w:rsid w:val="00142F6C"/>
    <w:rsid w:val="001435C5"/>
    <w:rsid w:val="00143777"/>
    <w:rsid w:val="001437FC"/>
    <w:rsid w:val="001438E2"/>
    <w:rsid w:val="00143C6F"/>
    <w:rsid w:val="00143FCE"/>
    <w:rsid w:val="0014430E"/>
    <w:rsid w:val="0014433E"/>
    <w:rsid w:val="00144540"/>
    <w:rsid w:val="0014459E"/>
    <w:rsid w:val="001445AA"/>
    <w:rsid w:val="00144703"/>
    <w:rsid w:val="00144840"/>
    <w:rsid w:val="001448C6"/>
    <w:rsid w:val="00144ACD"/>
    <w:rsid w:val="00144C7B"/>
    <w:rsid w:val="00145086"/>
    <w:rsid w:val="001456E0"/>
    <w:rsid w:val="0014582A"/>
    <w:rsid w:val="00145CD4"/>
    <w:rsid w:val="00145D7A"/>
    <w:rsid w:val="00145ECB"/>
    <w:rsid w:val="00146347"/>
    <w:rsid w:val="001463D6"/>
    <w:rsid w:val="00146497"/>
    <w:rsid w:val="00146790"/>
    <w:rsid w:val="001467AF"/>
    <w:rsid w:val="0014693C"/>
    <w:rsid w:val="001469EF"/>
    <w:rsid w:val="00146CF3"/>
    <w:rsid w:val="00146D93"/>
    <w:rsid w:val="00146EB1"/>
    <w:rsid w:val="00146ED9"/>
    <w:rsid w:val="00146F40"/>
    <w:rsid w:val="00146F5C"/>
    <w:rsid w:val="00147566"/>
    <w:rsid w:val="001475D9"/>
    <w:rsid w:val="00147895"/>
    <w:rsid w:val="00147AC1"/>
    <w:rsid w:val="00147C18"/>
    <w:rsid w:val="00147DBB"/>
    <w:rsid w:val="00147DD4"/>
    <w:rsid w:val="00147E1A"/>
    <w:rsid w:val="001502BD"/>
    <w:rsid w:val="00150803"/>
    <w:rsid w:val="00150909"/>
    <w:rsid w:val="00150A2C"/>
    <w:rsid w:val="00150D9D"/>
    <w:rsid w:val="00150FD7"/>
    <w:rsid w:val="00151222"/>
    <w:rsid w:val="001512FE"/>
    <w:rsid w:val="001514EC"/>
    <w:rsid w:val="00151737"/>
    <w:rsid w:val="001517B2"/>
    <w:rsid w:val="00151C2E"/>
    <w:rsid w:val="00151CA1"/>
    <w:rsid w:val="0015214A"/>
    <w:rsid w:val="0015230A"/>
    <w:rsid w:val="00152614"/>
    <w:rsid w:val="0015273F"/>
    <w:rsid w:val="00152A30"/>
    <w:rsid w:val="00152A7D"/>
    <w:rsid w:val="00152AA5"/>
    <w:rsid w:val="00152BB4"/>
    <w:rsid w:val="001530D0"/>
    <w:rsid w:val="0015329D"/>
    <w:rsid w:val="00153313"/>
    <w:rsid w:val="0015380E"/>
    <w:rsid w:val="00153841"/>
    <w:rsid w:val="00153BEA"/>
    <w:rsid w:val="001540CD"/>
    <w:rsid w:val="001540FC"/>
    <w:rsid w:val="0015414F"/>
    <w:rsid w:val="001542BD"/>
    <w:rsid w:val="001543C7"/>
    <w:rsid w:val="00154454"/>
    <w:rsid w:val="0015472E"/>
    <w:rsid w:val="0015475C"/>
    <w:rsid w:val="00154BD1"/>
    <w:rsid w:val="00154C1D"/>
    <w:rsid w:val="00154CB5"/>
    <w:rsid w:val="00154F9D"/>
    <w:rsid w:val="001551B6"/>
    <w:rsid w:val="001551FF"/>
    <w:rsid w:val="001552B4"/>
    <w:rsid w:val="0015545A"/>
    <w:rsid w:val="00155702"/>
    <w:rsid w:val="00155881"/>
    <w:rsid w:val="00156048"/>
    <w:rsid w:val="001561C9"/>
    <w:rsid w:val="001564A1"/>
    <w:rsid w:val="00156685"/>
    <w:rsid w:val="001566AA"/>
    <w:rsid w:val="00156709"/>
    <w:rsid w:val="0015694D"/>
    <w:rsid w:val="00156A1E"/>
    <w:rsid w:val="00156A4F"/>
    <w:rsid w:val="00156ED5"/>
    <w:rsid w:val="00156F67"/>
    <w:rsid w:val="00157207"/>
    <w:rsid w:val="00157236"/>
    <w:rsid w:val="00157472"/>
    <w:rsid w:val="00157703"/>
    <w:rsid w:val="0015791C"/>
    <w:rsid w:val="001579B9"/>
    <w:rsid w:val="00157B05"/>
    <w:rsid w:val="00157CA2"/>
    <w:rsid w:val="00157DD0"/>
    <w:rsid w:val="00157DD7"/>
    <w:rsid w:val="00157E26"/>
    <w:rsid w:val="00157EE4"/>
    <w:rsid w:val="0016005A"/>
    <w:rsid w:val="0016028D"/>
    <w:rsid w:val="00160326"/>
    <w:rsid w:val="00160583"/>
    <w:rsid w:val="00160777"/>
    <w:rsid w:val="00160934"/>
    <w:rsid w:val="001609B2"/>
    <w:rsid w:val="0016107D"/>
    <w:rsid w:val="001612B1"/>
    <w:rsid w:val="00161343"/>
    <w:rsid w:val="001613DA"/>
    <w:rsid w:val="00161428"/>
    <w:rsid w:val="0016144D"/>
    <w:rsid w:val="00161630"/>
    <w:rsid w:val="001617A0"/>
    <w:rsid w:val="0016189D"/>
    <w:rsid w:val="00161C0F"/>
    <w:rsid w:val="00162106"/>
    <w:rsid w:val="001621BE"/>
    <w:rsid w:val="001622B5"/>
    <w:rsid w:val="00162348"/>
    <w:rsid w:val="001623F1"/>
    <w:rsid w:val="001624B5"/>
    <w:rsid w:val="0016252D"/>
    <w:rsid w:val="001626F8"/>
    <w:rsid w:val="0016284F"/>
    <w:rsid w:val="00162A57"/>
    <w:rsid w:val="00162C37"/>
    <w:rsid w:val="001630B5"/>
    <w:rsid w:val="00163852"/>
    <w:rsid w:val="00163B58"/>
    <w:rsid w:val="00163E29"/>
    <w:rsid w:val="00164065"/>
    <w:rsid w:val="001640E5"/>
    <w:rsid w:val="0016414C"/>
    <w:rsid w:val="0016418A"/>
    <w:rsid w:val="00164332"/>
    <w:rsid w:val="0016438F"/>
    <w:rsid w:val="0016455A"/>
    <w:rsid w:val="001646AC"/>
    <w:rsid w:val="001646DC"/>
    <w:rsid w:val="00164896"/>
    <w:rsid w:val="001649DA"/>
    <w:rsid w:val="00164B25"/>
    <w:rsid w:val="00164D4D"/>
    <w:rsid w:val="00164FF3"/>
    <w:rsid w:val="00165382"/>
    <w:rsid w:val="0016597B"/>
    <w:rsid w:val="00165D65"/>
    <w:rsid w:val="00165D8F"/>
    <w:rsid w:val="00165EC0"/>
    <w:rsid w:val="00165F34"/>
    <w:rsid w:val="0016604F"/>
    <w:rsid w:val="001662D3"/>
    <w:rsid w:val="00166625"/>
    <w:rsid w:val="00166748"/>
    <w:rsid w:val="001668AD"/>
    <w:rsid w:val="00166908"/>
    <w:rsid w:val="00166A78"/>
    <w:rsid w:val="00166AF2"/>
    <w:rsid w:val="00166D90"/>
    <w:rsid w:val="00166E20"/>
    <w:rsid w:val="00166FE0"/>
    <w:rsid w:val="0016706A"/>
    <w:rsid w:val="00167364"/>
    <w:rsid w:val="001678FF"/>
    <w:rsid w:val="001679DE"/>
    <w:rsid w:val="00167E9F"/>
    <w:rsid w:val="00170223"/>
    <w:rsid w:val="001703B6"/>
    <w:rsid w:val="001704F9"/>
    <w:rsid w:val="00170772"/>
    <w:rsid w:val="001708F5"/>
    <w:rsid w:val="001717AD"/>
    <w:rsid w:val="001718F2"/>
    <w:rsid w:val="00171BDC"/>
    <w:rsid w:val="00171C15"/>
    <w:rsid w:val="00171E70"/>
    <w:rsid w:val="00171E99"/>
    <w:rsid w:val="00171F91"/>
    <w:rsid w:val="0017204C"/>
    <w:rsid w:val="001722C5"/>
    <w:rsid w:val="001724E6"/>
    <w:rsid w:val="001726CA"/>
    <w:rsid w:val="001727D5"/>
    <w:rsid w:val="00172888"/>
    <w:rsid w:val="00172968"/>
    <w:rsid w:val="00172A34"/>
    <w:rsid w:val="00172BD2"/>
    <w:rsid w:val="00172C42"/>
    <w:rsid w:val="00172DEB"/>
    <w:rsid w:val="00172F22"/>
    <w:rsid w:val="001732AD"/>
    <w:rsid w:val="00173AA5"/>
    <w:rsid w:val="00173C6A"/>
    <w:rsid w:val="00173D88"/>
    <w:rsid w:val="00173FC5"/>
    <w:rsid w:val="00174312"/>
    <w:rsid w:val="00174385"/>
    <w:rsid w:val="001743C5"/>
    <w:rsid w:val="00174615"/>
    <w:rsid w:val="0017469A"/>
    <w:rsid w:val="001746BE"/>
    <w:rsid w:val="001746D7"/>
    <w:rsid w:val="00174D86"/>
    <w:rsid w:val="00174EBE"/>
    <w:rsid w:val="00174F61"/>
    <w:rsid w:val="001751F7"/>
    <w:rsid w:val="001752B4"/>
    <w:rsid w:val="0017542B"/>
    <w:rsid w:val="0017544E"/>
    <w:rsid w:val="00175FE2"/>
    <w:rsid w:val="00176072"/>
    <w:rsid w:val="0017639C"/>
    <w:rsid w:val="001769D2"/>
    <w:rsid w:val="00176A78"/>
    <w:rsid w:val="00176AA6"/>
    <w:rsid w:val="00176F19"/>
    <w:rsid w:val="001770AF"/>
    <w:rsid w:val="001770FA"/>
    <w:rsid w:val="001773DD"/>
    <w:rsid w:val="00177481"/>
    <w:rsid w:val="001774F2"/>
    <w:rsid w:val="00177971"/>
    <w:rsid w:val="001779D5"/>
    <w:rsid w:val="001779E0"/>
    <w:rsid w:val="00180077"/>
    <w:rsid w:val="0018043A"/>
    <w:rsid w:val="0018073F"/>
    <w:rsid w:val="00180797"/>
    <w:rsid w:val="00180811"/>
    <w:rsid w:val="001808B2"/>
    <w:rsid w:val="00180C0F"/>
    <w:rsid w:val="00180E53"/>
    <w:rsid w:val="001811EF"/>
    <w:rsid w:val="0018144E"/>
    <w:rsid w:val="0018147F"/>
    <w:rsid w:val="001814A8"/>
    <w:rsid w:val="00181687"/>
    <w:rsid w:val="0018172E"/>
    <w:rsid w:val="0018189A"/>
    <w:rsid w:val="00181C7D"/>
    <w:rsid w:val="00181FB2"/>
    <w:rsid w:val="00182148"/>
    <w:rsid w:val="0018219D"/>
    <w:rsid w:val="001821EB"/>
    <w:rsid w:val="0018224D"/>
    <w:rsid w:val="00182570"/>
    <w:rsid w:val="00182632"/>
    <w:rsid w:val="001827A2"/>
    <w:rsid w:val="0018283A"/>
    <w:rsid w:val="00182AD5"/>
    <w:rsid w:val="00182B46"/>
    <w:rsid w:val="00183133"/>
    <w:rsid w:val="0018321C"/>
    <w:rsid w:val="00183D52"/>
    <w:rsid w:val="00183E98"/>
    <w:rsid w:val="001840DB"/>
    <w:rsid w:val="00184171"/>
    <w:rsid w:val="00184176"/>
    <w:rsid w:val="00184225"/>
    <w:rsid w:val="001844B6"/>
    <w:rsid w:val="0018468F"/>
    <w:rsid w:val="001847D8"/>
    <w:rsid w:val="00184A5C"/>
    <w:rsid w:val="00184AED"/>
    <w:rsid w:val="00184CF8"/>
    <w:rsid w:val="00184EDB"/>
    <w:rsid w:val="00184F8B"/>
    <w:rsid w:val="00184FC6"/>
    <w:rsid w:val="00185013"/>
    <w:rsid w:val="0018505E"/>
    <w:rsid w:val="0018513A"/>
    <w:rsid w:val="00185404"/>
    <w:rsid w:val="001854B7"/>
    <w:rsid w:val="00185501"/>
    <w:rsid w:val="001856D6"/>
    <w:rsid w:val="00185707"/>
    <w:rsid w:val="00185A21"/>
    <w:rsid w:val="00185AC3"/>
    <w:rsid w:val="00185BAC"/>
    <w:rsid w:val="00186281"/>
    <w:rsid w:val="0018638A"/>
    <w:rsid w:val="0018645C"/>
    <w:rsid w:val="00186530"/>
    <w:rsid w:val="00186748"/>
    <w:rsid w:val="00186944"/>
    <w:rsid w:val="00186C68"/>
    <w:rsid w:val="00186CE7"/>
    <w:rsid w:val="00186D31"/>
    <w:rsid w:val="00186D74"/>
    <w:rsid w:val="00186E53"/>
    <w:rsid w:val="0018709C"/>
    <w:rsid w:val="00187581"/>
    <w:rsid w:val="001876D4"/>
    <w:rsid w:val="0018774E"/>
    <w:rsid w:val="00187A9B"/>
    <w:rsid w:val="00187B62"/>
    <w:rsid w:val="00187C27"/>
    <w:rsid w:val="00187C4F"/>
    <w:rsid w:val="00187E65"/>
    <w:rsid w:val="00187FAB"/>
    <w:rsid w:val="0019003E"/>
    <w:rsid w:val="001902F0"/>
    <w:rsid w:val="001903EB"/>
    <w:rsid w:val="0019051F"/>
    <w:rsid w:val="001905BE"/>
    <w:rsid w:val="0019070A"/>
    <w:rsid w:val="001907CC"/>
    <w:rsid w:val="001909B9"/>
    <w:rsid w:val="00190A34"/>
    <w:rsid w:val="00190AEB"/>
    <w:rsid w:val="00190C7B"/>
    <w:rsid w:val="00190E47"/>
    <w:rsid w:val="001911BA"/>
    <w:rsid w:val="0019151A"/>
    <w:rsid w:val="00191BF9"/>
    <w:rsid w:val="00191C6D"/>
    <w:rsid w:val="00191EB3"/>
    <w:rsid w:val="00191ED7"/>
    <w:rsid w:val="00192083"/>
    <w:rsid w:val="00192149"/>
    <w:rsid w:val="0019223C"/>
    <w:rsid w:val="0019232E"/>
    <w:rsid w:val="001924B4"/>
    <w:rsid w:val="001925DA"/>
    <w:rsid w:val="001926A1"/>
    <w:rsid w:val="001926DD"/>
    <w:rsid w:val="00192781"/>
    <w:rsid w:val="00192A32"/>
    <w:rsid w:val="00192B39"/>
    <w:rsid w:val="00192D4C"/>
    <w:rsid w:val="00193153"/>
    <w:rsid w:val="00193714"/>
    <w:rsid w:val="0019382C"/>
    <w:rsid w:val="00193955"/>
    <w:rsid w:val="00193B87"/>
    <w:rsid w:val="00193EA7"/>
    <w:rsid w:val="00193EB0"/>
    <w:rsid w:val="001940D3"/>
    <w:rsid w:val="001940D5"/>
    <w:rsid w:val="00194192"/>
    <w:rsid w:val="00194306"/>
    <w:rsid w:val="00194463"/>
    <w:rsid w:val="0019457E"/>
    <w:rsid w:val="00194621"/>
    <w:rsid w:val="001946E2"/>
    <w:rsid w:val="00194918"/>
    <w:rsid w:val="00194A67"/>
    <w:rsid w:val="00194EFB"/>
    <w:rsid w:val="00195036"/>
    <w:rsid w:val="001953C1"/>
    <w:rsid w:val="0019544D"/>
    <w:rsid w:val="001955D8"/>
    <w:rsid w:val="00195648"/>
    <w:rsid w:val="0019579C"/>
    <w:rsid w:val="001959F9"/>
    <w:rsid w:val="00195D31"/>
    <w:rsid w:val="001960AE"/>
    <w:rsid w:val="001962AA"/>
    <w:rsid w:val="001967CB"/>
    <w:rsid w:val="001968CD"/>
    <w:rsid w:val="00196BD9"/>
    <w:rsid w:val="00196E8D"/>
    <w:rsid w:val="001970E6"/>
    <w:rsid w:val="00197382"/>
    <w:rsid w:val="00197447"/>
    <w:rsid w:val="00197481"/>
    <w:rsid w:val="001976C1"/>
    <w:rsid w:val="00197799"/>
    <w:rsid w:val="00197830"/>
    <w:rsid w:val="001978B9"/>
    <w:rsid w:val="001978E5"/>
    <w:rsid w:val="00197C3D"/>
    <w:rsid w:val="001A0102"/>
    <w:rsid w:val="001A0503"/>
    <w:rsid w:val="001A054E"/>
    <w:rsid w:val="001A098E"/>
    <w:rsid w:val="001A0A05"/>
    <w:rsid w:val="001A0A77"/>
    <w:rsid w:val="001A0E33"/>
    <w:rsid w:val="001A0FC7"/>
    <w:rsid w:val="001A0FEC"/>
    <w:rsid w:val="001A107E"/>
    <w:rsid w:val="001A10B1"/>
    <w:rsid w:val="001A10BF"/>
    <w:rsid w:val="001A1598"/>
    <w:rsid w:val="001A1A11"/>
    <w:rsid w:val="001A1D5B"/>
    <w:rsid w:val="001A208B"/>
    <w:rsid w:val="001A20C6"/>
    <w:rsid w:val="001A220A"/>
    <w:rsid w:val="001A2792"/>
    <w:rsid w:val="001A27EB"/>
    <w:rsid w:val="001A2C83"/>
    <w:rsid w:val="001A2F71"/>
    <w:rsid w:val="001A2F8D"/>
    <w:rsid w:val="001A332B"/>
    <w:rsid w:val="001A3372"/>
    <w:rsid w:val="001A3AED"/>
    <w:rsid w:val="001A4100"/>
    <w:rsid w:val="001A416C"/>
    <w:rsid w:val="001A4249"/>
    <w:rsid w:val="001A4463"/>
    <w:rsid w:val="001A458D"/>
    <w:rsid w:val="001A4642"/>
    <w:rsid w:val="001A46F6"/>
    <w:rsid w:val="001A4A32"/>
    <w:rsid w:val="001A4C65"/>
    <w:rsid w:val="001A4E0F"/>
    <w:rsid w:val="001A4EB6"/>
    <w:rsid w:val="001A5125"/>
    <w:rsid w:val="001A529C"/>
    <w:rsid w:val="001A53FA"/>
    <w:rsid w:val="001A55DF"/>
    <w:rsid w:val="001A567F"/>
    <w:rsid w:val="001A5BC6"/>
    <w:rsid w:val="001A5E4B"/>
    <w:rsid w:val="001A62F5"/>
    <w:rsid w:val="001A6689"/>
    <w:rsid w:val="001A67A9"/>
    <w:rsid w:val="001A67B7"/>
    <w:rsid w:val="001A6856"/>
    <w:rsid w:val="001A6949"/>
    <w:rsid w:val="001A6DF6"/>
    <w:rsid w:val="001A6E92"/>
    <w:rsid w:val="001A762D"/>
    <w:rsid w:val="001A7B71"/>
    <w:rsid w:val="001A7BBB"/>
    <w:rsid w:val="001A7CB7"/>
    <w:rsid w:val="001A7D90"/>
    <w:rsid w:val="001A7DF5"/>
    <w:rsid w:val="001A7E84"/>
    <w:rsid w:val="001A7F34"/>
    <w:rsid w:val="001B01BB"/>
    <w:rsid w:val="001B0236"/>
    <w:rsid w:val="001B0525"/>
    <w:rsid w:val="001B05AC"/>
    <w:rsid w:val="001B0878"/>
    <w:rsid w:val="001B0904"/>
    <w:rsid w:val="001B09EE"/>
    <w:rsid w:val="001B0A4C"/>
    <w:rsid w:val="001B0C3C"/>
    <w:rsid w:val="001B0C4F"/>
    <w:rsid w:val="001B0F6C"/>
    <w:rsid w:val="001B1082"/>
    <w:rsid w:val="001B1411"/>
    <w:rsid w:val="001B1532"/>
    <w:rsid w:val="001B164C"/>
    <w:rsid w:val="001B170D"/>
    <w:rsid w:val="001B1988"/>
    <w:rsid w:val="001B1999"/>
    <w:rsid w:val="001B1F76"/>
    <w:rsid w:val="001B2023"/>
    <w:rsid w:val="001B2099"/>
    <w:rsid w:val="001B2179"/>
    <w:rsid w:val="001B21B0"/>
    <w:rsid w:val="001B2440"/>
    <w:rsid w:val="001B2471"/>
    <w:rsid w:val="001B2B34"/>
    <w:rsid w:val="001B2C83"/>
    <w:rsid w:val="001B2CEA"/>
    <w:rsid w:val="001B2DF9"/>
    <w:rsid w:val="001B3000"/>
    <w:rsid w:val="001B30D1"/>
    <w:rsid w:val="001B3140"/>
    <w:rsid w:val="001B31AF"/>
    <w:rsid w:val="001B34BA"/>
    <w:rsid w:val="001B3500"/>
    <w:rsid w:val="001B37F3"/>
    <w:rsid w:val="001B3822"/>
    <w:rsid w:val="001B3958"/>
    <w:rsid w:val="001B41E7"/>
    <w:rsid w:val="001B43C0"/>
    <w:rsid w:val="001B43FF"/>
    <w:rsid w:val="001B47E1"/>
    <w:rsid w:val="001B4953"/>
    <w:rsid w:val="001B4C96"/>
    <w:rsid w:val="001B4D1E"/>
    <w:rsid w:val="001B4DB0"/>
    <w:rsid w:val="001B4E22"/>
    <w:rsid w:val="001B504B"/>
    <w:rsid w:val="001B5473"/>
    <w:rsid w:val="001B54C8"/>
    <w:rsid w:val="001B5755"/>
    <w:rsid w:val="001B580C"/>
    <w:rsid w:val="001B58A7"/>
    <w:rsid w:val="001B58ED"/>
    <w:rsid w:val="001B5C40"/>
    <w:rsid w:val="001B5CB1"/>
    <w:rsid w:val="001B5DF6"/>
    <w:rsid w:val="001B5F5F"/>
    <w:rsid w:val="001B6122"/>
    <w:rsid w:val="001B643A"/>
    <w:rsid w:val="001B652A"/>
    <w:rsid w:val="001B6592"/>
    <w:rsid w:val="001B67C9"/>
    <w:rsid w:val="001B68ED"/>
    <w:rsid w:val="001B6FD7"/>
    <w:rsid w:val="001B7671"/>
    <w:rsid w:val="001B774F"/>
    <w:rsid w:val="001B777C"/>
    <w:rsid w:val="001B779E"/>
    <w:rsid w:val="001B7A05"/>
    <w:rsid w:val="001C0530"/>
    <w:rsid w:val="001C05D2"/>
    <w:rsid w:val="001C0628"/>
    <w:rsid w:val="001C0706"/>
    <w:rsid w:val="001C089E"/>
    <w:rsid w:val="001C0915"/>
    <w:rsid w:val="001C0A84"/>
    <w:rsid w:val="001C0BC2"/>
    <w:rsid w:val="001C115C"/>
    <w:rsid w:val="001C12A9"/>
    <w:rsid w:val="001C15D1"/>
    <w:rsid w:val="001C1842"/>
    <w:rsid w:val="001C185A"/>
    <w:rsid w:val="001C189C"/>
    <w:rsid w:val="001C1BF0"/>
    <w:rsid w:val="001C1C0D"/>
    <w:rsid w:val="001C1C7C"/>
    <w:rsid w:val="001C1EAE"/>
    <w:rsid w:val="001C213F"/>
    <w:rsid w:val="001C2170"/>
    <w:rsid w:val="001C2481"/>
    <w:rsid w:val="001C254F"/>
    <w:rsid w:val="001C2630"/>
    <w:rsid w:val="001C267C"/>
    <w:rsid w:val="001C2A34"/>
    <w:rsid w:val="001C2B14"/>
    <w:rsid w:val="001C2C5C"/>
    <w:rsid w:val="001C2CAA"/>
    <w:rsid w:val="001C2D76"/>
    <w:rsid w:val="001C2DBB"/>
    <w:rsid w:val="001C3423"/>
    <w:rsid w:val="001C34F7"/>
    <w:rsid w:val="001C366C"/>
    <w:rsid w:val="001C36B5"/>
    <w:rsid w:val="001C36C5"/>
    <w:rsid w:val="001C386B"/>
    <w:rsid w:val="001C386C"/>
    <w:rsid w:val="001C399D"/>
    <w:rsid w:val="001C3A27"/>
    <w:rsid w:val="001C3BC0"/>
    <w:rsid w:val="001C3BDF"/>
    <w:rsid w:val="001C3DB3"/>
    <w:rsid w:val="001C4108"/>
    <w:rsid w:val="001C4158"/>
    <w:rsid w:val="001C4216"/>
    <w:rsid w:val="001C42CA"/>
    <w:rsid w:val="001C42FF"/>
    <w:rsid w:val="001C4489"/>
    <w:rsid w:val="001C4502"/>
    <w:rsid w:val="001C4761"/>
    <w:rsid w:val="001C47A3"/>
    <w:rsid w:val="001C4B58"/>
    <w:rsid w:val="001C4BF4"/>
    <w:rsid w:val="001C52C8"/>
    <w:rsid w:val="001C53EE"/>
    <w:rsid w:val="001C5704"/>
    <w:rsid w:val="001C5711"/>
    <w:rsid w:val="001C5971"/>
    <w:rsid w:val="001C599B"/>
    <w:rsid w:val="001C5A33"/>
    <w:rsid w:val="001C5BD3"/>
    <w:rsid w:val="001C6103"/>
    <w:rsid w:val="001C66FB"/>
    <w:rsid w:val="001C6744"/>
    <w:rsid w:val="001C67A8"/>
    <w:rsid w:val="001C6863"/>
    <w:rsid w:val="001C6A29"/>
    <w:rsid w:val="001C6B0E"/>
    <w:rsid w:val="001C6D30"/>
    <w:rsid w:val="001C7050"/>
    <w:rsid w:val="001C70E4"/>
    <w:rsid w:val="001C733E"/>
    <w:rsid w:val="001C7451"/>
    <w:rsid w:val="001C76E9"/>
    <w:rsid w:val="001C79C3"/>
    <w:rsid w:val="001C7A5D"/>
    <w:rsid w:val="001C7E75"/>
    <w:rsid w:val="001C7E9E"/>
    <w:rsid w:val="001C7F4E"/>
    <w:rsid w:val="001D0102"/>
    <w:rsid w:val="001D0208"/>
    <w:rsid w:val="001D02A7"/>
    <w:rsid w:val="001D0475"/>
    <w:rsid w:val="001D0597"/>
    <w:rsid w:val="001D05BC"/>
    <w:rsid w:val="001D0741"/>
    <w:rsid w:val="001D097D"/>
    <w:rsid w:val="001D0CB5"/>
    <w:rsid w:val="001D0CE9"/>
    <w:rsid w:val="001D1133"/>
    <w:rsid w:val="001D11CE"/>
    <w:rsid w:val="001D11E3"/>
    <w:rsid w:val="001D1485"/>
    <w:rsid w:val="001D14DB"/>
    <w:rsid w:val="001D15F2"/>
    <w:rsid w:val="001D1657"/>
    <w:rsid w:val="001D1691"/>
    <w:rsid w:val="001D16BF"/>
    <w:rsid w:val="001D181A"/>
    <w:rsid w:val="001D184A"/>
    <w:rsid w:val="001D19CB"/>
    <w:rsid w:val="001D1CC0"/>
    <w:rsid w:val="001D1D56"/>
    <w:rsid w:val="001D2068"/>
    <w:rsid w:val="001D228C"/>
    <w:rsid w:val="001D2293"/>
    <w:rsid w:val="001D2740"/>
    <w:rsid w:val="001D27FD"/>
    <w:rsid w:val="001D29A0"/>
    <w:rsid w:val="001D29EA"/>
    <w:rsid w:val="001D2A21"/>
    <w:rsid w:val="001D2B8D"/>
    <w:rsid w:val="001D2F60"/>
    <w:rsid w:val="001D30C7"/>
    <w:rsid w:val="001D30E9"/>
    <w:rsid w:val="001D333F"/>
    <w:rsid w:val="001D33B4"/>
    <w:rsid w:val="001D345E"/>
    <w:rsid w:val="001D36DF"/>
    <w:rsid w:val="001D3971"/>
    <w:rsid w:val="001D3B8B"/>
    <w:rsid w:val="001D3B8C"/>
    <w:rsid w:val="001D3BD7"/>
    <w:rsid w:val="001D3CCA"/>
    <w:rsid w:val="001D3DB1"/>
    <w:rsid w:val="001D3EB1"/>
    <w:rsid w:val="001D3F7A"/>
    <w:rsid w:val="001D3FA7"/>
    <w:rsid w:val="001D404C"/>
    <w:rsid w:val="001D414D"/>
    <w:rsid w:val="001D41C7"/>
    <w:rsid w:val="001D4343"/>
    <w:rsid w:val="001D4475"/>
    <w:rsid w:val="001D459A"/>
    <w:rsid w:val="001D470B"/>
    <w:rsid w:val="001D4857"/>
    <w:rsid w:val="001D49FE"/>
    <w:rsid w:val="001D4B8F"/>
    <w:rsid w:val="001D4DD3"/>
    <w:rsid w:val="001D4F2C"/>
    <w:rsid w:val="001D4F56"/>
    <w:rsid w:val="001D5055"/>
    <w:rsid w:val="001D54D4"/>
    <w:rsid w:val="001D55C9"/>
    <w:rsid w:val="001D56B5"/>
    <w:rsid w:val="001D570F"/>
    <w:rsid w:val="001D579B"/>
    <w:rsid w:val="001D57DE"/>
    <w:rsid w:val="001D5A07"/>
    <w:rsid w:val="001D5C6F"/>
    <w:rsid w:val="001D5D50"/>
    <w:rsid w:val="001D5EDC"/>
    <w:rsid w:val="001D6219"/>
    <w:rsid w:val="001D632A"/>
    <w:rsid w:val="001D64AB"/>
    <w:rsid w:val="001D65DC"/>
    <w:rsid w:val="001D65EC"/>
    <w:rsid w:val="001D66CD"/>
    <w:rsid w:val="001D6E18"/>
    <w:rsid w:val="001D6F09"/>
    <w:rsid w:val="001D6F97"/>
    <w:rsid w:val="001D717B"/>
    <w:rsid w:val="001D7366"/>
    <w:rsid w:val="001D754A"/>
    <w:rsid w:val="001D776C"/>
    <w:rsid w:val="001D7B03"/>
    <w:rsid w:val="001D7C0C"/>
    <w:rsid w:val="001D7C9E"/>
    <w:rsid w:val="001D7E70"/>
    <w:rsid w:val="001E0494"/>
    <w:rsid w:val="001E0594"/>
    <w:rsid w:val="001E05EF"/>
    <w:rsid w:val="001E06A6"/>
    <w:rsid w:val="001E0820"/>
    <w:rsid w:val="001E08BF"/>
    <w:rsid w:val="001E0A3A"/>
    <w:rsid w:val="001E0AA5"/>
    <w:rsid w:val="001E0DFA"/>
    <w:rsid w:val="001E0E9E"/>
    <w:rsid w:val="001E1028"/>
    <w:rsid w:val="001E1207"/>
    <w:rsid w:val="001E1268"/>
    <w:rsid w:val="001E12AF"/>
    <w:rsid w:val="001E12BD"/>
    <w:rsid w:val="001E15D7"/>
    <w:rsid w:val="001E1A93"/>
    <w:rsid w:val="001E1EDE"/>
    <w:rsid w:val="001E1F15"/>
    <w:rsid w:val="001E1F84"/>
    <w:rsid w:val="001E20B7"/>
    <w:rsid w:val="001E2264"/>
    <w:rsid w:val="001E22CB"/>
    <w:rsid w:val="001E24C5"/>
    <w:rsid w:val="001E266A"/>
    <w:rsid w:val="001E2AE6"/>
    <w:rsid w:val="001E2DC6"/>
    <w:rsid w:val="001E2E7E"/>
    <w:rsid w:val="001E2EEC"/>
    <w:rsid w:val="001E3191"/>
    <w:rsid w:val="001E331E"/>
    <w:rsid w:val="001E367D"/>
    <w:rsid w:val="001E37AF"/>
    <w:rsid w:val="001E3C07"/>
    <w:rsid w:val="001E3E06"/>
    <w:rsid w:val="001E3E91"/>
    <w:rsid w:val="001E3ED1"/>
    <w:rsid w:val="001E3FD5"/>
    <w:rsid w:val="001E3FEE"/>
    <w:rsid w:val="001E411F"/>
    <w:rsid w:val="001E43C4"/>
    <w:rsid w:val="001E440E"/>
    <w:rsid w:val="001E45F4"/>
    <w:rsid w:val="001E4860"/>
    <w:rsid w:val="001E48A0"/>
    <w:rsid w:val="001E48DA"/>
    <w:rsid w:val="001E49C4"/>
    <w:rsid w:val="001E4BD0"/>
    <w:rsid w:val="001E4C53"/>
    <w:rsid w:val="001E4CAF"/>
    <w:rsid w:val="001E4DA5"/>
    <w:rsid w:val="001E4E8F"/>
    <w:rsid w:val="001E53E3"/>
    <w:rsid w:val="001E5759"/>
    <w:rsid w:val="001E577D"/>
    <w:rsid w:val="001E5806"/>
    <w:rsid w:val="001E5839"/>
    <w:rsid w:val="001E5AE1"/>
    <w:rsid w:val="001E5D0C"/>
    <w:rsid w:val="001E6175"/>
    <w:rsid w:val="001E6275"/>
    <w:rsid w:val="001E633E"/>
    <w:rsid w:val="001E6391"/>
    <w:rsid w:val="001E670C"/>
    <w:rsid w:val="001E6895"/>
    <w:rsid w:val="001E6B2B"/>
    <w:rsid w:val="001E6D93"/>
    <w:rsid w:val="001E735A"/>
    <w:rsid w:val="001E75F5"/>
    <w:rsid w:val="001E7A04"/>
    <w:rsid w:val="001E7AEC"/>
    <w:rsid w:val="001E7B59"/>
    <w:rsid w:val="001E7EE5"/>
    <w:rsid w:val="001E7EF3"/>
    <w:rsid w:val="001E7F47"/>
    <w:rsid w:val="001F002D"/>
    <w:rsid w:val="001F010C"/>
    <w:rsid w:val="001F044A"/>
    <w:rsid w:val="001F0502"/>
    <w:rsid w:val="001F05B1"/>
    <w:rsid w:val="001F072F"/>
    <w:rsid w:val="001F07F2"/>
    <w:rsid w:val="001F0811"/>
    <w:rsid w:val="001F0960"/>
    <w:rsid w:val="001F0986"/>
    <w:rsid w:val="001F09D1"/>
    <w:rsid w:val="001F0A6D"/>
    <w:rsid w:val="001F0ADB"/>
    <w:rsid w:val="001F0CBA"/>
    <w:rsid w:val="001F0D65"/>
    <w:rsid w:val="001F0DD3"/>
    <w:rsid w:val="001F121B"/>
    <w:rsid w:val="001F157A"/>
    <w:rsid w:val="001F16BC"/>
    <w:rsid w:val="001F1737"/>
    <w:rsid w:val="001F1F95"/>
    <w:rsid w:val="001F2202"/>
    <w:rsid w:val="001F22FA"/>
    <w:rsid w:val="001F253F"/>
    <w:rsid w:val="001F25E0"/>
    <w:rsid w:val="001F2725"/>
    <w:rsid w:val="001F27AC"/>
    <w:rsid w:val="001F2820"/>
    <w:rsid w:val="001F2935"/>
    <w:rsid w:val="001F2B9E"/>
    <w:rsid w:val="001F2D3D"/>
    <w:rsid w:val="001F2EAE"/>
    <w:rsid w:val="001F2F31"/>
    <w:rsid w:val="001F3129"/>
    <w:rsid w:val="001F312E"/>
    <w:rsid w:val="001F319F"/>
    <w:rsid w:val="001F31BA"/>
    <w:rsid w:val="001F338D"/>
    <w:rsid w:val="001F3436"/>
    <w:rsid w:val="001F34F4"/>
    <w:rsid w:val="001F35D0"/>
    <w:rsid w:val="001F37E7"/>
    <w:rsid w:val="001F3D26"/>
    <w:rsid w:val="001F41AC"/>
    <w:rsid w:val="001F41D6"/>
    <w:rsid w:val="001F44B9"/>
    <w:rsid w:val="001F49B5"/>
    <w:rsid w:val="001F4AB8"/>
    <w:rsid w:val="001F4B52"/>
    <w:rsid w:val="001F4C3F"/>
    <w:rsid w:val="001F4E77"/>
    <w:rsid w:val="001F507E"/>
    <w:rsid w:val="001F50B7"/>
    <w:rsid w:val="001F5665"/>
    <w:rsid w:val="001F5A3A"/>
    <w:rsid w:val="001F5B65"/>
    <w:rsid w:val="001F5BC9"/>
    <w:rsid w:val="001F5D5C"/>
    <w:rsid w:val="001F60F3"/>
    <w:rsid w:val="001F6525"/>
    <w:rsid w:val="001F6582"/>
    <w:rsid w:val="001F67C2"/>
    <w:rsid w:val="001F69AF"/>
    <w:rsid w:val="001F69FD"/>
    <w:rsid w:val="001F6C2B"/>
    <w:rsid w:val="001F70CF"/>
    <w:rsid w:val="001F7515"/>
    <w:rsid w:val="001F7599"/>
    <w:rsid w:val="001F75BD"/>
    <w:rsid w:val="001F7ABC"/>
    <w:rsid w:val="001F7B43"/>
    <w:rsid w:val="001F7D47"/>
    <w:rsid w:val="001F7DF5"/>
    <w:rsid w:val="001F7EAA"/>
    <w:rsid w:val="001F7EDF"/>
    <w:rsid w:val="001F7F0D"/>
    <w:rsid w:val="0020008F"/>
    <w:rsid w:val="0020035C"/>
    <w:rsid w:val="002003C0"/>
    <w:rsid w:val="00200501"/>
    <w:rsid w:val="0020050E"/>
    <w:rsid w:val="0020058B"/>
    <w:rsid w:val="00200806"/>
    <w:rsid w:val="0020096D"/>
    <w:rsid w:val="002009FF"/>
    <w:rsid w:val="00200B5B"/>
    <w:rsid w:val="00200D31"/>
    <w:rsid w:val="00200E5B"/>
    <w:rsid w:val="00200FF3"/>
    <w:rsid w:val="002012DA"/>
    <w:rsid w:val="002014AD"/>
    <w:rsid w:val="0020184B"/>
    <w:rsid w:val="00201976"/>
    <w:rsid w:val="00201BAC"/>
    <w:rsid w:val="00201BE0"/>
    <w:rsid w:val="00201D70"/>
    <w:rsid w:val="00201E1B"/>
    <w:rsid w:val="00201E5F"/>
    <w:rsid w:val="002022CA"/>
    <w:rsid w:val="0020235A"/>
    <w:rsid w:val="0020243D"/>
    <w:rsid w:val="00202606"/>
    <w:rsid w:val="00202791"/>
    <w:rsid w:val="00202869"/>
    <w:rsid w:val="00202897"/>
    <w:rsid w:val="00202AD6"/>
    <w:rsid w:val="00202C73"/>
    <w:rsid w:val="00202FE5"/>
    <w:rsid w:val="002031E0"/>
    <w:rsid w:val="0020347F"/>
    <w:rsid w:val="002036AF"/>
    <w:rsid w:val="0020371F"/>
    <w:rsid w:val="00203995"/>
    <w:rsid w:val="00203B1B"/>
    <w:rsid w:val="00203E22"/>
    <w:rsid w:val="002040F5"/>
    <w:rsid w:val="00204128"/>
    <w:rsid w:val="002041CD"/>
    <w:rsid w:val="00204356"/>
    <w:rsid w:val="00204523"/>
    <w:rsid w:val="00204647"/>
    <w:rsid w:val="0020468D"/>
    <w:rsid w:val="00204B92"/>
    <w:rsid w:val="00204C69"/>
    <w:rsid w:val="00204D96"/>
    <w:rsid w:val="00204F2E"/>
    <w:rsid w:val="002051A3"/>
    <w:rsid w:val="0020521D"/>
    <w:rsid w:val="0020531F"/>
    <w:rsid w:val="002058FA"/>
    <w:rsid w:val="002059E2"/>
    <w:rsid w:val="00205D8D"/>
    <w:rsid w:val="00205EFF"/>
    <w:rsid w:val="00205FF1"/>
    <w:rsid w:val="002062E6"/>
    <w:rsid w:val="002064FB"/>
    <w:rsid w:val="002065D1"/>
    <w:rsid w:val="0020686D"/>
    <w:rsid w:val="00206A57"/>
    <w:rsid w:val="00206D07"/>
    <w:rsid w:val="00206DA4"/>
    <w:rsid w:val="00207284"/>
    <w:rsid w:val="00207397"/>
    <w:rsid w:val="00207536"/>
    <w:rsid w:val="00207595"/>
    <w:rsid w:val="0020762A"/>
    <w:rsid w:val="002076C7"/>
    <w:rsid w:val="002077FC"/>
    <w:rsid w:val="002078CA"/>
    <w:rsid w:val="002079D7"/>
    <w:rsid w:val="00207E03"/>
    <w:rsid w:val="0021064A"/>
    <w:rsid w:val="0021068C"/>
    <w:rsid w:val="002107A6"/>
    <w:rsid w:val="002107A9"/>
    <w:rsid w:val="00210935"/>
    <w:rsid w:val="00210ACF"/>
    <w:rsid w:val="00210C03"/>
    <w:rsid w:val="00210D51"/>
    <w:rsid w:val="00210D97"/>
    <w:rsid w:val="00210E22"/>
    <w:rsid w:val="00211092"/>
    <w:rsid w:val="00211151"/>
    <w:rsid w:val="002112B0"/>
    <w:rsid w:val="002112F1"/>
    <w:rsid w:val="00211334"/>
    <w:rsid w:val="002113AD"/>
    <w:rsid w:val="002114EA"/>
    <w:rsid w:val="002115D5"/>
    <w:rsid w:val="002117E4"/>
    <w:rsid w:val="00211ED7"/>
    <w:rsid w:val="002120C5"/>
    <w:rsid w:val="002123EC"/>
    <w:rsid w:val="0021247E"/>
    <w:rsid w:val="002124BF"/>
    <w:rsid w:val="00212718"/>
    <w:rsid w:val="002127A4"/>
    <w:rsid w:val="00212843"/>
    <w:rsid w:val="0021289E"/>
    <w:rsid w:val="002128A2"/>
    <w:rsid w:val="00212A57"/>
    <w:rsid w:val="00213202"/>
    <w:rsid w:val="002132F2"/>
    <w:rsid w:val="002133AC"/>
    <w:rsid w:val="002134F7"/>
    <w:rsid w:val="002137A6"/>
    <w:rsid w:val="002137ED"/>
    <w:rsid w:val="00213828"/>
    <w:rsid w:val="002139A1"/>
    <w:rsid w:val="00213AF6"/>
    <w:rsid w:val="00213C7D"/>
    <w:rsid w:val="00213EB1"/>
    <w:rsid w:val="00213EF7"/>
    <w:rsid w:val="002140F8"/>
    <w:rsid w:val="0021433F"/>
    <w:rsid w:val="00214429"/>
    <w:rsid w:val="00214B85"/>
    <w:rsid w:val="00214D6E"/>
    <w:rsid w:val="00215070"/>
    <w:rsid w:val="002150B7"/>
    <w:rsid w:val="002150D4"/>
    <w:rsid w:val="002150F1"/>
    <w:rsid w:val="0021512A"/>
    <w:rsid w:val="00215246"/>
    <w:rsid w:val="0021557F"/>
    <w:rsid w:val="0021574F"/>
    <w:rsid w:val="00215811"/>
    <w:rsid w:val="0021584C"/>
    <w:rsid w:val="00215B9B"/>
    <w:rsid w:val="002162C1"/>
    <w:rsid w:val="0021632A"/>
    <w:rsid w:val="002167BC"/>
    <w:rsid w:val="00216940"/>
    <w:rsid w:val="00216A52"/>
    <w:rsid w:val="00216E4A"/>
    <w:rsid w:val="00217083"/>
    <w:rsid w:val="002173BB"/>
    <w:rsid w:val="00217483"/>
    <w:rsid w:val="002175EB"/>
    <w:rsid w:val="00217614"/>
    <w:rsid w:val="002176B2"/>
    <w:rsid w:val="0021781F"/>
    <w:rsid w:val="00217907"/>
    <w:rsid w:val="00217A51"/>
    <w:rsid w:val="00217CAD"/>
    <w:rsid w:val="00217F2E"/>
    <w:rsid w:val="002201FB"/>
    <w:rsid w:val="00220207"/>
    <w:rsid w:val="002202D0"/>
    <w:rsid w:val="00220991"/>
    <w:rsid w:val="00220CEA"/>
    <w:rsid w:val="00220FED"/>
    <w:rsid w:val="00221034"/>
    <w:rsid w:val="002214A4"/>
    <w:rsid w:val="002214BE"/>
    <w:rsid w:val="0022156B"/>
    <w:rsid w:val="002215F2"/>
    <w:rsid w:val="002217CB"/>
    <w:rsid w:val="00221845"/>
    <w:rsid w:val="002218BD"/>
    <w:rsid w:val="00221B21"/>
    <w:rsid w:val="00221BA1"/>
    <w:rsid w:val="00221D85"/>
    <w:rsid w:val="00221DBB"/>
    <w:rsid w:val="00221E4A"/>
    <w:rsid w:val="00221FBA"/>
    <w:rsid w:val="0022204A"/>
    <w:rsid w:val="0022244B"/>
    <w:rsid w:val="002224E4"/>
    <w:rsid w:val="0022258F"/>
    <w:rsid w:val="002228CE"/>
    <w:rsid w:val="0022291D"/>
    <w:rsid w:val="00222937"/>
    <w:rsid w:val="00222A4A"/>
    <w:rsid w:val="00222ACD"/>
    <w:rsid w:val="00223189"/>
    <w:rsid w:val="0022341E"/>
    <w:rsid w:val="0022342C"/>
    <w:rsid w:val="002238E0"/>
    <w:rsid w:val="00224038"/>
    <w:rsid w:val="00224140"/>
    <w:rsid w:val="002242AE"/>
    <w:rsid w:val="00224628"/>
    <w:rsid w:val="0022469F"/>
    <w:rsid w:val="00224798"/>
    <w:rsid w:val="00224882"/>
    <w:rsid w:val="002249FC"/>
    <w:rsid w:val="00224A32"/>
    <w:rsid w:val="00224A67"/>
    <w:rsid w:val="00224AC0"/>
    <w:rsid w:val="00224AF8"/>
    <w:rsid w:val="00224C19"/>
    <w:rsid w:val="00224D8E"/>
    <w:rsid w:val="00224E76"/>
    <w:rsid w:val="00224FFA"/>
    <w:rsid w:val="0022500C"/>
    <w:rsid w:val="00225271"/>
    <w:rsid w:val="002252CB"/>
    <w:rsid w:val="00225828"/>
    <w:rsid w:val="00225A9F"/>
    <w:rsid w:val="00225ABF"/>
    <w:rsid w:val="00225BDF"/>
    <w:rsid w:val="00225CC0"/>
    <w:rsid w:val="00225CF6"/>
    <w:rsid w:val="00225DC4"/>
    <w:rsid w:val="0022605F"/>
    <w:rsid w:val="0022609A"/>
    <w:rsid w:val="002263E4"/>
    <w:rsid w:val="00226509"/>
    <w:rsid w:val="00226636"/>
    <w:rsid w:val="002267BD"/>
    <w:rsid w:val="002268EF"/>
    <w:rsid w:val="00226AFB"/>
    <w:rsid w:val="00226C29"/>
    <w:rsid w:val="0022712B"/>
    <w:rsid w:val="00227413"/>
    <w:rsid w:val="0022762D"/>
    <w:rsid w:val="002276B7"/>
    <w:rsid w:val="00227763"/>
    <w:rsid w:val="00227A70"/>
    <w:rsid w:val="002301DA"/>
    <w:rsid w:val="002302A3"/>
    <w:rsid w:val="00230323"/>
    <w:rsid w:val="002303B7"/>
    <w:rsid w:val="002303C9"/>
    <w:rsid w:val="00230685"/>
    <w:rsid w:val="00230690"/>
    <w:rsid w:val="0023083C"/>
    <w:rsid w:val="00230A34"/>
    <w:rsid w:val="00230A73"/>
    <w:rsid w:val="00230ADB"/>
    <w:rsid w:val="00230CBE"/>
    <w:rsid w:val="00230CCF"/>
    <w:rsid w:val="00230FF9"/>
    <w:rsid w:val="00231102"/>
    <w:rsid w:val="00231170"/>
    <w:rsid w:val="00231190"/>
    <w:rsid w:val="00231568"/>
    <w:rsid w:val="002315D3"/>
    <w:rsid w:val="0023180B"/>
    <w:rsid w:val="00231838"/>
    <w:rsid w:val="002319ED"/>
    <w:rsid w:val="00231D93"/>
    <w:rsid w:val="0023206D"/>
    <w:rsid w:val="00232176"/>
    <w:rsid w:val="002321C4"/>
    <w:rsid w:val="00232266"/>
    <w:rsid w:val="0023237F"/>
    <w:rsid w:val="00232605"/>
    <w:rsid w:val="00232733"/>
    <w:rsid w:val="00232836"/>
    <w:rsid w:val="0023293D"/>
    <w:rsid w:val="002329C3"/>
    <w:rsid w:val="00232B24"/>
    <w:rsid w:val="00232EC6"/>
    <w:rsid w:val="00232EDC"/>
    <w:rsid w:val="00232EEC"/>
    <w:rsid w:val="00232F62"/>
    <w:rsid w:val="00232F84"/>
    <w:rsid w:val="00233053"/>
    <w:rsid w:val="0023317A"/>
    <w:rsid w:val="0023331E"/>
    <w:rsid w:val="0023346A"/>
    <w:rsid w:val="00233519"/>
    <w:rsid w:val="0023359B"/>
    <w:rsid w:val="002336E2"/>
    <w:rsid w:val="002338D8"/>
    <w:rsid w:val="00233A67"/>
    <w:rsid w:val="00233AFC"/>
    <w:rsid w:val="00233C35"/>
    <w:rsid w:val="00234E36"/>
    <w:rsid w:val="00234E62"/>
    <w:rsid w:val="00234FE1"/>
    <w:rsid w:val="002350EF"/>
    <w:rsid w:val="00235100"/>
    <w:rsid w:val="00235545"/>
    <w:rsid w:val="00235582"/>
    <w:rsid w:val="00235717"/>
    <w:rsid w:val="0023577E"/>
    <w:rsid w:val="00235797"/>
    <w:rsid w:val="002357A4"/>
    <w:rsid w:val="0023589B"/>
    <w:rsid w:val="00235A2E"/>
    <w:rsid w:val="00235A64"/>
    <w:rsid w:val="00235AD3"/>
    <w:rsid w:val="00235B68"/>
    <w:rsid w:val="00235EB3"/>
    <w:rsid w:val="00235F29"/>
    <w:rsid w:val="002360D9"/>
    <w:rsid w:val="002361D7"/>
    <w:rsid w:val="002363BD"/>
    <w:rsid w:val="00236651"/>
    <w:rsid w:val="002368B3"/>
    <w:rsid w:val="00236B58"/>
    <w:rsid w:val="00236D2E"/>
    <w:rsid w:val="00236E1D"/>
    <w:rsid w:val="00236F67"/>
    <w:rsid w:val="0023725B"/>
    <w:rsid w:val="002372EB"/>
    <w:rsid w:val="00237331"/>
    <w:rsid w:val="0023741F"/>
    <w:rsid w:val="0023787A"/>
    <w:rsid w:val="0023794E"/>
    <w:rsid w:val="002379BB"/>
    <w:rsid w:val="00237B91"/>
    <w:rsid w:val="00240025"/>
    <w:rsid w:val="002402E7"/>
    <w:rsid w:val="002404A2"/>
    <w:rsid w:val="00240529"/>
    <w:rsid w:val="002406E8"/>
    <w:rsid w:val="00240767"/>
    <w:rsid w:val="002407A5"/>
    <w:rsid w:val="002407DB"/>
    <w:rsid w:val="002407F9"/>
    <w:rsid w:val="002407FB"/>
    <w:rsid w:val="0024085F"/>
    <w:rsid w:val="00240F8C"/>
    <w:rsid w:val="00240FDF"/>
    <w:rsid w:val="00241064"/>
    <w:rsid w:val="002410F4"/>
    <w:rsid w:val="002412F6"/>
    <w:rsid w:val="002413DA"/>
    <w:rsid w:val="00241458"/>
    <w:rsid w:val="0024148C"/>
    <w:rsid w:val="00241651"/>
    <w:rsid w:val="002417A6"/>
    <w:rsid w:val="002417B8"/>
    <w:rsid w:val="0024186F"/>
    <w:rsid w:val="002418A5"/>
    <w:rsid w:val="002418BD"/>
    <w:rsid w:val="002419F4"/>
    <w:rsid w:val="00241ACE"/>
    <w:rsid w:val="00241CB8"/>
    <w:rsid w:val="00241E6C"/>
    <w:rsid w:val="00241EAB"/>
    <w:rsid w:val="00242588"/>
    <w:rsid w:val="00242631"/>
    <w:rsid w:val="00242AF8"/>
    <w:rsid w:val="00242CCD"/>
    <w:rsid w:val="00242DD2"/>
    <w:rsid w:val="0024301F"/>
    <w:rsid w:val="0024303A"/>
    <w:rsid w:val="0024313F"/>
    <w:rsid w:val="0024352A"/>
    <w:rsid w:val="00243596"/>
    <w:rsid w:val="00243881"/>
    <w:rsid w:val="002438DB"/>
    <w:rsid w:val="00243C45"/>
    <w:rsid w:val="00243C66"/>
    <w:rsid w:val="00243CD8"/>
    <w:rsid w:val="00243E67"/>
    <w:rsid w:val="00243F68"/>
    <w:rsid w:val="002442A8"/>
    <w:rsid w:val="0024447D"/>
    <w:rsid w:val="002446FE"/>
    <w:rsid w:val="00244940"/>
    <w:rsid w:val="00244DDD"/>
    <w:rsid w:val="0024507E"/>
    <w:rsid w:val="0024525C"/>
    <w:rsid w:val="002452C4"/>
    <w:rsid w:val="00245561"/>
    <w:rsid w:val="002458CA"/>
    <w:rsid w:val="00245C43"/>
    <w:rsid w:val="00245C63"/>
    <w:rsid w:val="00245D94"/>
    <w:rsid w:val="00245E07"/>
    <w:rsid w:val="0024606D"/>
    <w:rsid w:val="0024634E"/>
    <w:rsid w:val="00246489"/>
    <w:rsid w:val="00246705"/>
    <w:rsid w:val="0024680B"/>
    <w:rsid w:val="002468F8"/>
    <w:rsid w:val="00246954"/>
    <w:rsid w:val="00246AB3"/>
    <w:rsid w:val="00246C11"/>
    <w:rsid w:val="00246D2F"/>
    <w:rsid w:val="00246D74"/>
    <w:rsid w:val="00246FBC"/>
    <w:rsid w:val="002470A6"/>
    <w:rsid w:val="00247399"/>
    <w:rsid w:val="002473A7"/>
    <w:rsid w:val="00247449"/>
    <w:rsid w:val="002474BE"/>
    <w:rsid w:val="002476F5"/>
    <w:rsid w:val="00247A05"/>
    <w:rsid w:val="00247B7D"/>
    <w:rsid w:val="00247CDE"/>
    <w:rsid w:val="00247D81"/>
    <w:rsid w:val="00247DB3"/>
    <w:rsid w:val="0025002C"/>
    <w:rsid w:val="00250523"/>
    <w:rsid w:val="0025062D"/>
    <w:rsid w:val="00250835"/>
    <w:rsid w:val="00250A0C"/>
    <w:rsid w:val="00250C25"/>
    <w:rsid w:val="00250C26"/>
    <w:rsid w:val="00251262"/>
    <w:rsid w:val="00251362"/>
    <w:rsid w:val="0025165E"/>
    <w:rsid w:val="002518E7"/>
    <w:rsid w:val="00251CBB"/>
    <w:rsid w:val="00251CE9"/>
    <w:rsid w:val="002522F3"/>
    <w:rsid w:val="00252879"/>
    <w:rsid w:val="00252CA3"/>
    <w:rsid w:val="00252D10"/>
    <w:rsid w:val="00252D30"/>
    <w:rsid w:val="00253149"/>
    <w:rsid w:val="00253270"/>
    <w:rsid w:val="002533EE"/>
    <w:rsid w:val="002536A3"/>
    <w:rsid w:val="00253C67"/>
    <w:rsid w:val="00253F29"/>
    <w:rsid w:val="00254310"/>
    <w:rsid w:val="0025474F"/>
    <w:rsid w:val="002547B8"/>
    <w:rsid w:val="002547EB"/>
    <w:rsid w:val="00254805"/>
    <w:rsid w:val="0025488E"/>
    <w:rsid w:val="00254CBD"/>
    <w:rsid w:val="00254E0F"/>
    <w:rsid w:val="00254F67"/>
    <w:rsid w:val="00254FC2"/>
    <w:rsid w:val="00255457"/>
    <w:rsid w:val="0025588F"/>
    <w:rsid w:val="002558F6"/>
    <w:rsid w:val="00255E92"/>
    <w:rsid w:val="00255FDB"/>
    <w:rsid w:val="002560CA"/>
    <w:rsid w:val="0025623F"/>
    <w:rsid w:val="00256571"/>
    <w:rsid w:val="0025664D"/>
    <w:rsid w:val="00256D9B"/>
    <w:rsid w:val="00256DC3"/>
    <w:rsid w:val="00256E25"/>
    <w:rsid w:val="00257213"/>
    <w:rsid w:val="00257272"/>
    <w:rsid w:val="002572CC"/>
    <w:rsid w:val="0025742F"/>
    <w:rsid w:val="00257520"/>
    <w:rsid w:val="002576F5"/>
    <w:rsid w:val="0026000B"/>
    <w:rsid w:val="002602C0"/>
    <w:rsid w:val="0026035B"/>
    <w:rsid w:val="0026044C"/>
    <w:rsid w:val="00260699"/>
    <w:rsid w:val="002606C3"/>
    <w:rsid w:val="0026073A"/>
    <w:rsid w:val="00260C72"/>
    <w:rsid w:val="00260EEF"/>
    <w:rsid w:val="00260FA7"/>
    <w:rsid w:val="00261010"/>
    <w:rsid w:val="0026135B"/>
    <w:rsid w:val="00261422"/>
    <w:rsid w:val="00261502"/>
    <w:rsid w:val="00261919"/>
    <w:rsid w:val="00261E7A"/>
    <w:rsid w:val="00261E93"/>
    <w:rsid w:val="002626C8"/>
    <w:rsid w:val="00262733"/>
    <w:rsid w:val="002629D7"/>
    <w:rsid w:val="002629F6"/>
    <w:rsid w:val="00262D1C"/>
    <w:rsid w:val="00262F44"/>
    <w:rsid w:val="00263063"/>
    <w:rsid w:val="002633F1"/>
    <w:rsid w:val="00263658"/>
    <w:rsid w:val="002636F3"/>
    <w:rsid w:val="002637BE"/>
    <w:rsid w:val="00263846"/>
    <w:rsid w:val="002638DF"/>
    <w:rsid w:val="002639B5"/>
    <w:rsid w:val="002639C3"/>
    <w:rsid w:val="00263C39"/>
    <w:rsid w:val="002647B8"/>
    <w:rsid w:val="00264AAF"/>
    <w:rsid w:val="00264D8B"/>
    <w:rsid w:val="00264E16"/>
    <w:rsid w:val="00264F8A"/>
    <w:rsid w:val="00265039"/>
    <w:rsid w:val="002654AD"/>
    <w:rsid w:val="002654AE"/>
    <w:rsid w:val="0026554F"/>
    <w:rsid w:val="00265625"/>
    <w:rsid w:val="00265672"/>
    <w:rsid w:val="0026568B"/>
    <w:rsid w:val="002658D0"/>
    <w:rsid w:val="00265924"/>
    <w:rsid w:val="002659A4"/>
    <w:rsid w:val="00265B69"/>
    <w:rsid w:val="00265C9D"/>
    <w:rsid w:val="00265CF0"/>
    <w:rsid w:val="00265D18"/>
    <w:rsid w:val="00265FF4"/>
    <w:rsid w:val="0026625A"/>
    <w:rsid w:val="00266716"/>
    <w:rsid w:val="002668B0"/>
    <w:rsid w:val="00266BD8"/>
    <w:rsid w:val="00266FE9"/>
    <w:rsid w:val="002671F0"/>
    <w:rsid w:val="0026741B"/>
    <w:rsid w:val="00267463"/>
    <w:rsid w:val="00267736"/>
    <w:rsid w:val="00267AFC"/>
    <w:rsid w:val="0027022C"/>
    <w:rsid w:val="00270297"/>
    <w:rsid w:val="002703AD"/>
    <w:rsid w:val="002705B4"/>
    <w:rsid w:val="002706A4"/>
    <w:rsid w:val="00270756"/>
    <w:rsid w:val="002707C0"/>
    <w:rsid w:val="0027088C"/>
    <w:rsid w:val="00270933"/>
    <w:rsid w:val="00270C1E"/>
    <w:rsid w:val="00270FC6"/>
    <w:rsid w:val="00271185"/>
    <w:rsid w:val="002711CD"/>
    <w:rsid w:val="002711E9"/>
    <w:rsid w:val="002712AB"/>
    <w:rsid w:val="00271431"/>
    <w:rsid w:val="002714A4"/>
    <w:rsid w:val="002718EA"/>
    <w:rsid w:val="00271928"/>
    <w:rsid w:val="002719F7"/>
    <w:rsid w:val="00271A3C"/>
    <w:rsid w:val="00271BE9"/>
    <w:rsid w:val="00271C0A"/>
    <w:rsid w:val="00271FF4"/>
    <w:rsid w:val="0027215B"/>
    <w:rsid w:val="0027228A"/>
    <w:rsid w:val="00272738"/>
    <w:rsid w:val="0027278B"/>
    <w:rsid w:val="002727C8"/>
    <w:rsid w:val="00272E15"/>
    <w:rsid w:val="00272ECA"/>
    <w:rsid w:val="00272ED9"/>
    <w:rsid w:val="0027329B"/>
    <w:rsid w:val="0027334B"/>
    <w:rsid w:val="0027350C"/>
    <w:rsid w:val="00273A0F"/>
    <w:rsid w:val="00273E17"/>
    <w:rsid w:val="00274367"/>
    <w:rsid w:val="002744DA"/>
    <w:rsid w:val="002744FF"/>
    <w:rsid w:val="0027453C"/>
    <w:rsid w:val="002747BD"/>
    <w:rsid w:val="00274B61"/>
    <w:rsid w:val="00274C0F"/>
    <w:rsid w:val="00275070"/>
    <w:rsid w:val="002752B6"/>
    <w:rsid w:val="00275A8E"/>
    <w:rsid w:val="00275AD0"/>
    <w:rsid w:val="00275DC8"/>
    <w:rsid w:val="00276051"/>
    <w:rsid w:val="002760C1"/>
    <w:rsid w:val="002762E1"/>
    <w:rsid w:val="0027638E"/>
    <w:rsid w:val="002767B2"/>
    <w:rsid w:val="002768B0"/>
    <w:rsid w:val="00276E54"/>
    <w:rsid w:val="00276E8E"/>
    <w:rsid w:val="002770A6"/>
    <w:rsid w:val="00277149"/>
    <w:rsid w:val="002773F1"/>
    <w:rsid w:val="00277499"/>
    <w:rsid w:val="002775AF"/>
    <w:rsid w:val="00277A0E"/>
    <w:rsid w:val="00277ADC"/>
    <w:rsid w:val="00277DCD"/>
    <w:rsid w:val="00277F45"/>
    <w:rsid w:val="00277F7C"/>
    <w:rsid w:val="00277FB0"/>
    <w:rsid w:val="002802A0"/>
    <w:rsid w:val="002802D6"/>
    <w:rsid w:val="002807D4"/>
    <w:rsid w:val="00280817"/>
    <w:rsid w:val="0028088C"/>
    <w:rsid w:val="002808DA"/>
    <w:rsid w:val="00280C79"/>
    <w:rsid w:val="00280D6C"/>
    <w:rsid w:val="00280E52"/>
    <w:rsid w:val="00281331"/>
    <w:rsid w:val="00281349"/>
    <w:rsid w:val="00281374"/>
    <w:rsid w:val="002814F5"/>
    <w:rsid w:val="0028159C"/>
    <w:rsid w:val="002817CB"/>
    <w:rsid w:val="00281888"/>
    <w:rsid w:val="00281A16"/>
    <w:rsid w:val="00281A34"/>
    <w:rsid w:val="00281E89"/>
    <w:rsid w:val="0028200E"/>
    <w:rsid w:val="00282086"/>
    <w:rsid w:val="00282109"/>
    <w:rsid w:val="00282273"/>
    <w:rsid w:val="0028234B"/>
    <w:rsid w:val="002827EB"/>
    <w:rsid w:val="0028290F"/>
    <w:rsid w:val="0028294D"/>
    <w:rsid w:val="00282B16"/>
    <w:rsid w:val="00282CCC"/>
    <w:rsid w:val="00282F66"/>
    <w:rsid w:val="00283078"/>
    <w:rsid w:val="002835CA"/>
    <w:rsid w:val="002836A8"/>
    <w:rsid w:val="00283D00"/>
    <w:rsid w:val="002840F3"/>
    <w:rsid w:val="002841C9"/>
    <w:rsid w:val="002842C9"/>
    <w:rsid w:val="002844C8"/>
    <w:rsid w:val="00284761"/>
    <w:rsid w:val="002849D6"/>
    <w:rsid w:val="00284B52"/>
    <w:rsid w:val="00284B8A"/>
    <w:rsid w:val="00284C2A"/>
    <w:rsid w:val="00284D8D"/>
    <w:rsid w:val="00284E1E"/>
    <w:rsid w:val="00284FA2"/>
    <w:rsid w:val="00285258"/>
    <w:rsid w:val="00285286"/>
    <w:rsid w:val="0028532B"/>
    <w:rsid w:val="0028545F"/>
    <w:rsid w:val="0028557A"/>
    <w:rsid w:val="002855BD"/>
    <w:rsid w:val="0028581C"/>
    <w:rsid w:val="00285879"/>
    <w:rsid w:val="00285939"/>
    <w:rsid w:val="00285BD4"/>
    <w:rsid w:val="00285C9F"/>
    <w:rsid w:val="00285DBD"/>
    <w:rsid w:val="00285E22"/>
    <w:rsid w:val="00286148"/>
    <w:rsid w:val="002861B6"/>
    <w:rsid w:val="002862B0"/>
    <w:rsid w:val="00286449"/>
    <w:rsid w:val="002865A9"/>
    <w:rsid w:val="002865AE"/>
    <w:rsid w:val="002869A3"/>
    <w:rsid w:val="00286A73"/>
    <w:rsid w:val="00286CA0"/>
    <w:rsid w:val="00286E3F"/>
    <w:rsid w:val="00286EC3"/>
    <w:rsid w:val="00286FA2"/>
    <w:rsid w:val="00287568"/>
    <w:rsid w:val="0028768D"/>
    <w:rsid w:val="002876E1"/>
    <w:rsid w:val="00287714"/>
    <w:rsid w:val="00287845"/>
    <w:rsid w:val="002879BA"/>
    <w:rsid w:val="002879DE"/>
    <w:rsid w:val="00287AB8"/>
    <w:rsid w:val="00287BA2"/>
    <w:rsid w:val="00287F08"/>
    <w:rsid w:val="00290237"/>
    <w:rsid w:val="00290272"/>
    <w:rsid w:val="002902F7"/>
    <w:rsid w:val="00290328"/>
    <w:rsid w:val="00290530"/>
    <w:rsid w:val="002905C3"/>
    <w:rsid w:val="0029060D"/>
    <w:rsid w:val="00290899"/>
    <w:rsid w:val="00290A28"/>
    <w:rsid w:val="00290D79"/>
    <w:rsid w:val="00291037"/>
    <w:rsid w:val="00291115"/>
    <w:rsid w:val="0029152B"/>
    <w:rsid w:val="00291712"/>
    <w:rsid w:val="0029198E"/>
    <w:rsid w:val="00291B48"/>
    <w:rsid w:val="00291EA3"/>
    <w:rsid w:val="00292129"/>
    <w:rsid w:val="00292248"/>
    <w:rsid w:val="00292590"/>
    <w:rsid w:val="002925B1"/>
    <w:rsid w:val="00292707"/>
    <w:rsid w:val="002929E2"/>
    <w:rsid w:val="00292A8A"/>
    <w:rsid w:val="00292ADF"/>
    <w:rsid w:val="00292CB5"/>
    <w:rsid w:val="00292FBF"/>
    <w:rsid w:val="0029300C"/>
    <w:rsid w:val="0029310F"/>
    <w:rsid w:val="002934CF"/>
    <w:rsid w:val="0029352D"/>
    <w:rsid w:val="00293717"/>
    <w:rsid w:val="00293A60"/>
    <w:rsid w:val="00293B11"/>
    <w:rsid w:val="00293C6A"/>
    <w:rsid w:val="00293D1E"/>
    <w:rsid w:val="00293E31"/>
    <w:rsid w:val="00293ED7"/>
    <w:rsid w:val="00293F38"/>
    <w:rsid w:val="002940D9"/>
    <w:rsid w:val="00294113"/>
    <w:rsid w:val="00294269"/>
    <w:rsid w:val="0029464E"/>
    <w:rsid w:val="002946B8"/>
    <w:rsid w:val="002948B0"/>
    <w:rsid w:val="00294914"/>
    <w:rsid w:val="00295352"/>
    <w:rsid w:val="00295898"/>
    <w:rsid w:val="00295AD6"/>
    <w:rsid w:val="00295C22"/>
    <w:rsid w:val="00295C50"/>
    <w:rsid w:val="002960A5"/>
    <w:rsid w:val="002969C9"/>
    <w:rsid w:val="00296A12"/>
    <w:rsid w:val="00296AA0"/>
    <w:rsid w:val="00296B21"/>
    <w:rsid w:val="002973D9"/>
    <w:rsid w:val="00297450"/>
    <w:rsid w:val="002975AC"/>
    <w:rsid w:val="002976FF"/>
    <w:rsid w:val="00297AD5"/>
    <w:rsid w:val="00297C68"/>
    <w:rsid w:val="00297DE6"/>
    <w:rsid w:val="00297EF6"/>
    <w:rsid w:val="002A00F9"/>
    <w:rsid w:val="002A02D6"/>
    <w:rsid w:val="002A0370"/>
    <w:rsid w:val="002A0703"/>
    <w:rsid w:val="002A0959"/>
    <w:rsid w:val="002A0F2E"/>
    <w:rsid w:val="002A1003"/>
    <w:rsid w:val="002A10F1"/>
    <w:rsid w:val="002A14AC"/>
    <w:rsid w:val="002A1552"/>
    <w:rsid w:val="002A1760"/>
    <w:rsid w:val="002A179A"/>
    <w:rsid w:val="002A18D3"/>
    <w:rsid w:val="002A1B91"/>
    <w:rsid w:val="002A21B3"/>
    <w:rsid w:val="002A2376"/>
    <w:rsid w:val="002A24DE"/>
    <w:rsid w:val="002A25A2"/>
    <w:rsid w:val="002A2625"/>
    <w:rsid w:val="002A28D7"/>
    <w:rsid w:val="002A29DE"/>
    <w:rsid w:val="002A2A78"/>
    <w:rsid w:val="002A2DD8"/>
    <w:rsid w:val="002A31C9"/>
    <w:rsid w:val="002A3D3D"/>
    <w:rsid w:val="002A4084"/>
    <w:rsid w:val="002A4297"/>
    <w:rsid w:val="002A437C"/>
    <w:rsid w:val="002A4473"/>
    <w:rsid w:val="002A464A"/>
    <w:rsid w:val="002A4B5B"/>
    <w:rsid w:val="002A4B80"/>
    <w:rsid w:val="002A4EA5"/>
    <w:rsid w:val="002A4F72"/>
    <w:rsid w:val="002A51D1"/>
    <w:rsid w:val="002A51D3"/>
    <w:rsid w:val="002A53B0"/>
    <w:rsid w:val="002A5624"/>
    <w:rsid w:val="002A5B03"/>
    <w:rsid w:val="002A5CA6"/>
    <w:rsid w:val="002A5D16"/>
    <w:rsid w:val="002A5F8E"/>
    <w:rsid w:val="002A6137"/>
    <w:rsid w:val="002A6205"/>
    <w:rsid w:val="002A6246"/>
    <w:rsid w:val="002A6262"/>
    <w:rsid w:val="002A63DF"/>
    <w:rsid w:val="002A66E8"/>
    <w:rsid w:val="002A6931"/>
    <w:rsid w:val="002A6D35"/>
    <w:rsid w:val="002A6E5B"/>
    <w:rsid w:val="002A6F94"/>
    <w:rsid w:val="002A6FBD"/>
    <w:rsid w:val="002A71F9"/>
    <w:rsid w:val="002A7483"/>
    <w:rsid w:val="002A78B5"/>
    <w:rsid w:val="002A7944"/>
    <w:rsid w:val="002A7B0A"/>
    <w:rsid w:val="002A7B51"/>
    <w:rsid w:val="002A7CD6"/>
    <w:rsid w:val="002A7E0E"/>
    <w:rsid w:val="002A7F13"/>
    <w:rsid w:val="002A7FD6"/>
    <w:rsid w:val="002B005E"/>
    <w:rsid w:val="002B0175"/>
    <w:rsid w:val="002B0181"/>
    <w:rsid w:val="002B0518"/>
    <w:rsid w:val="002B06AD"/>
    <w:rsid w:val="002B0830"/>
    <w:rsid w:val="002B09E8"/>
    <w:rsid w:val="002B0B45"/>
    <w:rsid w:val="002B0E0B"/>
    <w:rsid w:val="002B0E7E"/>
    <w:rsid w:val="002B1040"/>
    <w:rsid w:val="002B14C3"/>
    <w:rsid w:val="002B1512"/>
    <w:rsid w:val="002B2232"/>
    <w:rsid w:val="002B2330"/>
    <w:rsid w:val="002B24BC"/>
    <w:rsid w:val="002B27EB"/>
    <w:rsid w:val="002B2932"/>
    <w:rsid w:val="002B2A6B"/>
    <w:rsid w:val="002B2D45"/>
    <w:rsid w:val="002B2E5F"/>
    <w:rsid w:val="002B2EB1"/>
    <w:rsid w:val="002B302F"/>
    <w:rsid w:val="002B3120"/>
    <w:rsid w:val="002B3149"/>
    <w:rsid w:val="002B319F"/>
    <w:rsid w:val="002B32ED"/>
    <w:rsid w:val="002B3AB0"/>
    <w:rsid w:val="002B3D9D"/>
    <w:rsid w:val="002B3DAB"/>
    <w:rsid w:val="002B402A"/>
    <w:rsid w:val="002B40E5"/>
    <w:rsid w:val="002B4288"/>
    <w:rsid w:val="002B468D"/>
    <w:rsid w:val="002B4858"/>
    <w:rsid w:val="002B4873"/>
    <w:rsid w:val="002B4AEC"/>
    <w:rsid w:val="002B4D1B"/>
    <w:rsid w:val="002B4F3A"/>
    <w:rsid w:val="002B5188"/>
    <w:rsid w:val="002B5229"/>
    <w:rsid w:val="002B527C"/>
    <w:rsid w:val="002B587C"/>
    <w:rsid w:val="002B591B"/>
    <w:rsid w:val="002B5A7E"/>
    <w:rsid w:val="002B5ED8"/>
    <w:rsid w:val="002B5F28"/>
    <w:rsid w:val="002B5F42"/>
    <w:rsid w:val="002B65B4"/>
    <w:rsid w:val="002B65E7"/>
    <w:rsid w:val="002B6875"/>
    <w:rsid w:val="002B6AFE"/>
    <w:rsid w:val="002B6C00"/>
    <w:rsid w:val="002B6CA1"/>
    <w:rsid w:val="002B6DDF"/>
    <w:rsid w:val="002B6EB2"/>
    <w:rsid w:val="002B6F3E"/>
    <w:rsid w:val="002B70D9"/>
    <w:rsid w:val="002B73C0"/>
    <w:rsid w:val="002B7523"/>
    <w:rsid w:val="002B7651"/>
    <w:rsid w:val="002B791E"/>
    <w:rsid w:val="002B7FA4"/>
    <w:rsid w:val="002C0172"/>
    <w:rsid w:val="002C01F0"/>
    <w:rsid w:val="002C01FE"/>
    <w:rsid w:val="002C025C"/>
    <w:rsid w:val="002C0361"/>
    <w:rsid w:val="002C0372"/>
    <w:rsid w:val="002C0477"/>
    <w:rsid w:val="002C050A"/>
    <w:rsid w:val="002C06C4"/>
    <w:rsid w:val="002C084D"/>
    <w:rsid w:val="002C0962"/>
    <w:rsid w:val="002C0B3C"/>
    <w:rsid w:val="002C0C7C"/>
    <w:rsid w:val="002C0F34"/>
    <w:rsid w:val="002C0FAE"/>
    <w:rsid w:val="002C1186"/>
    <w:rsid w:val="002C1344"/>
    <w:rsid w:val="002C13A5"/>
    <w:rsid w:val="002C19D1"/>
    <w:rsid w:val="002C19E6"/>
    <w:rsid w:val="002C1A48"/>
    <w:rsid w:val="002C1E57"/>
    <w:rsid w:val="002C1F5A"/>
    <w:rsid w:val="002C2315"/>
    <w:rsid w:val="002C26C8"/>
    <w:rsid w:val="002C2893"/>
    <w:rsid w:val="002C2943"/>
    <w:rsid w:val="002C296C"/>
    <w:rsid w:val="002C2C35"/>
    <w:rsid w:val="002C2E5E"/>
    <w:rsid w:val="002C2F62"/>
    <w:rsid w:val="002C3051"/>
    <w:rsid w:val="002C32F9"/>
    <w:rsid w:val="002C34A7"/>
    <w:rsid w:val="002C3AB4"/>
    <w:rsid w:val="002C3C3A"/>
    <w:rsid w:val="002C3C8D"/>
    <w:rsid w:val="002C42B2"/>
    <w:rsid w:val="002C4531"/>
    <w:rsid w:val="002C4593"/>
    <w:rsid w:val="002C46C0"/>
    <w:rsid w:val="002C4714"/>
    <w:rsid w:val="002C47EB"/>
    <w:rsid w:val="002C47F4"/>
    <w:rsid w:val="002C496D"/>
    <w:rsid w:val="002C509F"/>
    <w:rsid w:val="002C5423"/>
    <w:rsid w:val="002C5578"/>
    <w:rsid w:val="002C5959"/>
    <w:rsid w:val="002C5A5A"/>
    <w:rsid w:val="002C5ACB"/>
    <w:rsid w:val="002C5B6B"/>
    <w:rsid w:val="002C5EC7"/>
    <w:rsid w:val="002C5F66"/>
    <w:rsid w:val="002C632B"/>
    <w:rsid w:val="002C6402"/>
    <w:rsid w:val="002C643B"/>
    <w:rsid w:val="002C69D4"/>
    <w:rsid w:val="002C6AE8"/>
    <w:rsid w:val="002C6B0A"/>
    <w:rsid w:val="002C6B45"/>
    <w:rsid w:val="002C6CF7"/>
    <w:rsid w:val="002C6D07"/>
    <w:rsid w:val="002C7098"/>
    <w:rsid w:val="002C7448"/>
    <w:rsid w:val="002C7484"/>
    <w:rsid w:val="002C74A9"/>
    <w:rsid w:val="002C76A1"/>
    <w:rsid w:val="002C7E31"/>
    <w:rsid w:val="002C7E74"/>
    <w:rsid w:val="002C7F89"/>
    <w:rsid w:val="002D0299"/>
    <w:rsid w:val="002D046F"/>
    <w:rsid w:val="002D0533"/>
    <w:rsid w:val="002D0546"/>
    <w:rsid w:val="002D07A1"/>
    <w:rsid w:val="002D092A"/>
    <w:rsid w:val="002D0B06"/>
    <w:rsid w:val="002D0CEE"/>
    <w:rsid w:val="002D0DBB"/>
    <w:rsid w:val="002D1049"/>
    <w:rsid w:val="002D113A"/>
    <w:rsid w:val="002D1524"/>
    <w:rsid w:val="002D1567"/>
    <w:rsid w:val="002D1580"/>
    <w:rsid w:val="002D167C"/>
    <w:rsid w:val="002D1759"/>
    <w:rsid w:val="002D1BBF"/>
    <w:rsid w:val="002D1D6A"/>
    <w:rsid w:val="002D1D8C"/>
    <w:rsid w:val="002D223F"/>
    <w:rsid w:val="002D243F"/>
    <w:rsid w:val="002D2576"/>
    <w:rsid w:val="002D25F1"/>
    <w:rsid w:val="002D27A0"/>
    <w:rsid w:val="002D27B7"/>
    <w:rsid w:val="002D280A"/>
    <w:rsid w:val="002D284D"/>
    <w:rsid w:val="002D2942"/>
    <w:rsid w:val="002D29EE"/>
    <w:rsid w:val="002D2AEA"/>
    <w:rsid w:val="002D2C89"/>
    <w:rsid w:val="002D2E11"/>
    <w:rsid w:val="002D2FBC"/>
    <w:rsid w:val="002D32E1"/>
    <w:rsid w:val="002D32E4"/>
    <w:rsid w:val="002D39C8"/>
    <w:rsid w:val="002D3B49"/>
    <w:rsid w:val="002D3C88"/>
    <w:rsid w:val="002D3CAD"/>
    <w:rsid w:val="002D3DD9"/>
    <w:rsid w:val="002D3E66"/>
    <w:rsid w:val="002D4151"/>
    <w:rsid w:val="002D429D"/>
    <w:rsid w:val="002D4407"/>
    <w:rsid w:val="002D45A8"/>
    <w:rsid w:val="002D45DA"/>
    <w:rsid w:val="002D4600"/>
    <w:rsid w:val="002D46A3"/>
    <w:rsid w:val="002D494E"/>
    <w:rsid w:val="002D4995"/>
    <w:rsid w:val="002D4DBD"/>
    <w:rsid w:val="002D4F58"/>
    <w:rsid w:val="002D4FAC"/>
    <w:rsid w:val="002D5123"/>
    <w:rsid w:val="002D5467"/>
    <w:rsid w:val="002D56AB"/>
    <w:rsid w:val="002D5A9C"/>
    <w:rsid w:val="002D5C87"/>
    <w:rsid w:val="002D5DD8"/>
    <w:rsid w:val="002D5DF7"/>
    <w:rsid w:val="002D5FAD"/>
    <w:rsid w:val="002D6340"/>
    <w:rsid w:val="002D6348"/>
    <w:rsid w:val="002D68E7"/>
    <w:rsid w:val="002D6B87"/>
    <w:rsid w:val="002D6C29"/>
    <w:rsid w:val="002D6D3E"/>
    <w:rsid w:val="002D6DA0"/>
    <w:rsid w:val="002D72CD"/>
    <w:rsid w:val="002D740A"/>
    <w:rsid w:val="002D76CF"/>
    <w:rsid w:val="002D79C2"/>
    <w:rsid w:val="002D7D38"/>
    <w:rsid w:val="002D7DA3"/>
    <w:rsid w:val="002E0220"/>
    <w:rsid w:val="002E02E5"/>
    <w:rsid w:val="002E06FD"/>
    <w:rsid w:val="002E0772"/>
    <w:rsid w:val="002E09E5"/>
    <w:rsid w:val="002E0ACD"/>
    <w:rsid w:val="002E0B05"/>
    <w:rsid w:val="002E0D0B"/>
    <w:rsid w:val="002E0D7B"/>
    <w:rsid w:val="002E0E8A"/>
    <w:rsid w:val="002E0F52"/>
    <w:rsid w:val="002E1014"/>
    <w:rsid w:val="002E1070"/>
    <w:rsid w:val="002E11CA"/>
    <w:rsid w:val="002E13F0"/>
    <w:rsid w:val="002E14B5"/>
    <w:rsid w:val="002E1719"/>
    <w:rsid w:val="002E186E"/>
    <w:rsid w:val="002E18C7"/>
    <w:rsid w:val="002E19A3"/>
    <w:rsid w:val="002E1B48"/>
    <w:rsid w:val="002E1CE1"/>
    <w:rsid w:val="002E1FC0"/>
    <w:rsid w:val="002E20FD"/>
    <w:rsid w:val="002E2271"/>
    <w:rsid w:val="002E22A6"/>
    <w:rsid w:val="002E278F"/>
    <w:rsid w:val="002E2CBD"/>
    <w:rsid w:val="002E2FE7"/>
    <w:rsid w:val="002E307E"/>
    <w:rsid w:val="002E3214"/>
    <w:rsid w:val="002E357D"/>
    <w:rsid w:val="002E35F2"/>
    <w:rsid w:val="002E36C1"/>
    <w:rsid w:val="002E3708"/>
    <w:rsid w:val="002E371B"/>
    <w:rsid w:val="002E375F"/>
    <w:rsid w:val="002E376B"/>
    <w:rsid w:val="002E3942"/>
    <w:rsid w:val="002E3AFF"/>
    <w:rsid w:val="002E3B79"/>
    <w:rsid w:val="002E418C"/>
    <w:rsid w:val="002E4375"/>
    <w:rsid w:val="002E445E"/>
    <w:rsid w:val="002E4D71"/>
    <w:rsid w:val="002E4EAB"/>
    <w:rsid w:val="002E4FB3"/>
    <w:rsid w:val="002E509F"/>
    <w:rsid w:val="002E50FF"/>
    <w:rsid w:val="002E5138"/>
    <w:rsid w:val="002E594F"/>
    <w:rsid w:val="002E5A31"/>
    <w:rsid w:val="002E5B22"/>
    <w:rsid w:val="002E5CE5"/>
    <w:rsid w:val="002E5EBC"/>
    <w:rsid w:val="002E5FF6"/>
    <w:rsid w:val="002E6117"/>
    <w:rsid w:val="002E6242"/>
    <w:rsid w:val="002E6463"/>
    <w:rsid w:val="002E69A6"/>
    <w:rsid w:val="002E6A7D"/>
    <w:rsid w:val="002E6C34"/>
    <w:rsid w:val="002E6C79"/>
    <w:rsid w:val="002E6E67"/>
    <w:rsid w:val="002E7421"/>
    <w:rsid w:val="002E75AB"/>
    <w:rsid w:val="002E75BE"/>
    <w:rsid w:val="002E779C"/>
    <w:rsid w:val="002E788A"/>
    <w:rsid w:val="002E7A13"/>
    <w:rsid w:val="002E7AAF"/>
    <w:rsid w:val="002E7C01"/>
    <w:rsid w:val="002E7D5A"/>
    <w:rsid w:val="002F0260"/>
    <w:rsid w:val="002F02EC"/>
    <w:rsid w:val="002F03C5"/>
    <w:rsid w:val="002F0AEA"/>
    <w:rsid w:val="002F0AED"/>
    <w:rsid w:val="002F0BEF"/>
    <w:rsid w:val="002F0E2A"/>
    <w:rsid w:val="002F0E3A"/>
    <w:rsid w:val="002F0EE1"/>
    <w:rsid w:val="002F1220"/>
    <w:rsid w:val="002F12A2"/>
    <w:rsid w:val="002F12EC"/>
    <w:rsid w:val="002F154D"/>
    <w:rsid w:val="002F15A7"/>
    <w:rsid w:val="002F16E5"/>
    <w:rsid w:val="002F17E6"/>
    <w:rsid w:val="002F182E"/>
    <w:rsid w:val="002F18BF"/>
    <w:rsid w:val="002F192D"/>
    <w:rsid w:val="002F1AED"/>
    <w:rsid w:val="002F1C0E"/>
    <w:rsid w:val="002F1DEC"/>
    <w:rsid w:val="002F201A"/>
    <w:rsid w:val="002F216D"/>
    <w:rsid w:val="002F2227"/>
    <w:rsid w:val="002F22C9"/>
    <w:rsid w:val="002F231F"/>
    <w:rsid w:val="002F237D"/>
    <w:rsid w:val="002F26E2"/>
    <w:rsid w:val="002F277B"/>
    <w:rsid w:val="002F2967"/>
    <w:rsid w:val="002F2D86"/>
    <w:rsid w:val="002F2E2A"/>
    <w:rsid w:val="002F2F94"/>
    <w:rsid w:val="002F30B9"/>
    <w:rsid w:val="002F32F4"/>
    <w:rsid w:val="002F35C7"/>
    <w:rsid w:val="002F391E"/>
    <w:rsid w:val="002F3A0C"/>
    <w:rsid w:val="002F3A68"/>
    <w:rsid w:val="002F3FFF"/>
    <w:rsid w:val="002F40FB"/>
    <w:rsid w:val="002F43F9"/>
    <w:rsid w:val="002F4486"/>
    <w:rsid w:val="002F4847"/>
    <w:rsid w:val="002F4DD3"/>
    <w:rsid w:val="002F4E28"/>
    <w:rsid w:val="002F4FA3"/>
    <w:rsid w:val="002F5126"/>
    <w:rsid w:val="002F51D0"/>
    <w:rsid w:val="002F52AC"/>
    <w:rsid w:val="002F5774"/>
    <w:rsid w:val="002F5983"/>
    <w:rsid w:val="002F59B7"/>
    <w:rsid w:val="002F5A04"/>
    <w:rsid w:val="002F5AFC"/>
    <w:rsid w:val="002F5C98"/>
    <w:rsid w:val="002F5D5F"/>
    <w:rsid w:val="002F5D73"/>
    <w:rsid w:val="002F5EDC"/>
    <w:rsid w:val="002F6175"/>
    <w:rsid w:val="002F617B"/>
    <w:rsid w:val="002F61CF"/>
    <w:rsid w:val="002F6281"/>
    <w:rsid w:val="002F631D"/>
    <w:rsid w:val="002F64E5"/>
    <w:rsid w:val="002F6637"/>
    <w:rsid w:val="002F6682"/>
    <w:rsid w:val="002F68C6"/>
    <w:rsid w:val="002F6906"/>
    <w:rsid w:val="002F69E0"/>
    <w:rsid w:val="002F6A01"/>
    <w:rsid w:val="002F6C4D"/>
    <w:rsid w:val="002F6D97"/>
    <w:rsid w:val="002F6E15"/>
    <w:rsid w:val="002F6FD4"/>
    <w:rsid w:val="002F71F2"/>
    <w:rsid w:val="002F7436"/>
    <w:rsid w:val="002F7507"/>
    <w:rsid w:val="002F7567"/>
    <w:rsid w:val="002F75DD"/>
    <w:rsid w:val="002F79A2"/>
    <w:rsid w:val="002F7A68"/>
    <w:rsid w:val="002F7A7B"/>
    <w:rsid w:val="002F7B0D"/>
    <w:rsid w:val="002F7B36"/>
    <w:rsid w:val="002F7E59"/>
    <w:rsid w:val="003001B6"/>
    <w:rsid w:val="0030023B"/>
    <w:rsid w:val="003004AB"/>
    <w:rsid w:val="003004F2"/>
    <w:rsid w:val="00300630"/>
    <w:rsid w:val="0030077D"/>
    <w:rsid w:val="0030097C"/>
    <w:rsid w:val="003009FB"/>
    <w:rsid w:val="00300AD9"/>
    <w:rsid w:val="00300D56"/>
    <w:rsid w:val="00300E57"/>
    <w:rsid w:val="00300EB6"/>
    <w:rsid w:val="003012B4"/>
    <w:rsid w:val="003014DD"/>
    <w:rsid w:val="00301902"/>
    <w:rsid w:val="00301A8C"/>
    <w:rsid w:val="00301BBC"/>
    <w:rsid w:val="00301FAC"/>
    <w:rsid w:val="00301FE3"/>
    <w:rsid w:val="003020A5"/>
    <w:rsid w:val="00302190"/>
    <w:rsid w:val="003021B7"/>
    <w:rsid w:val="003021CE"/>
    <w:rsid w:val="003023EB"/>
    <w:rsid w:val="00302895"/>
    <w:rsid w:val="00302927"/>
    <w:rsid w:val="00302A90"/>
    <w:rsid w:val="00302A97"/>
    <w:rsid w:val="00302B1F"/>
    <w:rsid w:val="00302C11"/>
    <w:rsid w:val="00302CDE"/>
    <w:rsid w:val="00302D1A"/>
    <w:rsid w:val="00302D52"/>
    <w:rsid w:val="00302D79"/>
    <w:rsid w:val="00302D9A"/>
    <w:rsid w:val="00303137"/>
    <w:rsid w:val="00303317"/>
    <w:rsid w:val="0030359D"/>
    <w:rsid w:val="00303679"/>
    <w:rsid w:val="003036C4"/>
    <w:rsid w:val="00303742"/>
    <w:rsid w:val="0030385A"/>
    <w:rsid w:val="00303860"/>
    <w:rsid w:val="00303D60"/>
    <w:rsid w:val="00303D8D"/>
    <w:rsid w:val="00303DC2"/>
    <w:rsid w:val="00303E90"/>
    <w:rsid w:val="00303EC2"/>
    <w:rsid w:val="00304138"/>
    <w:rsid w:val="0030436B"/>
    <w:rsid w:val="00304460"/>
    <w:rsid w:val="0030452A"/>
    <w:rsid w:val="0030465C"/>
    <w:rsid w:val="003047E7"/>
    <w:rsid w:val="0030490C"/>
    <w:rsid w:val="00304937"/>
    <w:rsid w:val="00304A51"/>
    <w:rsid w:val="00304C50"/>
    <w:rsid w:val="00305464"/>
    <w:rsid w:val="00305679"/>
    <w:rsid w:val="00305AAB"/>
    <w:rsid w:val="00305B16"/>
    <w:rsid w:val="00305EDB"/>
    <w:rsid w:val="00306361"/>
    <w:rsid w:val="00306559"/>
    <w:rsid w:val="00306604"/>
    <w:rsid w:val="00306625"/>
    <w:rsid w:val="00306856"/>
    <w:rsid w:val="00306A18"/>
    <w:rsid w:val="003073B5"/>
    <w:rsid w:val="00307496"/>
    <w:rsid w:val="003074D2"/>
    <w:rsid w:val="0030773F"/>
    <w:rsid w:val="00307809"/>
    <w:rsid w:val="00307ABF"/>
    <w:rsid w:val="00307ACD"/>
    <w:rsid w:val="00307C6E"/>
    <w:rsid w:val="00307FE2"/>
    <w:rsid w:val="00310086"/>
    <w:rsid w:val="0031043B"/>
    <w:rsid w:val="00310540"/>
    <w:rsid w:val="0031071B"/>
    <w:rsid w:val="003107DC"/>
    <w:rsid w:val="0031094E"/>
    <w:rsid w:val="003109B4"/>
    <w:rsid w:val="00310B8B"/>
    <w:rsid w:val="00310C7A"/>
    <w:rsid w:val="00310D32"/>
    <w:rsid w:val="00310E43"/>
    <w:rsid w:val="00310F71"/>
    <w:rsid w:val="00311279"/>
    <w:rsid w:val="0031131F"/>
    <w:rsid w:val="0031139D"/>
    <w:rsid w:val="003113EB"/>
    <w:rsid w:val="003114A1"/>
    <w:rsid w:val="0031170E"/>
    <w:rsid w:val="00311873"/>
    <w:rsid w:val="003118D0"/>
    <w:rsid w:val="003119E7"/>
    <w:rsid w:val="00311E7C"/>
    <w:rsid w:val="003121F9"/>
    <w:rsid w:val="003129C5"/>
    <w:rsid w:val="00312C47"/>
    <w:rsid w:val="00312CB2"/>
    <w:rsid w:val="00313010"/>
    <w:rsid w:val="0031309E"/>
    <w:rsid w:val="00313133"/>
    <w:rsid w:val="00313476"/>
    <w:rsid w:val="00313527"/>
    <w:rsid w:val="0031360C"/>
    <w:rsid w:val="00313C5B"/>
    <w:rsid w:val="00313D5D"/>
    <w:rsid w:val="003142DE"/>
    <w:rsid w:val="003144A9"/>
    <w:rsid w:val="00314B18"/>
    <w:rsid w:val="00314C96"/>
    <w:rsid w:val="00314CB1"/>
    <w:rsid w:val="00314DFA"/>
    <w:rsid w:val="00314EF0"/>
    <w:rsid w:val="00314FE8"/>
    <w:rsid w:val="0031529B"/>
    <w:rsid w:val="00315352"/>
    <w:rsid w:val="0031553D"/>
    <w:rsid w:val="003157CC"/>
    <w:rsid w:val="003159C2"/>
    <w:rsid w:val="00315ABF"/>
    <w:rsid w:val="00315C31"/>
    <w:rsid w:val="00315CA0"/>
    <w:rsid w:val="00315CF9"/>
    <w:rsid w:val="00315DF4"/>
    <w:rsid w:val="00315E2E"/>
    <w:rsid w:val="00315F98"/>
    <w:rsid w:val="00315FBA"/>
    <w:rsid w:val="00316015"/>
    <w:rsid w:val="00316136"/>
    <w:rsid w:val="0031637B"/>
    <w:rsid w:val="003163E3"/>
    <w:rsid w:val="003166F4"/>
    <w:rsid w:val="00316715"/>
    <w:rsid w:val="0031672B"/>
    <w:rsid w:val="00316902"/>
    <w:rsid w:val="00316A1D"/>
    <w:rsid w:val="00316BD7"/>
    <w:rsid w:val="00316C23"/>
    <w:rsid w:val="00316C45"/>
    <w:rsid w:val="00316C98"/>
    <w:rsid w:val="00316D5D"/>
    <w:rsid w:val="00316F59"/>
    <w:rsid w:val="0031705A"/>
    <w:rsid w:val="003172DE"/>
    <w:rsid w:val="003172E0"/>
    <w:rsid w:val="0031757A"/>
    <w:rsid w:val="00317926"/>
    <w:rsid w:val="00317BCB"/>
    <w:rsid w:val="00317BD8"/>
    <w:rsid w:val="00317D65"/>
    <w:rsid w:val="0032011E"/>
    <w:rsid w:val="00320312"/>
    <w:rsid w:val="00320630"/>
    <w:rsid w:val="0032069B"/>
    <w:rsid w:val="00320807"/>
    <w:rsid w:val="00320886"/>
    <w:rsid w:val="0032095E"/>
    <w:rsid w:val="00320A8A"/>
    <w:rsid w:val="00320BEA"/>
    <w:rsid w:val="00320D72"/>
    <w:rsid w:val="00321069"/>
    <w:rsid w:val="00321111"/>
    <w:rsid w:val="003211C6"/>
    <w:rsid w:val="00321946"/>
    <w:rsid w:val="003219D1"/>
    <w:rsid w:val="00321A39"/>
    <w:rsid w:val="00321A3F"/>
    <w:rsid w:val="00321E36"/>
    <w:rsid w:val="00321F28"/>
    <w:rsid w:val="00321FAB"/>
    <w:rsid w:val="00322101"/>
    <w:rsid w:val="0032250A"/>
    <w:rsid w:val="003225A1"/>
    <w:rsid w:val="003226EB"/>
    <w:rsid w:val="00322887"/>
    <w:rsid w:val="00322889"/>
    <w:rsid w:val="00322909"/>
    <w:rsid w:val="00322915"/>
    <w:rsid w:val="00322AC7"/>
    <w:rsid w:val="00322D0D"/>
    <w:rsid w:val="00322ED4"/>
    <w:rsid w:val="00322EE7"/>
    <w:rsid w:val="00322FB2"/>
    <w:rsid w:val="0032312E"/>
    <w:rsid w:val="0032316D"/>
    <w:rsid w:val="003232F6"/>
    <w:rsid w:val="00323500"/>
    <w:rsid w:val="00323512"/>
    <w:rsid w:val="0032366D"/>
    <w:rsid w:val="00323838"/>
    <w:rsid w:val="003239BF"/>
    <w:rsid w:val="00323ADE"/>
    <w:rsid w:val="00323C29"/>
    <w:rsid w:val="00323E82"/>
    <w:rsid w:val="00323EDE"/>
    <w:rsid w:val="003243E7"/>
    <w:rsid w:val="003244F9"/>
    <w:rsid w:val="0032463E"/>
    <w:rsid w:val="0032465D"/>
    <w:rsid w:val="00324709"/>
    <w:rsid w:val="00324834"/>
    <w:rsid w:val="00324C36"/>
    <w:rsid w:val="00324D26"/>
    <w:rsid w:val="00324D9C"/>
    <w:rsid w:val="00324E56"/>
    <w:rsid w:val="00325004"/>
    <w:rsid w:val="003251D0"/>
    <w:rsid w:val="003252BB"/>
    <w:rsid w:val="003253D3"/>
    <w:rsid w:val="003254E1"/>
    <w:rsid w:val="00325674"/>
    <w:rsid w:val="00325757"/>
    <w:rsid w:val="00325A72"/>
    <w:rsid w:val="00325FFA"/>
    <w:rsid w:val="00326073"/>
    <w:rsid w:val="00326098"/>
    <w:rsid w:val="003261DB"/>
    <w:rsid w:val="0032657B"/>
    <w:rsid w:val="003265A8"/>
    <w:rsid w:val="00326A9D"/>
    <w:rsid w:val="003272AF"/>
    <w:rsid w:val="00327375"/>
    <w:rsid w:val="003273BC"/>
    <w:rsid w:val="0032755E"/>
    <w:rsid w:val="00327901"/>
    <w:rsid w:val="00327A3D"/>
    <w:rsid w:val="00327A83"/>
    <w:rsid w:val="00327C0A"/>
    <w:rsid w:val="00327D5B"/>
    <w:rsid w:val="00327E6B"/>
    <w:rsid w:val="003300A0"/>
    <w:rsid w:val="0033051C"/>
    <w:rsid w:val="00330530"/>
    <w:rsid w:val="00330655"/>
    <w:rsid w:val="003307AB"/>
    <w:rsid w:val="003308AE"/>
    <w:rsid w:val="00330B1E"/>
    <w:rsid w:val="00330BB7"/>
    <w:rsid w:val="00330BDB"/>
    <w:rsid w:val="00330C42"/>
    <w:rsid w:val="00330D32"/>
    <w:rsid w:val="00330E97"/>
    <w:rsid w:val="00331220"/>
    <w:rsid w:val="00331384"/>
    <w:rsid w:val="00331C00"/>
    <w:rsid w:val="00331C61"/>
    <w:rsid w:val="00331C6E"/>
    <w:rsid w:val="00331DBE"/>
    <w:rsid w:val="00331FFE"/>
    <w:rsid w:val="00332077"/>
    <w:rsid w:val="00332321"/>
    <w:rsid w:val="003326A1"/>
    <w:rsid w:val="003327D3"/>
    <w:rsid w:val="00332AF6"/>
    <w:rsid w:val="00332B9B"/>
    <w:rsid w:val="00332BF7"/>
    <w:rsid w:val="00332FA0"/>
    <w:rsid w:val="003331C5"/>
    <w:rsid w:val="00333259"/>
    <w:rsid w:val="003332C0"/>
    <w:rsid w:val="003332F3"/>
    <w:rsid w:val="003334EC"/>
    <w:rsid w:val="00333530"/>
    <w:rsid w:val="00333642"/>
    <w:rsid w:val="003336A7"/>
    <w:rsid w:val="003337FC"/>
    <w:rsid w:val="003338CC"/>
    <w:rsid w:val="0033398C"/>
    <w:rsid w:val="003339C7"/>
    <w:rsid w:val="00333B98"/>
    <w:rsid w:val="00333BAB"/>
    <w:rsid w:val="00333F53"/>
    <w:rsid w:val="0033417D"/>
    <w:rsid w:val="00334260"/>
    <w:rsid w:val="003342F4"/>
    <w:rsid w:val="003343CB"/>
    <w:rsid w:val="003343E4"/>
    <w:rsid w:val="003343FD"/>
    <w:rsid w:val="003347BD"/>
    <w:rsid w:val="00334C61"/>
    <w:rsid w:val="00334C7B"/>
    <w:rsid w:val="00334CC1"/>
    <w:rsid w:val="00334EE1"/>
    <w:rsid w:val="00334EE7"/>
    <w:rsid w:val="00334F4F"/>
    <w:rsid w:val="003350BE"/>
    <w:rsid w:val="00335C55"/>
    <w:rsid w:val="00335F28"/>
    <w:rsid w:val="0033631E"/>
    <w:rsid w:val="00336519"/>
    <w:rsid w:val="00336606"/>
    <w:rsid w:val="00336689"/>
    <w:rsid w:val="003367EA"/>
    <w:rsid w:val="003368E9"/>
    <w:rsid w:val="00336986"/>
    <w:rsid w:val="00336D04"/>
    <w:rsid w:val="00336F27"/>
    <w:rsid w:val="00336FEE"/>
    <w:rsid w:val="003370A2"/>
    <w:rsid w:val="003374F1"/>
    <w:rsid w:val="003375A5"/>
    <w:rsid w:val="003375AF"/>
    <w:rsid w:val="00337AB5"/>
    <w:rsid w:val="00337B7C"/>
    <w:rsid w:val="00337C98"/>
    <w:rsid w:val="00337D99"/>
    <w:rsid w:val="003401A1"/>
    <w:rsid w:val="003401B2"/>
    <w:rsid w:val="0034047A"/>
    <w:rsid w:val="0034050D"/>
    <w:rsid w:val="0034068B"/>
    <w:rsid w:val="003407F7"/>
    <w:rsid w:val="00340C05"/>
    <w:rsid w:val="00340C14"/>
    <w:rsid w:val="00340C89"/>
    <w:rsid w:val="00340E49"/>
    <w:rsid w:val="00340EB9"/>
    <w:rsid w:val="00341062"/>
    <w:rsid w:val="00341159"/>
    <w:rsid w:val="003411A9"/>
    <w:rsid w:val="0034127B"/>
    <w:rsid w:val="00341347"/>
    <w:rsid w:val="0034184D"/>
    <w:rsid w:val="00341A18"/>
    <w:rsid w:val="0034229B"/>
    <w:rsid w:val="00342425"/>
    <w:rsid w:val="0034245B"/>
    <w:rsid w:val="003424B2"/>
    <w:rsid w:val="00342829"/>
    <w:rsid w:val="00342A8E"/>
    <w:rsid w:val="003430B3"/>
    <w:rsid w:val="003432FF"/>
    <w:rsid w:val="00343B6D"/>
    <w:rsid w:val="00343DD6"/>
    <w:rsid w:val="00343F28"/>
    <w:rsid w:val="00343FCD"/>
    <w:rsid w:val="00344093"/>
    <w:rsid w:val="003440EA"/>
    <w:rsid w:val="0034432F"/>
    <w:rsid w:val="00344357"/>
    <w:rsid w:val="00344503"/>
    <w:rsid w:val="0034453C"/>
    <w:rsid w:val="003445F0"/>
    <w:rsid w:val="003445F9"/>
    <w:rsid w:val="0034473C"/>
    <w:rsid w:val="00344BBB"/>
    <w:rsid w:val="00344C23"/>
    <w:rsid w:val="00344CBB"/>
    <w:rsid w:val="00344CE5"/>
    <w:rsid w:val="00344D69"/>
    <w:rsid w:val="00344E29"/>
    <w:rsid w:val="003454AE"/>
    <w:rsid w:val="003458A0"/>
    <w:rsid w:val="003459F9"/>
    <w:rsid w:val="00345D2C"/>
    <w:rsid w:val="00345F5D"/>
    <w:rsid w:val="003460FD"/>
    <w:rsid w:val="00346327"/>
    <w:rsid w:val="0034632A"/>
    <w:rsid w:val="003464B4"/>
    <w:rsid w:val="00346582"/>
    <w:rsid w:val="003465B9"/>
    <w:rsid w:val="003466E9"/>
    <w:rsid w:val="003469D1"/>
    <w:rsid w:val="00346C42"/>
    <w:rsid w:val="003470C6"/>
    <w:rsid w:val="003471AE"/>
    <w:rsid w:val="00347307"/>
    <w:rsid w:val="003474FA"/>
    <w:rsid w:val="0034773A"/>
    <w:rsid w:val="0034779B"/>
    <w:rsid w:val="00347B47"/>
    <w:rsid w:val="00347BBB"/>
    <w:rsid w:val="00347DA7"/>
    <w:rsid w:val="00347FB1"/>
    <w:rsid w:val="00350042"/>
    <w:rsid w:val="00350139"/>
    <w:rsid w:val="0035018B"/>
    <w:rsid w:val="003501E7"/>
    <w:rsid w:val="0035044F"/>
    <w:rsid w:val="003504B5"/>
    <w:rsid w:val="003504FF"/>
    <w:rsid w:val="003509F6"/>
    <w:rsid w:val="00350AFE"/>
    <w:rsid w:val="00350B48"/>
    <w:rsid w:val="00350FE9"/>
    <w:rsid w:val="003515CD"/>
    <w:rsid w:val="0035193B"/>
    <w:rsid w:val="00351AF8"/>
    <w:rsid w:val="00351D33"/>
    <w:rsid w:val="00351EFD"/>
    <w:rsid w:val="00351F42"/>
    <w:rsid w:val="00352073"/>
    <w:rsid w:val="003521C1"/>
    <w:rsid w:val="003521DA"/>
    <w:rsid w:val="0035223B"/>
    <w:rsid w:val="0035265A"/>
    <w:rsid w:val="00352835"/>
    <w:rsid w:val="0035286C"/>
    <w:rsid w:val="0035290F"/>
    <w:rsid w:val="00352930"/>
    <w:rsid w:val="00352934"/>
    <w:rsid w:val="00352A3B"/>
    <w:rsid w:val="00352ADD"/>
    <w:rsid w:val="00352C4A"/>
    <w:rsid w:val="00352EB3"/>
    <w:rsid w:val="0035313B"/>
    <w:rsid w:val="00353447"/>
    <w:rsid w:val="003534EB"/>
    <w:rsid w:val="00353719"/>
    <w:rsid w:val="003537F0"/>
    <w:rsid w:val="00353B69"/>
    <w:rsid w:val="00353D73"/>
    <w:rsid w:val="00353E33"/>
    <w:rsid w:val="00353FAC"/>
    <w:rsid w:val="00353FBB"/>
    <w:rsid w:val="00353FBD"/>
    <w:rsid w:val="0035405D"/>
    <w:rsid w:val="00354210"/>
    <w:rsid w:val="00354448"/>
    <w:rsid w:val="0035457B"/>
    <w:rsid w:val="0035458D"/>
    <w:rsid w:val="00354635"/>
    <w:rsid w:val="00354681"/>
    <w:rsid w:val="00354AEC"/>
    <w:rsid w:val="00354B56"/>
    <w:rsid w:val="00354DB0"/>
    <w:rsid w:val="00354DE2"/>
    <w:rsid w:val="00354FA0"/>
    <w:rsid w:val="003556D4"/>
    <w:rsid w:val="00355EA7"/>
    <w:rsid w:val="00355F7B"/>
    <w:rsid w:val="003561A0"/>
    <w:rsid w:val="00356273"/>
    <w:rsid w:val="003564B9"/>
    <w:rsid w:val="003565EE"/>
    <w:rsid w:val="00356885"/>
    <w:rsid w:val="003569C4"/>
    <w:rsid w:val="00356A59"/>
    <w:rsid w:val="00356C6F"/>
    <w:rsid w:val="00356CCF"/>
    <w:rsid w:val="00356D53"/>
    <w:rsid w:val="00356D67"/>
    <w:rsid w:val="00356D9D"/>
    <w:rsid w:val="00356EC2"/>
    <w:rsid w:val="003570DB"/>
    <w:rsid w:val="0035737B"/>
    <w:rsid w:val="003573BE"/>
    <w:rsid w:val="00357602"/>
    <w:rsid w:val="003577C4"/>
    <w:rsid w:val="003578B5"/>
    <w:rsid w:val="0035799D"/>
    <w:rsid w:val="00357B53"/>
    <w:rsid w:val="00357BFD"/>
    <w:rsid w:val="00357C78"/>
    <w:rsid w:val="003600C4"/>
    <w:rsid w:val="0036031C"/>
    <w:rsid w:val="0036060F"/>
    <w:rsid w:val="00360661"/>
    <w:rsid w:val="0036099D"/>
    <w:rsid w:val="00360A29"/>
    <w:rsid w:val="00360A30"/>
    <w:rsid w:val="00361059"/>
    <w:rsid w:val="00361540"/>
    <w:rsid w:val="0036181D"/>
    <w:rsid w:val="00361860"/>
    <w:rsid w:val="00361974"/>
    <w:rsid w:val="00361DC7"/>
    <w:rsid w:val="00361ECD"/>
    <w:rsid w:val="0036217B"/>
    <w:rsid w:val="00362276"/>
    <w:rsid w:val="003623A1"/>
    <w:rsid w:val="003627C2"/>
    <w:rsid w:val="003627D9"/>
    <w:rsid w:val="00362841"/>
    <w:rsid w:val="0036286A"/>
    <w:rsid w:val="003628FA"/>
    <w:rsid w:val="00362968"/>
    <w:rsid w:val="00362A24"/>
    <w:rsid w:val="00362AE4"/>
    <w:rsid w:val="00362BB0"/>
    <w:rsid w:val="00362D4D"/>
    <w:rsid w:val="00362E04"/>
    <w:rsid w:val="00362E0C"/>
    <w:rsid w:val="00363128"/>
    <w:rsid w:val="0036344C"/>
    <w:rsid w:val="003635DD"/>
    <w:rsid w:val="00363648"/>
    <w:rsid w:val="003637FF"/>
    <w:rsid w:val="003638B7"/>
    <w:rsid w:val="00363999"/>
    <w:rsid w:val="00363C7D"/>
    <w:rsid w:val="00363CB0"/>
    <w:rsid w:val="00363E9E"/>
    <w:rsid w:val="00363F71"/>
    <w:rsid w:val="00364188"/>
    <w:rsid w:val="003644FF"/>
    <w:rsid w:val="0036465B"/>
    <w:rsid w:val="003649FA"/>
    <w:rsid w:val="00364C78"/>
    <w:rsid w:val="00364CCD"/>
    <w:rsid w:val="00364F10"/>
    <w:rsid w:val="00365032"/>
    <w:rsid w:val="00365169"/>
    <w:rsid w:val="00365191"/>
    <w:rsid w:val="00365272"/>
    <w:rsid w:val="0036553F"/>
    <w:rsid w:val="0036561D"/>
    <w:rsid w:val="0036566B"/>
    <w:rsid w:val="003658A2"/>
    <w:rsid w:val="00365919"/>
    <w:rsid w:val="003659AA"/>
    <w:rsid w:val="00365DC2"/>
    <w:rsid w:val="00366271"/>
    <w:rsid w:val="003662A1"/>
    <w:rsid w:val="003666E1"/>
    <w:rsid w:val="00366A14"/>
    <w:rsid w:val="00366CD4"/>
    <w:rsid w:val="003670C8"/>
    <w:rsid w:val="0036772F"/>
    <w:rsid w:val="0036780A"/>
    <w:rsid w:val="00367A16"/>
    <w:rsid w:val="00367C2F"/>
    <w:rsid w:val="003705A9"/>
    <w:rsid w:val="00370A20"/>
    <w:rsid w:val="00370ACC"/>
    <w:rsid w:val="00370AEF"/>
    <w:rsid w:val="00370B91"/>
    <w:rsid w:val="00370CF1"/>
    <w:rsid w:val="00370CF8"/>
    <w:rsid w:val="00370D76"/>
    <w:rsid w:val="00371155"/>
    <w:rsid w:val="0037128F"/>
    <w:rsid w:val="00371342"/>
    <w:rsid w:val="00371522"/>
    <w:rsid w:val="0037166D"/>
    <w:rsid w:val="0037177B"/>
    <w:rsid w:val="0037189E"/>
    <w:rsid w:val="003718E4"/>
    <w:rsid w:val="00371CFD"/>
    <w:rsid w:val="00371D71"/>
    <w:rsid w:val="00371DB1"/>
    <w:rsid w:val="00371EC6"/>
    <w:rsid w:val="00371F73"/>
    <w:rsid w:val="0037201B"/>
    <w:rsid w:val="003720F8"/>
    <w:rsid w:val="0037216B"/>
    <w:rsid w:val="003723B0"/>
    <w:rsid w:val="00372599"/>
    <w:rsid w:val="00372600"/>
    <w:rsid w:val="00372773"/>
    <w:rsid w:val="0037280A"/>
    <w:rsid w:val="003728BB"/>
    <w:rsid w:val="00372951"/>
    <w:rsid w:val="00372B2C"/>
    <w:rsid w:val="00372B30"/>
    <w:rsid w:val="00372D81"/>
    <w:rsid w:val="00372F2F"/>
    <w:rsid w:val="0037393B"/>
    <w:rsid w:val="00373BBE"/>
    <w:rsid w:val="00373C65"/>
    <w:rsid w:val="00373CA0"/>
    <w:rsid w:val="00373DE8"/>
    <w:rsid w:val="00373E67"/>
    <w:rsid w:val="00373FF7"/>
    <w:rsid w:val="0037409F"/>
    <w:rsid w:val="003740BD"/>
    <w:rsid w:val="00374672"/>
    <w:rsid w:val="0037469E"/>
    <w:rsid w:val="0037476B"/>
    <w:rsid w:val="00374784"/>
    <w:rsid w:val="00374A0F"/>
    <w:rsid w:val="00374AFD"/>
    <w:rsid w:val="00374D39"/>
    <w:rsid w:val="00374DE2"/>
    <w:rsid w:val="00374E1C"/>
    <w:rsid w:val="00374E47"/>
    <w:rsid w:val="00374E48"/>
    <w:rsid w:val="00374FA3"/>
    <w:rsid w:val="00375136"/>
    <w:rsid w:val="003754CF"/>
    <w:rsid w:val="00375512"/>
    <w:rsid w:val="0037565A"/>
    <w:rsid w:val="00375663"/>
    <w:rsid w:val="0037580A"/>
    <w:rsid w:val="00375999"/>
    <w:rsid w:val="00375AA6"/>
    <w:rsid w:val="00375AF1"/>
    <w:rsid w:val="00375DB1"/>
    <w:rsid w:val="00375E77"/>
    <w:rsid w:val="00375F6F"/>
    <w:rsid w:val="003762DF"/>
    <w:rsid w:val="0037645E"/>
    <w:rsid w:val="00376619"/>
    <w:rsid w:val="00376876"/>
    <w:rsid w:val="00376B5B"/>
    <w:rsid w:val="00376C64"/>
    <w:rsid w:val="00376DF7"/>
    <w:rsid w:val="00376F91"/>
    <w:rsid w:val="00376FC9"/>
    <w:rsid w:val="003770FA"/>
    <w:rsid w:val="0037713D"/>
    <w:rsid w:val="00377172"/>
    <w:rsid w:val="00377296"/>
    <w:rsid w:val="003772EF"/>
    <w:rsid w:val="003773EA"/>
    <w:rsid w:val="0037745A"/>
    <w:rsid w:val="0037759B"/>
    <w:rsid w:val="003775EC"/>
    <w:rsid w:val="0037797B"/>
    <w:rsid w:val="003779AA"/>
    <w:rsid w:val="00377C25"/>
    <w:rsid w:val="00377E70"/>
    <w:rsid w:val="00380173"/>
    <w:rsid w:val="00380573"/>
    <w:rsid w:val="00380966"/>
    <w:rsid w:val="00380A94"/>
    <w:rsid w:val="00380B91"/>
    <w:rsid w:val="00380CC3"/>
    <w:rsid w:val="00380D22"/>
    <w:rsid w:val="00381078"/>
    <w:rsid w:val="0038143A"/>
    <w:rsid w:val="00381551"/>
    <w:rsid w:val="00381BAC"/>
    <w:rsid w:val="00381C57"/>
    <w:rsid w:val="00381D8B"/>
    <w:rsid w:val="00381E84"/>
    <w:rsid w:val="00382069"/>
    <w:rsid w:val="003821E3"/>
    <w:rsid w:val="00382212"/>
    <w:rsid w:val="003824B2"/>
    <w:rsid w:val="00382597"/>
    <w:rsid w:val="003826B8"/>
    <w:rsid w:val="00382ADD"/>
    <w:rsid w:val="00382C2B"/>
    <w:rsid w:val="00383058"/>
    <w:rsid w:val="003832A8"/>
    <w:rsid w:val="003837B2"/>
    <w:rsid w:val="0038398D"/>
    <w:rsid w:val="00383B81"/>
    <w:rsid w:val="00383EA0"/>
    <w:rsid w:val="00383F1C"/>
    <w:rsid w:val="00383F51"/>
    <w:rsid w:val="00384061"/>
    <w:rsid w:val="0038427C"/>
    <w:rsid w:val="00384CD3"/>
    <w:rsid w:val="00384DCD"/>
    <w:rsid w:val="00384DD3"/>
    <w:rsid w:val="00384FBD"/>
    <w:rsid w:val="00385755"/>
    <w:rsid w:val="00385AB8"/>
    <w:rsid w:val="00385C75"/>
    <w:rsid w:val="00385DD1"/>
    <w:rsid w:val="003862D5"/>
    <w:rsid w:val="003863FB"/>
    <w:rsid w:val="00386612"/>
    <w:rsid w:val="00386714"/>
    <w:rsid w:val="00386BB7"/>
    <w:rsid w:val="00386C52"/>
    <w:rsid w:val="00386CE7"/>
    <w:rsid w:val="00386D55"/>
    <w:rsid w:val="00386F56"/>
    <w:rsid w:val="00386FEA"/>
    <w:rsid w:val="0038743A"/>
    <w:rsid w:val="003876F2"/>
    <w:rsid w:val="00387714"/>
    <w:rsid w:val="00387733"/>
    <w:rsid w:val="0039005C"/>
    <w:rsid w:val="003903C0"/>
    <w:rsid w:val="00390654"/>
    <w:rsid w:val="003906D8"/>
    <w:rsid w:val="0039083C"/>
    <w:rsid w:val="003911E6"/>
    <w:rsid w:val="00391445"/>
    <w:rsid w:val="0039145D"/>
    <w:rsid w:val="00391495"/>
    <w:rsid w:val="0039187F"/>
    <w:rsid w:val="00391895"/>
    <w:rsid w:val="00391AA5"/>
    <w:rsid w:val="00391BB2"/>
    <w:rsid w:val="00391CAA"/>
    <w:rsid w:val="00391D5C"/>
    <w:rsid w:val="00391DBD"/>
    <w:rsid w:val="00391ED0"/>
    <w:rsid w:val="0039211B"/>
    <w:rsid w:val="00392135"/>
    <w:rsid w:val="003922A4"/>
    <w:rsid w:val="003924D6"/>
    <w:rsid w:val="003926FC"/>
    <w:rsid w:val="00392706"/>
    <w:rsid w:val="00392770"/>
    <w:rsid w:val="003927A8"/>
    <w:rsid w:val="003929BB"/>
    <w:rsid w:val="00393333"/>
    <w:rsid w:val="00393488"/>
    <w:rsid w:val="0039355B"/>
    <w:rsid w:val="0039382F"/>
    <w:rsid w:val="00393A5F"/>
    <w:rsid w:val="00393AC7"/>
    <w:rsid w:val="00393AF3"/>
    <w:rsid w:val="00393F0D"/>
    <w:rsid w:val="00393F71"/>
    <w:rsid w:val="0039402C"/>
    <w:rsid w:val="00394089"/>
    <w:rsid w:val="0039420F"/>
    <w:rsid w:val="003942CB"/>
    <w:rsid w:val="003946A3"/>
    <w:rsid w:val="0039491F"/>
    <w:rsid w:val="00394AC1"/>
    <w:rsid w:val="00394E08"/>
    <w:rsid w:val="00395515"/>
    <w:rsid w:val="0039556D"/>
    <w:rsid w:val="003955A5"/>
    <w:rsid w:val="003958F9"/>
    <w:rsid w:val="00395DFE"/>
    <w:rsid w:val="00395E88"/>
    <w:rsid w:val="00396045"/>
    <w:rsid w:val="003964C1"/>
    <w:rsid w:val="00396F7B"/>
    <w:rsid w:val="00397017"/>
    <w:rsid w:val="003970E2"/>
    <w:rsid w:val="00397338"/>
    <w:rsid w:val="003977C4"/>
    <w:rsid w:val="003977CC"/>
    <w:rsid w:val="00397875"/>
    <w:rsid w:val="00397976"/>
    <w:rsid w:val="003979CC"/>
    <w:rsid w:val="00397A0C"/>
    <w:rsid w:val="00397EDD"/>
    <w:rsid w:val="003A02C5"/>
    <w:rsid w:val="003A03F1"/>
    <w:rsid w:val="003A04F0"/>
    <w:rsid w:val="003A0602"/>
    <w:rsid w:val="003A0798"/>
    <w:rsid w:val="003A0AA6"/>
    <w:rsid w:val="003A0BFF"/>
    <w:rsid w:val="003A0DC6"/>
    <w:rsid w:val="003A0DDA"/>
    <w:rsid w:val="003A10AE"/>
    <w:rsid w:val="003A10EB"/>
    <w:rsid w:val="003A12B9"/>
    <w:rsid w:val="003A1701"/>
    <w:rsid w:val="003A1989"/>
    <w:rsid w:val="003A1997"/>
    <w:rsid w:val="003A1B10"/>
    <w:rsid w:val="003A1B2C"/>
    <w:rsid w:val="003A1B65"/>
    <w:rsid w:val="003A1C79"/>
    <w:rsid w:val="003A1D52"/>
    <w:rsid w:val="003A1E96"/>
    <w:rsid w:val="003A21F0"/>
    <w:rsid w:val="003A22C9"/>
    <w:rsid w:val="003A2355"/>
    <w:rsid w:val="003A2465"/>
    <w:rsid w:val="003A2519"/>
    <w:rsid w:val="003A25CB"/>
    <w:rsid w:val="003A26FB"/>
    <w:rsid w:val="003A2769"/>
    <w:rsid w:val="003A27CB"/>
    <w:rsid w:val="003A295E"/>
    <w:rsid w:val="003A2C25"/>
    <w:rsid w:val="003A2C95"/>
    <w:rsid w:val="003A2D4B"/>
    <w:rsid w:val="003A2DDD"/>
    <w:rsid w:val="003A2E8D"/>
    <w:rsid w:val="003A2FCB"/>
    <w:rsid w:val="003A336B"/>
    <w:rsid w:val="003A3473"/>
    <w:rsid w:val="003A365B"/>
    <w:rsid w:val="003A386D"/>
    <w:rsid w:val="003A3996"/>
    <w:rsid w:val="003A39C0"/>
    <w:rsid w:val="003A3BA2"/>
    <w:rsid w:val="003A3E8E"/>
    <w:rsid w:val="003A4024"/>
    <w:rsid w:val="003A43F7"/>
    <w:rsid w:val="003A4AD2"/>
    <w:rsid w:val="003A4BA6"/>
    <w:rsid w:val="003A4F29"/>
    <w:rsid w:val="003A5779"/>
    <w:rsid w:val="003A57D5"/>
    <w:rsid w:val="003A57E2"/>
    <w:rsid w:val="003A58AC"/>
    <w:rsid w:val="003A5C76"/>
    <w:rsid w:val="003A5F95"/>
    <w:rsid w:val="003A6511"/>
    <w:rsid w:val="003A679A"/>
    <w:rsid w:val="003A6887"/>
    <w:rsid w:val="003A6BA9"/>
    <w:rsid w:val="003A7083"/>
    <w:rsid w:val="003A71FC"/>
    <w:rsid w:val="003A73E1"/>
    <w:rsid w:val="003A7452"/>
    <w:rsid w:val="003A7684"/>
    <w:rsid w:val="003A7775"/>
    <w:rsid w:val="003A7DA7"/>
    <w:rsid w:val="003A7EB5"/>
    <w:rsid w:val="003B000F"/>
    <w:rsid w:val="003B023A"/>
    <w:rsid w:val="003B0943"/>
    <w:rsid w:val="003B09AC"/>
    <w:rsid w:val="003B09E7"/>
    <w:rsid w:val="003B0AD7"/>
    <w:rsid w:val="003B0B7D"/>
    <w:rsid w:val="003B1B8A"/>
    <w:rsid w:val="003B1C01"/>
    <w:rsid w:val="003B1C5F"/>
    <w:rsid w:val="003B1DB7"/>
    <w:rsid w:val="003B2183"/>
    <w:rsid w:val="003B2352"/>
    <w:rsid w:val="003B23B5"/>
    <w:rsid w:val="003B26AD"/>
    <w:rsid w:val="003B285B"/>
    <w:rsid w:val="003B2962"/>
    <w:rsid w:val="003B31F8"/>
    <w:rsid w:val="003B33A9"/>
    <w:rsid w:val="003B34EB"/>
    <w:rsid w:val="003B3C74"/>
    <w:rsid w:val="003B3F0B"/>
    <w:rsid w:val="003B3F0C"/>
    <w:rsid w:val="003B4000"/>
    <w:rsid w:val="003B400E"/>
    <w:rsid w:val="003B4055"/>
    <w:rsid w:val="003B4217"/>
    <w:rsid w:val="003B4272"/>
    <w:rsid w:val="003B432A"/>
    <w:rsid w:val="003B436A"/>
    <w:rsid w:val="003B4483"/>
    <w:rsid w:val="003B4792"/>
    <w:rsid w:val="003B48EE"/>
    <w:rsid w:val="003B4948"/>
    <w:rsid w:val="003B49E6"/>
    <w:rsid w:val="003B4D81"/>
    <w:rsid w:val="003B4E4B"/>
    <w:rsid w:val="003B4F11"/>
    <w:rsid w:val="003B4FFF"/>
    <w:rsid w:val="003B50B8"/>
    <w:rsid w:val="003B50C0"/>
    <w:rsid w:val="003B50F1"/>
    <w:rsid w:val="003B5106"/>
    <w:rsid w:val="003B531D"/>
    <w:rsid w:val="003B5476"/>
    <w:rsid w:val="003B55A5"/>
    <w:rsid w:val="003B5CBD"/>
    <w:rsid w:val="003B5CE1"/>
    <w:rsid w:val="003B5D12"/>
    <w:rsid w:val="003B5DFF"/>
    <w:rsid w:val="003B6021"/>
    <w:rsid w:val="003B6708"/>
    <w:rsid w:val="003B6771"/>
    <w:rsid w:val="003B67E3"/>
    <w:rsid w:val="003B681B"/>
    <w:rsid w:val="003B695B"/>
    <w:rsid w:val="003B6F2C"/>
    <w:rsid w:val="003B714C"/>
    <w:rsid w:val="003B7279"/>
    <w:rsid w:val="003B7577"/>
    <w:rsid w:val="003B759F"/>
    <w:rsid w:val="003B77A6"/>
    <w:rsid w:val="003B78C1"/>
    <w:rsid w:val="003B7930"/>
    <w:rsid w:val="003B79E6"/>
    <w:rsid w:val="003B7A1A"/>
    <w:rsid w:val="003B7A32"/>
    <w:rsid w:val="003B7A85"/>
    <w:rsid w:val="003B7BFE"/>
    <w:rsid w:val="003C03D9"/>
    <w:rsid w:val="003C0703"/>
    <w:rsid w:val="003C0A23"/>
    <w:rsid w:val="003C0B28"/>
    <w:rsid w:val="003C132D"/>
    <w:rsid w:val="003C15EA"/>
    <w:rsid w:val="003C18E3"/>
    <w:rsid w:val="003C1AC9"/>
    <w:rsid w:val="003C1C11"/>
    <w:rsid w:val="003C1C3B"/>
    <w:rsid w:val="003C1CEF"/>
    <w:rsid w:val="003C1D9B"/>
    <w:rsid w:val="003C1DF6"/>
    <w:rsid w:val="003C1EA0"/>
    <w:rsid w:val="003C2048"/>
    <w:rsid w:val="003C262B"/>
    <w:rsid w:val="003C27CB"/>
    <w:rsid w:val="003C285F"/>
    <w:rsid w:val="003C2CDC"/>
    <w:rsid w:val="003C2D4B"/>
    <w:rsid w:val="003C2E13"/>
    <w:rsid w:val="003C2F57"/>
    <w:rsid w:val="003C3001"/>
    <w:rsid w:val="003C3074"/>
    <w:rsid w:val="003C30FB"/>
    <w:rsid w:val="003C3216"/>
    <w:rsid w:val="003C3B23"/>
    <w:rsid w:val="003C3D25"/>
    <w:rsid w:val="003C3DAA"/>
    <w:rsid w:val="003C40FA"/>
    <w:rsid w:val="003C4206"/>
    <w:rsid w:val="003C42A4"/>
    <w:rsid w:val="003C43B2"/>
    <w:rsid w:val="003C4A7C"/>
    <w:rsid w:val="003C4C6C"/>
    <w:rsid w:val="003C4DD0"/>
    <w:rsid w:val="003C4E99"/>
    <w:rsid w:val="003C51F3"/>
    <w:rsid w:val="003C51F8"/>
    <w:rsid w:val="003C52A3"/>
    <w:rsid w:val="003C541A"/>
    <w:rsid w:val="003C575C"/>
    <w:rsid w:val="003C58B0"/>
    <w:rsid w:val="003C58DA"/>
    <w:rsid w:val="003C5A39"/>
    <w:rsid w:val="003C5A3F"/>
    <w:rsid w:val="003C5A96"/>
    <w:rsid w:val="003C5B88"/>
    <w:rsid w:val="003C5E49"/>
    <w:rsid w:val="003C601D"/>
    <w:rsid w:val="003C61FE"/>
    <w:rsid w:val="003C680B"/>
    <w:rsid w:val="003C6901"/>
    <w:rsid w:val="003C6968"/>
    <w:rsid w:val="003C6AAC"/>
    <w:rsid w:val="003C6AD2"/>
    <w:rsid w:val="003C6B5A"/>
    <w:rsid w:val="003C6D34"/>
    <w:rsid w:val="003C6F3E"/>
    <w:rsid w:val="003C6F6B"/>
    <w:rsid w:val="003C74C0"/>
    <w:rsid w:val="003C77C9"/>
    <w:rsid w:val="003C7801"/>
    <w:rsid w:val="003C7B59"/>
    <w:rsid w:val="003C7DB5"/>
    <w:rsid w:val="003C7DE3"/>
    <w:rsid w:val="003D0029"/>
    <w:rsid w:val="003D00D8"/>
    <w:rsid w:val="003D0237"/>
    <w:rsid w:val="003D070A"/>
    <w:rsid w:val="003D0725"/>
    <w:rsid w:val="003D095D"/>
    <w:rsid w:val="003D0A02"/>
    <w:rsid w:val="003D0E44"/>
    <w:rsid w:val="003D0E7A"/>
    <w:rsid w:val="003D1223"/>
    <w:rsid w:val="003D171D"/>
    <w:rsid w:val="003D1788"/>
    <w:rsid w:val="003D1B14"/>
    <w:rsid w:val="003D1B40"/>
    <w:rsid w:val="003D1C33"/>
    <w:rsid w:val="003D1FF6"/>
    <w:rsid w:val="003D221B"/>
    <w:rsid w:val="003D260D"/>
    <w:rsid w:val="003D2716"/>
    <w:rsid w:val="003D2BEC"/>
    <w:rsid w:val="003D2CA0"/>
    <w:rsid w:val="003D2EC7"/>
    <w:rsid w:val="003D2F51"/>
    <w:rsid w:val="003D352B"/>
    <w:rsid w:val="003D374E"/>
    <w:rsid w:val="003D37B8"/>
    <w:rsid w:val="003D384E"/>
    <w:rsid w:val="003D3B85"/>
    <w:rsid w:val="003D3E69"/>
    <w:rsid w:val="003D4096"/>
    <w:rsid w:val="003D4188"/>
    <w:rsid w:val="003D41CA"/>
    <w:rsid w:val="003D42F4"/>
    <w:rsid w:val="003D43B8"/>
    <w:rsid w:val="003D4525"/>
    <w:rsid w:val="003D46A4"/>
    <w:rsid w:val="003D4727"/>
    <w:rsid w:val="003D47F5"/>
    <w:rsid w:val="003D4966"/>
    <w:rsid w:val="003D4971"/>
    <w:rsid w:val="003D4B1E"/>
    <w:rsid w:val="003D4C17"/>
    <w:rsid w:val="003D4EE8"/>
    <w:rsid w:val="003D50A2"/>
    <w:rsid w:val="003D5162"/>
    <w:rsid w:val="003D5310"/>
    <w:rsid w:val="003D57E6"/>
    <w:rsid w:val="003D5933"/>
    <w:rsid w:val="003D5A33"/>
    <w:rsid w:val="003D5A43"/>
    <w:rsid w:val="003D5A9A"/>
    <w:rsid w:val="003D5B00"/>
    <w:rsid w:val="003D5D7E"/>
    <w:rsid w:val="003D5E22"/>
    <w:rsid w:val="003D63F1"/>
    <w:rsid w:val="003D64C3"/>
    <w:rsid w:val="003D652A"/>
    <w:rsid w:val="003D66F8"/>
    <w:rsid w:val="003D6939"/>
    <w:rsid w:val="003D6B99"/>
    <w:rsid w:val="003D6BDC"/>
    <w:rsid w:val="003D6C73"/>
    <w:rsid w:val="003D6D40"/>
    <w:rsid w:val="003D6F2C"/>
    <w:rsid w:val="003D7210"/>
    <w:rsid w:val="003D7425"/>
    <w:rsid w:val="003D77CC"/>
    <w:rsid w:val="003D7852"/>
    <w:rsid w:val="003D7880"/>
    <w:rsid w:val="003D78B2"/>
    <w:rsid w:val="003D794E"/>
    <w:rsid w:val="003D7BA3"/>
    <w:rsid w:val="003D7DA0"/>
    <w:rsid w:val="003E01E4"/>
    <w:rsid w:val="003E03B9"/>
    <w:rsid w:val="003E04A9"/>
    <w:rsid w:val="003E069F"/>
    <w:rsid w:val="003E0781"/>
    <w:rsid w:val="003E0B5A"/>
    <w:rsid w:val="003E0C6D"/>
    <w:rsid w:val="003E0D3D"/>
    <w:rsid w:val="003E10AD"/>
    <w:rsid w:val="003E10FE"/>
    <w:rsid w:val="003E1299"/>
    <w:rsid w:val="003E132A"/>
    <w:rsid w:val="003E13CE"/>
    <w:rsid w:val="003E142D"/>
    <w:rsid w:val="003E1750"/>
    <w:rsid w:val="003E1AD7"/>
    <w:rsid w:val="003E1C04"/>
    <w:rsid w:val="003E1EF6"/>
    <w:rsid w:val="003E20A0"/>
    <w:rsid w:val="003E2118"/>
    <w:rsid w:val="003E21EA"/>
    <w:rsid w:val="003E243E"/>
    <w:rsid w:val="003E271E"/>
    <w:rsid w:val="003E289F"/>
    <w:rsid w:val="003E29E8"/>
    <w:rsid w:val="003E2C90"/>
    <w:rsid w:val="003E2D63"/>
    <w:rsid w:val="003E3088"/>
    <w:rsid w:val="003E334C"/>
    <w:rsid w:val="003E3698"/>
    <w:rsid w:val="003E37C9"/>
    <w:rsid w:val="003E391D"/>
    <w:rsid w:val="003E3996"/>
    <w:rsid w:val="003E3E70"/>
    <w:rsid w:val="003E4165"/>
    <w:rsid w:val="003E43B9"/>
    <w:rsid w:val="003E4566"/>
    <w:rsid w:val="003E4815"/>
    <w:rsid w:val="003E4B6B"/>
    <w:rsid w:val="003E4E2C"/>
    <w:rsid w:val="003E509F"/>
    <w:rsid w:val="003E50BC"/>
    <w:rsid w:val="003E528A"/>
    <w:rsid w:val="003E5B5C"/>
    <w:rsid w:val="003E5BDE"/>
    <w:rsid w:val="003E60C2"/>
    <w:rsid w:val="003E60FB"/>
    <w:rsid w:val="003E6108"/>
    <w:rsid w:val="003E6137"/>
    <w:rsid w:val="003E6633"/>
    <w:rsid w:val="003E672F"/>
    <w:rsid w:val="003E6754"/>
    <w:rsid w:val="003E6861"/>
    <w:rsid w:val="003E6D19"/>
    <w:rsid w:val="003E6D4C"/>
    <w:rsid w:val="003E6DAB"/>
    <w:rsid w:val="003E6E80"/>
    <w:rsid w:val="003E71E1"/>
    <w:rsid w:val="003E72E2"/>
    <w:rsid w:val="003E7344"/>
    <w:rsid w:val="003E7401"/>
    <w:rsid w:val="003E74FF"/>
    <w:rsid w:val="003E75F1"/>
    <w:rsid w:val="003E7802"/>
    <w:rsid w:val="003E7A7B"/>
    <w:rsid w:val="003E7BF7"/>
    <w:rsid w:val="003E7CE3"/>
    <w:rsid w:val="003E7EBF"/>
    <w:rsid w:val="003E7F54"/>
    <w:rsid w:val="003F0189"/>
    <w:rsid w:val="003F0588"/>
    <w:rsid w:val="003F063F"/>
    <w:rsid w:val="003F0939"/>
    <w:rsid w:val="003F0A10"/>
    <w:rsid w:val="003F0C87"/>
    <w:rsid w:val="003F108C"/>
    <w:rsid w:val="003F1155"/>
    <w:rsid w:val="003F11A7"/>
    <w:rsid w:val="003F1344"/>
    <w:rsid w:val="003F1381"/>
    <w:rsid w:val="003F13F1"/>
    <w:rsid w:val="003F1643"/>
    <w:rsid w:val="003F16FA"/>
    <w:rsid w:val="003F1727"/>
    <w:rsid w:val="003F17A1"/>
    <w:rsid w:val="003F17FC"/>
    <w:rsid w:val="003F1A0B"/>
    <w:rsid w:val="003F1B2F"/>
    <w:rsid w:val="003F1BC8"/>
    <w:rsid w:val="003F1EAF"/>
    <w:rsid w:val="003F2228"/>
    <w:rsid w:val="003F25FC"/>
    <w:rsid w:val="003F26C3"/>
    <w:rsid w:val="003F2854"/>
    <w:rsid w:val="003F28DF"/>
    <w:rsid w:val="003F29DA"/>
    <w:rsid w:val="003F2BF8"/>
    <w:rsid w:val="003F2CC9"/>
    <w:rsid w:val="003F2D83"/>
    <w:rsid w:val="003F2FD6"/>
    <w:rsid w:val="003F36E0"/>
    <w:rsid w:val="003F3C13"/>
    <w:rsid w:val="003F3D77"/>
    <w:rsid w:val="003F3D9C"/>
    <w:rsid w:val="003F3F79"/>
    <w:rsid w:val="003F40B9"/>
    <w:rsid w:val="003F4602"/>
    <w:rsid w:val="003F46B6"/>
    <w:rsid w:val="003F46B9"/>
    <w:rsid w:val="003F4789"/>
    <w:rsid w:val="003F4948"/>
    <w:rsid w:val="003F4BF2"/>
    <w:rsid w:val="003F4DB7"/>
    <w:rsid w:val="003F4EB9"/>
    <w:rsid w:val="003F5083"/>
    <w:rsid w:val="003F5153"/>
    <w:rsid w:val="003F545F"/>
    <w:rsid w:val="003F54FD"/>
    <w:rsid w:val="003F5562"/>
    <w:rsid w:val="003F5664"/>
    <w:rsid w:val="003F5934"/>
    <w:rsid w:val="003F597D"/>
    <w:rsid w:val="003F5C0A"/>
    <w:rsid w:val="003F5E69"/>
    <w:rsid w:val="003F5ED6"/>
    <w:rsid w:val="003F5F07"/>
    <w:rsid w:val="003F5FD4"/>
    <w:rsid w:val="003F60A4"/>
    <w:rsid w:val="003F646B"/>
    <w:rsid w:val="003F64CE"/>
    <w:rsid w:val="003F6602"/>
    <w:rsid w:val="003F671C"/>
    <w:rsid w:val="003F677E"/>
    <w:rsid w:val="003F67B3"/>
    <w:rsid w:val="003F699F"/>
    <w:rsid w:val="003F6B2C"/>
    <w:rsid w:val="003F6BDA"/>
    <w:rsid w:val="003F6E39"/>
    <w:rsid w:val="003F70D7"/>
    <w:rsid w:val="003F71B1"/>
    <w:rsid w:val="003F767B"/>
    <w:rsid w:val="003F76DF"/>
    <w:rsid w:val="003F77D7"/>
    <w:rsid w:val="003F784A"/>
    <w:rsid w:val="003F7B04"/>
    <w:rsid w:val="003F7BB3"/>
    <w:rsid w:val="003F7BE0"/>
    <w:rsid w:val="003F7CD2"/>
    <w:rsid w:val="003F7DEC"/>
    <w:rsid w:val="003F7F98"/>
    <w:rsid w:val="004000B0"/>
    <w:rsid w:val="0040035A"/>
    <w:rsid w:val="004003C3"/>
    <w:rsid w:val="004003CF"/>
    <w:rsid w:val="00400524"/>
    <w:rsid w:val="0040068D"/>
    <w:rsid w:val="0040068E"/>
    <w:rsid w:val="0040087B"/>
    <w:rsid w:val="00400E3D"/>
    <w:rsid w:val="00400EE2"/>
    <w:rsid w:val="00400EEA"/>
    <w:rsid w:val="00401189"/>
    <w:rsid w:val="004011BC"/>
    <w:rsid w:val="0040129D"/>
    <w:rsid w:val="0040133C"/>
    <w:rsid w:val="0040140A"/>
    <w:rsid w:val="004015ED"/>
    <w:rsid w:val="0040178A"/>
    <w:rsid w:val="00401CDA"/>
    <w:rsid w:val="00401E1E"/>
    <w:rsid w:val="00401E5B"/>
    <w:rsid w:val="00402021"/>
    <w:rsid w:val="00402391"/>
    <w:rsid w:val="00402921"/>
    <w:rsid w:val="00402C9C"/>
    <w:rsid w:val="00403534"/>
    <w:rsid w:val="00403B0C"/>
    <w:rsid w:val="00403B53"/>
    <w:rsid w:val="00403C00"/>
    <w:rsid w:val="00403C4C"/>
    <w:rsid w:val="00403C5C"/>
    <w:rsid w:val="004041E3"/>
    <w:rsid w:val="0040426F"/>
    <w:rsid w:val="004046BF"/>
    <w:rsid w:val="00404989"/>
    <w:rsid w:val="00404A1C"/>
    <w:rsid w:val="00404CDB"/>
    <w:rsid w:val="0040501F"/>
    <w:rsid w:val="004051E8"/>
    <w:rsid w:val="00405327"/>
    <w:rsid w:val="00405406"/>
    <w:rsid w:val="00405C7E"/>
    <w:rsid w:val="00405DE7"/>
    <w:rsid w:val="00406058"/>
    <w:rsid w:val="0040609B"/>
    <w:rsid w:val="004061B0"/>
    <w:rsid w:val="00406204"/>
    <w:rsid w:val="0040623B"/>
    <w:rsid w:val="0040625F"/>
    <w:rsid w:val="00406267"/>
    <w:rsid w:val="00406537"/>
    <w:rsid w:val="00406543"/>
    <w:rsid w:val="0040674C"/>
    <w:rsid w:val="0040678F"/>
    <w:rsid w:val="004067CB"/>
    <w:rsid w:val="004067E6"/>
    <w:rsid w:val="00406931"/>
    <w:rsid w:val="00406C40"/>
    <w:rsid w:val="00407248"/>
    <w:rsid w:val="0040776C"/>
    <w:rsid w:val="004078B7"/>
    <w:rsid w:val="004078FA"/>
    <w:rsid w:val="00407C2E"/>
    <w:rsid w:val="00407C8D"/>
    <w:rsid w:val="00407F59"/>
    <w:rsid w:val="00407FC3"/>
    <w:rsid w:val="004102F7"/>
    <w:rsid w:val="0041085B"/>
    <w:rsid w:val="00410939"/>
    <w:rsid w:val="00410D2D"/>
    <w:rsid w:val="00411249"/>
    <w:rsid w:val="004112F3"/>
    <w:rsid w:val="0041182C"/>
    <w:rsid w:val="00411864"/>
    <w:rsid w:val="00411C63"/>
    <w:rsid w:val="00411D13"/>
    <w:rsid w:val="00411E04"/>
    <w:rsid w:val="004121EA"/>
    <w:rsid w:val="00412241"/>
    <w:rsid w:val="00412607"/>
    <w:rsid w:val="00412A4D"/>
    <w:rsid w:val="00412C0D"/>
    <w:rsid w:val="00412D8B"/>
    <w:rsid w:val="00412EB8"/>
    <w:rsid w:val="004130D2"/>
    <w:rsid w:val="004132C4"/>
    <w:rsid w:val="004139A7"/>
    <w:rsid w:val="00413FCF"/>
    <w:rsid w:val="004140EF"/>
    <w:rsid w:val="0041421E"/>
    <w:rsid w:val="0041427D"/>
    <w:rsid w:val="00414357"/>
    <w:rsid w:val="004144B5"/>
    <w:rsid w:val="004145B5"/>
    <w:rsid w:val="004145FC"/>
    <w:rsid w:val="00414AE5"/>
    <w:rsid w:val="00414D1D"/>
    <w:rsid w:val="00414DC1"/>
    <w:rsid w:val="00414FD1"/>
    <w:rsid w:val="00414FD3"/>
    <w:rsid w:val="00415091"/>
    <w:rsid w:val="00415915"/>
    <w:rsid w:val="00415A6D"/>
    <w:rsid w:val="00415AFA"/>
    <w:rsid w:val="00415EB7"/>
    <w:rsid w:val="0041609F"/>
    <w:rsid w:val="00416161"/>
    <w:rsid w:val="004161B8"/>
    <w:rsid w:val="00416409"/>
    <w:rsid w:val="004167C0"/>
    <w:rsid w:val="00416A4B"/>
    <w:rsid w:val="00416CF9"/>
    <w:rsid w:val="00416DAD"/>
    <w:rsid w:val="00416E5F"/>
    <w:rsid w:val="00417090"/>
    <w:rsid w:val="00417171"/>
    <w:rsid w:val="00417174"/>
    <w:rsid w:val="00417329"/>
    <w:rsid w:val="0041754A"/>
    <w:rsid w:val="00417592"/>
    <w:rsid w:val="00417879"/>
    <w:rsid w:val="00417A65"/>
    <w:rsid w:val="00417A7F"/>
    <w:rsid w:val="00417AD2"/>
    <w:rsid w:val="00417C74"/>
    <w:rsid w:val="00417CEF"/>
    <w:rsid w:val="00417D69"/>
    <w:rsid w:val="00417F88"/>
    <w:rsid w:val="004200E5"/>
    <w:rsid w:val="004202E8"/>
    <w:rsid w:val="0042033D"/>
    <w:rsid w:val="004203D6"/>
    <w:rsid w:val="00420A98"/>
    <w:rsid w:val="00420AEB"/>
    <w:rsid w:val="00420C0D"/>
    <w:rsid w:val="00420ED4"/>
    <w:rsid w:val="004210EB"/>
    <w:rsid w:val="004210F7"/>
    <w:rsid w:val="00421280"/>
    <w:rsid w:val="004213B2"/>
    <w:rsid w:val="00421508"/>
    <w:rsid w:val="00421782"/>
    <w:rsid w:val="00421B1E"/>
    <w:rsid w:val="00421D5C"/>
    <w:rsid w:val="00421DC7"/>
    <w:rsid w:val="00421F34"/>
    <w:rsid w:val="00421F5E"/>
    <w:rsid w:val="00422171"/>
    <w:rsid w:val="0042223D"/>
    <w:rsid w:val="004223B8"/>
    <w:rsid w:val="00422451"/>
    <w:rsid w:val="0042289F"/>
    <w:rsid w:val="00422976"/>
    <w:rsid w:val="00422C43"/>
    <w:rsid w:val="00422FE9"/>
    <w:rsid w:val="0042301C"/>
    <w:rsid w:val="00423114"/>
    <w:rsid w:val="0042321E"/>
    <w:rsid w:val="00423263"/>
    <w:rsid w:val="004232A9"/>
    <w:rsid w:val="0042368A"/>
    <w:rsid w:val="00423B22"/>
    <w:rsid w:val="00423BAA"/>
    <w:rsid w:val="00423BBB"/>
    <w:rsid w:val="00423C9F"/>
    <w:rsid w:val="00423CA7"/>
    <w:rsid w:val="00423FB0"/>
    <w:rsid w:val="004241E5"/>
    <w:rsid w:val="0042443B"/>
    <w:rsid w:val="00424606"/>
    <w:rsid w:val="0042477D"/>
    <w:rsid w:val="00424EC3"/>
    <w:rsid w:val="00424FBA"/>
    <w:rsid w:val="00425201"/>
    <w:rsid w:val="0042530C"/>
    <w:rsid w:val="0042556C"/>
    <w:rsid w:val="00425807"/>
    <w:rsid w:val="00425809"/>
    <w:rsid w:val="00425881"/>
    <w:rsid w:val="00425A0F"/>
    <w:rsid w:val="00425A39"/>
    <w:rsid w:val="00425BA4"/>
    <w:rsid w:val="00425C09"/>
    <w:rsid w:val="00425D11"/>
    <w:rsid w:val="00425EC6"/>
    <w:rsid w:val="004260BD"/>
    <w:rsid w:val="00426308"/>
    <w:rsid w:val="00426575"/>
    <w:rsid w:val="00426618"/>
    <w:rsid w:val="00426636"/>
    <w:rsid w:val="004268A9"/>
    <w:rsid w:val="00426C6B"/>
    <w:rsid w:val="00426C76"/>
    <w:rsid w:val="00426E55"/>
    <w:rsid w:val="00426F59"/>
    <w:rsid w:val="00427114"/>
    <w:rsid w:val="0042719E"/>
    <w:rsid w:val="004271FC"/>
    <w:rsid w:val="00427295"/>
    <w:rsid w:val="004274E7"/>
    <w:rsid w:val="00427508"/>
    <w:rsid w:val="00427910"/>
    <w:rsid w:val="00427AB6"/>
    <w:rsid w:val="00427D1D"/>
    <w:rsid w:val="00427EFC"/>
    <w:rsid w:val="00427F28"/>
    <w:rsid w:val="00430169"/>
    <w:rsid w:val="00430180"/>
    <w:rsid w:val="004301EF"/>
    <w:rsid w:val="00430428"/>
    <w:rsid w:val="00430A36"/>
    <w:rsid w:val="00430AA1"/>
    <w:rsid w:val="00430C74"/>
    <w:rsid w:val="00430D13"/>
    <w:rsid w:val="00430F8C"/>
    <w:rsid w:val="0043106B"/>
    <w:rsid w:val="0043106C"/>
    <w:rsid w:val="004312C0"/>
    <w:rsid w:val="00431999"/>
    <w:rsid w:val="00431C0D"/>
    <w:rsid w:val="00431C57"/>
    <w:rsid w:val="00431E07"/>
    <w:rsid w:val="00431FE5"/>
    <w:rsid w:val="00432071"/>
    <w:rsid w:val="0043214C"/>
    <w:rsid w:val="00432385"/>
    <w:rsid w:val="00432884"/>
    <w:rsid w:val="00432942"/>
    <w:rsid w:val="004329A6"/>
    <w:rsid w:val="004329CE"/>
    <w:rsid w:val="004331DA"/>
    <w:rsid w:val="004334E4"/>
    <w:rsid w:val="00433549"/>
    <w:rsid w:val="0043359D"/>
    <w:rsid w:val="00433ACB"/>
    <w:rsid w:val="00433B2B"/>
    <w:rsid w:val="00433F5E"/>
    <w:rsid w:val="0043410C"/>
    <w:rsid w:val="004342D9"/>
    <w:rsid w:val="0043446F"/>
    <w:rsid w:val="004347A4"/>
    <w:rsid w:val="004349CE"/>
    <w:rsid w:val="00434D7D"/>
    <w:rsid w:val="00434E2D"/>
    <w:rsid w:val="00434E50"/>
    <w:rsid w:val="00434E8B"/>
    <w:rsid w:val="00434F24"/>
    <w:rsid w:val="0043529A"/>
    <w:rsid w:val="004352A8"/>
    <w:rsid w:val="004353DC"/>
    <w:rsid w:val="004355B1"/>
    <w:rsid w:val="0043569A"/>
    <w:rsid w:val="00435995"/>
    <w:rsid w:val="00435A9C"/>
    <w:rsid w:val="00435F1D"/>
    <w:rsid w:val="00435F4C"/>
    <w:rsid w:val="00435F63"/>
    <w:rsid w:val="004360AF"/>
    <w:rsid w:val="0043642B"/>
    <w:rsid w:val="00436431"/>
    <w:rsid w:val="00436616"/>
    <w:rsid w:val="004367D8"/>
    <w:rsid w:val="00436848"/>
    <w:rsid w:val="004369B7"/>
    <w:rsid w:val="00436D17"/>
    <w:rsid w:val="00437057"/>
    <w:rsid w:val="004374DB"/>
    <w:rsid w:val="0043754A"/>
    <w:rsid w:val="004376B9"/>
    <w:rsid w:val="004378FB"/>
    <w:rsid w:val="00437A26"/>
    <w:rsid w:val="004400F2"/>
    <w:rsid w:val="0044013F"/>
    <w:rsid w:val="004401B6"/>
    <w:rsid w:val="0044022B"/>
    <w:rsid w:val="00440502"/>
    <w:rsid w:val="00440609"/>
    <w:rsid w:val="00440654"/>
    <w:rsid w:val="00440ACE"/>
    <w:rsid w:val="00440B17"/>
    <w:rsid w:val="00440B2C"/>
    <w:rsid w:val="00440BE5"/>
    <w:rsid w:val="004413D5"/>
    <w:rsid w:val="00441629"/>
    <w:rsid w:val="00441802"/>
    <w:rsid w:val="00441A78"/>
    <w:rsid w:val="00442020"/>
    <w:rsid w:val="0044202F"/>
    <w:rsid w:val="0044213F"/>
    <w:rsid w:val="00442416"/>
    <w:rsid w:val="004425C8"/>
    <w:rsid w:val="00442798"/>
    <w:rsid w:val="00442E6C"/>
    <w:rsid w:val="00442FB9"/>
    <w:rsid w:val="00443413"/>
    <w:rsid w:val="0044386E"/>
    <w:rsid w:val="004439D1"/>
    <w:rsid w:val="00443A2E"/>
    <w:rsid w:val="00443D8C"/>
    <w:rsid w:val="00443F14"/>
    <w:rsid w:val="004441E8"/>
    <w:rsid w:val="00444455"/>
    <w:rsid w:val="0044466D"/>
    <w:rsid w:val="004446BA"/>
    <w:rsid w:val="0044481B"/>
    <w:rsid w:val="00444C3A"/>
    <w:rsid w:val="00444C57"/>
    <w:rsid w:val="00445135"/>
    <w:rsid w:val="00445148"/>
    <w:rsid w:val="004451D4"/>
    <w:rsid w:val="00445665"/>
    <w:rsid w:val="0044574F"/>
    <w:rsid w:val="00445849"/>
    <w:rsid w:val="00446162"/>
    <w:rsid w:val="004462A3"/>
    <w:rsid w:val="004465E9"/>
    <w:rsid w:val="00446619"/>
    <w:rsid w:val="00446621"/>
    <w:rsid w:val="004468EC"/>
    <w:rsid w:val="00446945"/>
    <w:rsid w:val="00446B99"/>
    <w:rsid w:val="00446C02"/>
    <w:rsid w:val="00446D75"/>
    <w:rsid w:val="00446DD2"/>
    <w:rsid w:val="00446FA1"/>
    <w:rsid w:val="00447153"/>
    <w:rsid w:val="004472E7"/>
    <w:rsid w:val="0044748A"/>
    <w:rsid w:val="0044790E"/>
    <w:rsid w:val="00447A89"/>
    <w:rsid w:val="00447C9C"/>
    <w:rsid w:val="00447DFF"/>
    <w:rsid w:val="004501B4"/>
    <w:rsid w:val="004501F4"/>
    <w:rsid w:val="0045030D"/>
    <w:rsid w:val="0045053B"/>
    <w:rsid w:val="00450787"/>
    <w:rsid w:val="004507CF"/>
    <w:rsid w:val="00450CC7"/>
    <w:rsid w:val="00450F30"/>
    <w:rsid w:val="004510E7"/>
    <w:rsid w:val="004512C7"/>
    <w:rsid w:val="00451596"/>
    <w:rsid w:val="004515D6"/>
    <w:rsid w:val="0045181A"/>
    <w:rsid w:val="00451859"/>
    <w:rsid w:val="00451B4D"/>
    <w:rsid w:val="00451CD3"/>
    <w:rsid w:val="00451E92"/>
    <w:rsid w:val="004524E0"/>
    <w:rsid w:val="004525DB"/>
    <w:rsid w:val="00452837"/>
    <w:rsid w:val="00452857"/>
    <w:rsid w:val="0045297B"/>
    <w:rsid w:val="00452DB2"/>
    <w:rsid w:val="00452EB4"/>
    <w:rsid w:val="004535AB"/>
    <w:rsid w:val="0045384B"/>
    <w:rsid w:val="00453AA0"/>
    <w:rsid w:val="00453CE0"/>
    <w:rsid w:val="00453D66"/>
    <w:rsid w:val="00453D6B"/>
    <w:rsid w:val="00453E7F"/>
    <w:rsid w:val="0045414C"/>
    <w:rsid w:val="00454740"/>
    <w:rsid w:val="004547B6"/>
    <w:rsid w:val="0045480F"/>
    <w:rsid w:val="004548E6"/>
    <w:rsid w:val="00454906"/>
    <w:rsid w:val="00454AF9"/>
    <w:rsid w:val="00454B3B"/>
    <w:rsid w:val="00454B8D"/>
    <w:rsid w:val="00455309"/>
    <w:rsid w:val="0045543A"/>
    <w:rsid w:val="0045550B"/>
    <w:rsid w:val="00455594"/>
    <w:rsid w:val="00455702"/>
    <w:rsid w:val="0045588C"/>
    <w:rsid w:val="00455A07"/>
    <w:rsid w:val="00455FFF"/>
    <w:rsid w:val="00456269"/>
    <w:rsid w:val="0045649B"/>
    <w:rsid w:val="004565C5"/>
    <w:rsid w:val="00456956"/>
    <w:rsid w:val="00456A89"/>
    <w:rsid w:val="00456B78"/>
    <w:rsid w:val="00457017"/>
    <w:rsid w:val="00457117"/>
    <w:rsid w:val="0045716B"/>
    <w:rsid w:val="004573BC"/>
    <w:rsid w:val="004574B3"/>
    <w:rsid w:val="0045787D"/>
    <w:rsid w:val="00457A97"/>
    <w:rsid w:val="00457C66"/>
    <w:rsid w:val="00460387"/>
    <w:rsid w:val="00460487"/>
    <w:rsid w:val="004604D5"/>
    <w:rsid w:val="0046059E"/>
    <w:rsid w:val="0046066A"/>
    <w:rsid w:val="00460672"/>
    <w:rsid w:val="00460853"/>
    <w:rsid w:val="004608B4"/>
    <w:rsid w:val="00460B3E"/>
    <w:rsid w:val="00460DC2"/>
    <w:rsid w:val="00461173"/>
    <w:rsid w:val="00461455"/>
    <w:rsid w:val="00461561"/>
    <w:rsid w:val="00461796"/>
    <w:rsid w:val="00461BFA"/>
    <w:rsid w:val="00461D9D"/>
    <w:rsid w:val="00461EB1"/>
    <w:rsid w:val="00461EE2"/>
    <w:rsid w:val="004620BB"/>
    <w:rsid w:val="004625A7"/>
    <w:rsid w:val="00462605"/>
    <w:rsid w:val="00462645"/>
    <w:rsid w:val="0046291B"/>
    <w:rsid w:val="0046295F"/>
    <w:rsid w:val="00462A12"/>
    <w:rsid w:val="00462AF0"/>
    <w:rsid w:val="00462E3D"/>
    <w:rsid w:val="00462EC2"/>
    <w:rsid w:val="00462EF4"/>
    <w:rsid w:val="00463306"/>
    <w:rsid w:val="0046366B"/>
    <w:rsid w:val="004637A8"/>
    <w:rsid w:val="004638E8"/>
    <w:rsid w:val="00463A9C"/>
    <w:rsid w:val="00463D29"/>
    <w:rsid w:val="00463D4A"/>
    <w:rsid w:val="00464362"/>
    <w:rsid w:val="004644E0"/>
    <w:rsid w:val="004648E0"/>
    <w:rsid w:val="00464ACF"/>
    <w:rsid w:val="00464C98"/>
    <w:rsid w:val="00464D45"/>
    <w:rsid w:val="00464D80"/>
    <w:rsid w:val="0046523E"/>
    <w:rsid w:val="0046547A"/>
    <w:rsid w:val="004656AE"/>
    <w:rsid w:val="00465810"/>
    <w:rsid w:val="004658EB"/>
    <w:rsid w:val="004659D6"/>
    <w:rsid w:val="00465BCF"/>
    <w:rsid w:val="00465D3F"/>
    <w:rsid w:val="00465ECF"/>
    <w:rsid w:val="00466188"/>
    <w:rsid w:val="004662AC"/>
    <w:rsid w:val="0046636C"/>
    <w:rsid w:val="00466477"/>
    <w:rsid w:val="00466622"/>
    <w:rsid w:val="00466B0A"/>
    <w:rsid w:val="00466BA4"/>
    <w:rsid w:val="00466C4A"/>
    <w:rsid w:val="00466E0E"/>
    <w:rsid w:val="00467054"/>
    <w:rsid w:val="00467061"/>
    <w:rsid w:val="0046706D"/>
    <w:rsid w:val="004670C4"/>
    <w:rsid w:val="0046735B"/>
    <w:rsid w:val="0046751D"/>
    <w:rsid w:val="00467731"/>
    <w:rsid w:val="0046775F"/>
    <w:rsid w:val="0046783D"/>
    <w:rsid w:val="004678F3"/>
    <w:rsid w:val="00467914"/>
    <w:rsid w:val="00467950"/>
    <w:rsid w:val="004679E2"/>
    <w:rsid w:val="00467E19"/>
    <w:rsid w:val="00470036"/>
    <w:rsid w:val="00470095"/>
    <w:rsid w:val="0047048B"/>
    <w:rsid w:val="004705A7"/>
    <w:rsid w:val="004705B4"/>
    <w:rsid w:val="004706F1"/>
    <w:rsid w:val="00470766"/>
    <w:rsid w:val="0047081C"/>
    <w:rsid w:val="0047087F"/>
    <w:rsid w:val="004708F7"/>
    <w:rsid w:val="00470A18"/>
    <w:rsid w:val="00470ABC"/>
    <w:rsid w:val="00470BE6"/>
    <w:rsid w:val="00470C18"/>
    <w:rsid w:val="00471198"/>
    <w:rsid w:val="004714AE"/>
    <w:rsid w:val="0047168E"/>
    <w:rsid w:val="004719C1"/>
    <w:rsid w:val="00471C22"/>
    <w:rsid w:val="00471E5A"/>
    <w:rsid w:val="00471FCC"/>
    <w:rsid w:val="004721FD"/>
    <w:rsid w:val="0047229C"/>
    <w:rsid w:val="004722F7"/>
    <w:rsid w:val="00472533"/>
    <w:rsid w:val="00472770"/>
    <w:rsid w:val="004727F1"/>
    <w:rsid w:val="00472922"/>
    <w:rsid w:val="00472A0A"/>
    <w:rsid w:val="00472DA7"/>
    <w:rsid w:val="00472E9D"/>
    <w:rsid w:val="00472F0C"/>
    <w:rsid w:val="00472F1A"/>
    <w:rsid w:val="00473016"/>
    <w:rsid w:val="00473300"/>
    <w:rsid w:val="0047363B"/>
    <w:rsid w:val="004736CE"/>
    <w:rsid w:val="004737AA"/>
    <w:rsid w:val="00473B6B"/>
    <w:rsid w:val="00473E83"/>
    <w:rsid w:val="00473EF3"/>
    <w:rsid w:val="00473F38"/>
    <w:rsid w:val="00474224"/>
    <w:rsid w:val="004742F6"/>
    <w:rsid w:val="0047481D"/>
    <w:rsid w:val="004749CA"/>
    <w:rsid w:val="00474DDA"/>
    <w:rsid w:val="00475064"/>
    <w:rsid w:val="00475303"/>
    <w:rsid w:val="0047535C"/>
    <w:rsid w:val="00475425"/>
    <w:rsid w:val="0047559F"/>
    <w:rsid w:val="00475692"/>
    <w:rsid w:val="00475B3D"/>
    <w:rsid w:val="00475E00"/>
    <w:rsid w:val="004760F1"/>
    <w:rsid w:val="00476202"/>
    <w:rsid w:val="0047630D"/>
    <w:rsid w:val="004764EB"/>
    <w:rsid w:val="00476753"/>
    <w:rsid w:val="00476779"/>
    <w:rsid w:val="0047684E"/>
    <w:rsid w:val="00476A94"/>
    <w:rsid w:val="00476AF2"/>
    <w:rsid w:val="00476C18"/>
    <w:rsid w:val="00476DD8"/>
    <w:rsid w:val="00476F9F"/>
    <w:rsid w:val="00477101"/>
    <w:rsid w:val="00477110"/>
    <w:rsid w:val="00477206"/>
    <w:rsid w:val="0047721D"/>
    <w:rsid w:val="00477340"/>
    <w:rsid w:val="0047743B"/>
    <w:rsid w:val="00477EC5"/>
    <w:rsid w:val="00477F8C"/>
    <w:rsid w:val="00480451"/>
    <w:rsid w:val="0048051E"/>
    <w:rsid w:val="00480E99"/>
    <w:rsid w:val="00481048"/>
    <w:rsid w:val="0048136A"/>
    <w:rsid w:val="00481537"/>
    <w:rsid w:val="004817A1"/>
    <w:rsid w:val="00481A9E"/>
    <w:rsid w:val="00481ADA"/>
    <w:rsid w:val="00481EC3"/>
    <w:rsid w:val="00481F07"/>
    <w:rsid w:val="00481F1C"/>
    <w:rsid w:val="00482258"/>
    <w:rsid w:val="0048232E"/>
    <w:rsid w:val="004826AC"/>
    <w:rsid w:val="004826B3"/>
    <w:rsid w:val="00482707"/>
    <w:rsid w:val="004828B7"/>
    <w:rsid w:val="00482A0C"/>
    <w:rsid w:val="00482A4B"/>
    <w:rsid w:val="00482CB6"/>
    <w:rsid w:val="00482CE3"/>
    <w:rsid w:val="0048302E"/>
    <w:rsid w:val="00483355"/>
    <w:rsid w:val="0048364D"/>
    <w:rsid w:val="00483945"/>
    <w:rsid w:val="004839D6"/>
    <w:rsid w:val="00483B09"/>
    <w:rsid w:val="00483C3A"/>
    <w:rsid w:val="00483C80"/>
    <w:rsid w:val="00483F19"/>
    <w:rsid w:val="004840BD"/>
    <w:rsid w:val="00484130"/>
    <w:rsid w:val="004842D7"/>
    <w:rsid w:val="00484362"/>
    <w:rsid w:val="004843F8"/>
    <w:rsid w:val="00484470"/>
    <w:rsid w:val="00484893"/>
    <w:rsid w:val="00484987"/>
    <w:rsid w:val="004849CB"/>
    <w:rsid w:val="00484DA8"/>
    <w:rsid w:val="004850DF"/>
    <w:rsid w:val="00485280"/>
    <w:rsid w:val="004852C9"/>
    <w:rsid w:val="004853A6"/>
    <w:rsid w:val="004853C0"/>
    <w:rsid w:val="004854E4"/>
    <w:rsid w:val="00485652"/>
    <w:rsid w:val="00485779"/>
    <w:rsid w:val="00485934"/>
    <w:rsid w:val="00485BA5"/>
    <w:rsid w:val="00485DED"/>
    <w:rsid w:val="004860DB"/>
    <w:rsid w:val="004865A0"/>
    <w:rsid w:val="004865E0"/>
    <w:rsid w:val="0048661F"/>
    <w:rsid w:val="004866E2"/>
    <w:rsid w:val="00486865"/>
    <w:rsid w:val="00486CBF"/>
    <w:rsid w:val="00486EAA"/>
    <w:rsid w:val="004870AE"/>
    <w:rsid w:val="004873E7"/>
    <w:rsid w:val="0048740A"/>
    <w:rsid w:val="00487410"/>
    <w:rsid w:val="00487478"/>
    <w:rsid w:val="00487479"/>
    <w:rsid w:val="00487997"/>
    <w:rsid w:val="00487CC9"/>
    <w:rsid w:val="00487F0A"/>
    <w:rsid w:val="0049021E"/>
    <w:rsid w:val="00490380"/>
    <w:rsid w:val="004903DE"/>
    <w:rsid w:val="0049059F"/>
    <w:rsid w:val="004907D9"/>
    <w:rsid w:val="00490A06"/>
    <w:rsid w:val="00490B27"/>
    <w:rsid w:val="00490B67"/>
    <w:rsid w:val="00490C49"/>
    <w:rsid w:val="00490DFE"/>
    <w:rsid w:val="00490EB4"/>
    <w:rsid w:val="004910B2"/>
    <w:rsid w:val="004912DC"/>
    <w:rsid w:val="00491788"/>
    <w:rsid w:val="00492141"/>
    <w:rsid w:val="004922DC"/>
    <w:rsid w:val="00492301"/>
    <w:rsid w:val="004925E8"/>
    <w:rsid w:val="0049267E"/>
    <w:rsid w:val="0049291A"/>
    <w:rsid w:val="00492A85"/>
    <w:rsid w:val="00492B79"/>
    <w:rsid w:val="00492D99"/>
    <w:rsid w:val="00492DB6"/>
    <w:rsid w:val="00492EC2"/>
    <w:rsid w:val="00493154"/>
    <w:rsid w:val="0049330D"/>
    <w:rsid w:val="00493426"/>
    <w:rsid w:val="0049369D"/>
    <w:rsid w:val="004940BE"/>
    <w:rsid w:val="004942F5"/>
    <w:rsid w:val="0049432E"/>
    <w:rsid w:val="004943CF"/>
    <w:rsid w:val="004943F9"/>
    <w:rsid w:val="00494517"/>
    <w:rsid w:val="0049472A"/>
    <w:rsid w:val="004947FD"/>
    <w:rsid w:val="0049492B"/>
    <w:rsid w:val="00494BAE"/>
    <w:rsid w:val="00494ED5"/>
    <w:rsid w:val="00494F0D"/>
    <w:rsid w:val="00495054"/>
    <w:rsid w:val="004954C4"/>
    <w:rsid w:val="004954DB"/>
    <w:rsid w:val="004957DE"/>
    <w:rsid w:val="00495920"/>
    <w:rsid w:val="00495E0C"/>
    <w:rsid w:val="00495F55"/>
    <w:rsid w:val="00496041"/>
    <w:rsid w:val="004960F1"/>
    <w:rsid w:val="004966CF"/>
    <w:rsid w:val="004966E5"/>
    <w:rsid w:val="00496A89"/>
    <w:rsid w:val="00496ADF"/>
    <w:rsid w:val="00496C6C"/>
    <w:rsid w:val="00496CF7"/>
    <w:rsid w:val="00496D17"/>
    <w:rsid w:val="00497340"/>
    <w:rsid w:val="00497458"/>
    <w:rsid w:val="004975A0"/>
    <w:rsid w:val="00497778"/>
    <w:rsid w:val="00497833"/>
    <w:rsid w:val="004978D0"/>
    <w:rsid w:val="004A0010"/>
    <w:rsid w:val="004A008E"/>
    <w:rsid w:val="004A0384"/>
    <w:rsid w:val="004A04F5"/>
    <w:rsid w:val="004A08DC"/>
    <w:rsid w:val="004A09C4"/>
    <w:rsid w:val="004A0A12"/>
    <w:rsid w:val="004A0A96"/>
    <w:rsid w:val="004A0BB2"/>
    <w:rsid w:val="004A0E49"/>
    <w:rsid w:val="004A1069"/>
    <w:rsid w:val="004A122A"/>
    <w:rsid w:val="004A150E"/>
    <w:rsid w:val="004A18DE"/>
    <w:rsid w:val="004A191E"/>
    <w:rsid w:val="004A1A64"/>
    <w:rsid w:val="004A1B6F"/>
    <w:rsid w:val="004A1C22"/>
    <w:rsid w:val="004A1D8B"/>
    <w:rsid w:val="004A1F98"/>
    <w:rsid w:val="004A20D6"/>
    <w:rsid w:val="004A215A"/>
    <w:rsid w:val="004A2381"/>
    <w:rsid w:val="004A2758"/>
    <w:rsid w:val="004A2888"/>
    <w:rsid w:val="004A2934"/>
    <w:rsid w:val="004A2A25"/>
    <w:rsid w:val="004A2D06"/>
    <w:rsid w:val="004A2D84"/>
    <w:rsid w:val="004A307F"/>
    <w:rsid w:val="004A31EB"/>
    <w:rsid w:val="004A350A"/>
    <w:rsid w:val="004A3520"/>
    <w:rsid w:val="004A3639"/>
    <w:rsid w:val="004A3A58"/>
    <w:rsid w:val="004A3A71"/>
    <w:rsid w:val="004A3BAD"/>
    <w:rsid w:val="004A3FBA"/>
    <w:rsid w:val="004A411C"/>
    <w:rsid w:val="004A44C0"/>
    <w:rsid w:val="004A4A87"/>
    <w:rsid w:val="004A532B"/>
    <w:rsid w:val="004A5B4B"/>
    <w:rsid w:val="004A5BA0"/>
    <w:rsid w:val="004A5E59"/>
    <w:rsid w:val="004A5F4D"/>
    <w:rsid w:val="004A6548"/>
    <w:rsid w:val="004A6588"/>
    <w:rsid w:val="004A676D"/>
    <w:rsid w:val="004A68B7"/>
    <w:rsid w:val="004A68E8"/>
    <w:rsid w:val="004A6BDB"/>
    <w:rsid w:val="004A6C21"/>
    <w:rsid w:val="004A6D9E"/>
    <w:rsid w:val="004A6E35"/>
    <w:rsid w:val="004A6F34"/>
    <w:rsid w:val="004A750C"/>
    <w:rsid w:val="004A7527"/>
    <w:rsid w:val="004A7587"/>
    <w:rsid w:val="004A7733"/>
    <w:rsid w:val="004A7792"/>
    <w:rsid w:val="004A7856"/>
    <w:rsid w:val="004A79F0"/>
    <w:rsid w:val="004A7BC3"/>
    <w:rsid w:val="004A7E8C"/>
    <w:rsid w:val="004A7FFB"/>
    <w:rsid w:val="004B006D"/>
    <w:rsid w:val="004B03E9"/>
    <w:rsid w:val="004B0572"/>
    <w:rsid w:val="004B0589"/>
    <w:rsid w:val="004B0729"/>
    <w:rsid w:val="004B0776"/>
    <w:rsid w:val="004B0BA4"/>
    <w:rsid w:val="004B0E8D"/>
    <w:rsid w:val="004B0F7D"/>
    <w:rsid w:val="004B1301"/>
    <w:rsid w:val="004B1442"/>
    <w:rsid w:val="004B15B2"/>
    <w:rsid w:val="004B1662"/>
    <w:rsid w:val="004B17EE"/>
    <w:rsid w:val="004B1813"/>
    <w:rsid w:val="004B1930"/>
    <w:rsid w:val="004B1C37"/>
    <w:rsid w:val="004B21A6"/>
    <w:rsid w:val="004B2375"/>
    <w:rsid w:val="004B249B"/>
    <w:rsid w:val="004B259D"/>
    <w:rsid w:val="004B25FF"/>
    <w:rsid w:val="004B260D"/>
    <w:rsid w:val="004B286A"/>
    <w:rsid w:val="004B28CF"/>
    <w:rsid w:val="004B2B1A"/>
    <w:rsid w:val="004B2B81"/>
    <w:rsid w:val="004B2BB2"/>
    <w:rsid w:val="004B2C9B"/>
    <w:rsid w:val="004B302A"/>
    <w:rsid w:val="004B3051"/>
    <w:rsid w:val="004B3876"/>
    <w:rsid w:val="004B3988"/>
    <w:rsid w:val="004B398D"/>
    <w:rsid w:val="004B3B4F"/>
    <w:rsid w:val="004B401A"/>
    <w:rsid w:val="004B4466"/>
    <w:rsid w:val="004B476A"/>
    <w:rsid w:val="004B4789"/>
    <w:rsid w:val="004B4A0C"/>
    <w:rsid w:val="004B4BC8"/>
    <w:rsid w:val="004B4F89"/>
    <w:rsid w:val="004B5478"/>
    <w:rsid w:val="004B547F"/>
    <w:rsid w:val="004B549A"/>
    <w:rsid w:val="004B54F2"/>
    <w:rsid w:val="004B553B"/>
    <w:rsid w:val="004B584A"/>
    <w:rsid w:val="004B5955"/>
    <w:rsid w:val="004B595B"/>
    <w:rsid w:val="004B597B"/>
    <w:rsid w:val="004B5A34"/>
    <w:rsid w:val="004B5C3B"/>
    <w:rsid w:val="004B5D53"/>
    <w:rsid w:val="004B6311"/>
    <w:rsid w:val="004B6329"/>
    <w:rsid w:val="004B6574"/>
    <w:rsid w:val="004B6628"/>
    <w:rsid w:val="004B674A"/>
    <w:rsid w:val="004B685C"/>
    <w:rsid w:val="004B69E1"/>
    <w:rsid w:val="004B6C44"/>
    <w:rsid w:val="004B6DD1"/>
    <w:rsid w:val="004B7112"/>
    <w:rsid w:val="004B79BD"/>
    <w:rsid w:val="004B7BA4"/>
    <w:rsid w:val="004B7BBA"/>
    <w:rsid w:val="004B7D17"/>
    <w:rsid w:val="004B7DED"/>
    <w:rsid w:val="004B7DF9"/>
    <w:rsid w:val="004B7E06"/>
    <w:rsid w:val="004B7EC2"/>
    <w:rsid w:val="004C003F"/>
    <w:rsid w:val="004C0136"/>
    <w:rsid w:val="004C01D9"/>
    <w:rsid w:val="004C01FE"/>
    <w:rsid w:val="004C0203"/>
    <w:rsid w:val="004C0273"/>
    <w:rsid w:val="004C0280"/>
    <w:rsid w:val="004C0BC2"/>
    <w:rsid w:val="004C0E1A"/>
    <w:rsid w:val="004C0E2B"/>
    <w:rsid w:val="004C0F0A"/>
    <w:rsid w:val="004C121A"/>
    <w:rsid w:val="004C123F"/>
    <w:rsid w:val="004C1298"/>
    <w:rsid w:val="004C15E2"/>
    <w:rsid w:val="004C1839"/>
    <w:rsid w:val="004C1877"/>
    <w:rsid w:val="004C1AFC"/>
    <w:rsid w:val="004C1FB4"/>
    <w:rsid w:val="004C2122"/>
    <w:rsid w:val="004C2169"/>
    <w:rsid w:val="004C25ED"/>
    <w:rsid w:val="004C2D09"/>
    <w:rsid w:val="004C311B"/>
    <w:rsid w:val="004C31F7"/>
    <w:rsid w:val="004C32CE"/>
    <w:rsid w:val="004C3354"/>
    <w:rsid w:val="004C340C"/>
    <w:rsid w:val="004C37EF"/>
    <w:rsid w:val="004C3919"/>
    <w:rsid w:val="004C3A86"/>
    <w:rsid w:val="004C3AC3"/>
    <w:rsid w:val="004C3BF9"/>
    <w:rsid w:val="004C3DA9"/>
    <w:rsid w:val="004C4094"/>
    <w:rsid w:val="004C4757"/>
    <w:rsid w:val="004C487D"/>
    <w:rsid w:val="004C4B1E"/>
    <w:rsid w:val="004C4C9E"/>
    <w:rsid w:val="004C4F3B"/>
    <w:rsid w:val="004C51B6"/>
    <w:rsid w:val="004C52F6"/>
    <w:rsid w:val="004C5567"/>
    <w:rsid w:val="004C55A2"/>
    <w:rsid w:val="004C5647"/>
    <w:rsid w:val="004C57F5"/>
    <w:rsid w:val="004C5A36"/>
    <w:rsid w:val="004C5AC3"/>
    <w:rsid w:val="004C5D17"/>
    <w:rsid w:val="004C5D4E"/>
    <w:rsid w:val="004C5F4B"/>
    <w:rsid w:val="004C634D"/>
    <w:rsid w:val="004C642A"/>
    <w:rsid w:val="004C646E"/>
    <w:rsid w:val="004C6842"/>
    <w:rsid w:val="004C6AA4"/>
    <w:rsid w:val="004C6B0E"/>
    <w:rsid w:val="004C6D21"/>
    <w:rsid w:val="004C6DB0"/>
    <w:rsid w:val="004C6FDB"/>
    <w:rsid w:val="004C710F"/>
    <w:rsid w:val="004C71A9"/>
    <w:rsid w:val="004C71B8"/>
    <w:rsid w:val="004C7252"/>
    <w:rsid w:val="004C7503"/>
    <w:rsid w:val="004C7743"/>
    <w:rsid w:val="004C7984"/>
    <w:rsid w:val="004C7A73"/>
    <w:rsid w:val="004C7AAA"/>
    <w:rsid w:val="004C7BB5"/>
    <w:rsid w:val="004C7BBA"/>
    <w:rsid w:val="004C7CDE"/>
    <w:rsid w:val="004C7F04"/>
    <w:rsid w:val="004D04A6"/>
    <w:rsid w:val="004D05AC"/>
    <w:rsid w:val="004D06AA"/>
    <w:rsid w:val="004D073C"/>
    <w:rsid w:val="004D0B69"/>
    <w:rsid w:val="004D0BF1"/>
    <w:rsid w:val="004D0CF1"/>
    <w:rsid w:val="004D0D91"/>
    <w:rsid w:val="004D119C"/>
    <w:rsid w:val="004D14B2"/>
    <w:rsid w:val="004D15AD"/>
    <w:rsid w:val="004D17B4"/>
    <w:rsid w:val="004D1965"/>
    <w:rsid w:val="004D1A77"/>
    <w:rsid w:val="004D1BF6"/>
    <w:rsid w:val="004D1C65"/>
    <w:rsid w:val="004D1C88"/>
    <w:rsid w:val="004D1E3B"/>
    <w:rsid w:val="004D1E7A"/>
    <w:rsid w:val="004D2293"/>
    <w:rsid w:val="004D22AE"/>
    <w:rsid w:val="004D2385"/>
    <w:rsid w:val="004D250F"/>
    <w:rsid w:val="004D2898"/>
    <w:rsid w:val="004D2C49"/>
    <w:rsid w:val="004D2D3F"/>
    <w:rsid w:val="004D2F0A"/>
    <w:rsid w:val="004D2F99"/>
    <w:rsid w:val="004D312F"/>
    <w:rsid w:val="004D322A"/>
    <w:rsid w:val="004D3498"/>
    <w:rsid w:val="004D34E0"/>
    <w:rsid w:val="004D3569"/>
    <w:rsid w:val="004D3A31"/>
    <w:rsid w:val="004D3A93"/>
    <w:rsid w:val="004D3C9C"/>
    <w:rsid w:val="004D3F23"/>
    <w:rsid w:val="004D40F3"/>
    <w:rsid w:val="004D4475"/>
    <w:rsid w:val="004D4708"/>
    <w:rsid w:val="004D4AA4"/>
    <w:rsid w:val="004D4C8E"/>
    <w:rsid w:val="004D4F25"/>
    <w:rsid w:val="004D5054"/>
    <w:rsid w:val="004D51B2"/>
    <w:rsid w:val="004D527A"/>
    <w:rsid w:val="004D5367"/>
    <w:rsid w:val="004D565E"/>
    <w:rsid w:val="004D58D5"/>
    <w:rsid w:val="004D590F"/>
    <w:rsid w:val="004D5B03"/>
    <w:rsid w:val="004D5D38"/>
    <w:rsid w:val="004D5E0C"/>
    <w:rsid w:val="004D5FEE"/>
    <w:rsid w:val="004D615E"/>
    <w:rsid w:val="004D6297"/>
    <w:rsid w:val="004D6315"/>
    <w:rsid w:val="004D6373"/>
    <w:rsid w:val="004D6391"/>
    <w:rsid w:val="004D66E4"/>
    <w:rsid w:val="004D676C"/>
    <w:rsid w:val="004D698F"/>
    <w:rsid w:val="004D6CEC"/>
    <w:rsid w:val="004D6E95"/>
    <w:rsid w:val="004D7167"/>
    <w:rsid w:val="004D72B8"/>
    <w:rsid w:val="004D73DF"/>
    <w:rsid w:val="004D74B1"/>
    <w:rsid w:val="004D785F"/>
    <w:rsid w:val="004D7C35"/>
    <w:rsid w:val="004D7D35"/>
    <w:rsid w:val="004D7D5B"/>
    <w:rsid w:val="004D7F31"/>
    <w:rsid w:val="004E02F9"/>
    <w:rsid w:val="004E0340"/>
    <w:rsid w:val="004E047B"/>
    <w:rsid w:val="004E079E"/>
    <w:rsid w:val="004E0BC0"/>
    <w:rsid w:val="004E0E35"/>
    <w:rsid w:val="004E0F0A"/>
    <w:rsid w:val="004E111A"/>
    <w:rsid w:val="004E1133"/>
    <w:rsid w:val="004E14A5"/>
    <w:rsid w:val="004E1820"/>
    <w:rsid w:val="004E18A6"/>
    <w:rsid w:val="004E18CE"/>
    <w:rsid w:val="004E1A15"/>
    <w:rsid w:val="004E1D99"/>
    <w:rsid w:val="004E1EF2"/>
    <w:rsid w:val="004E205F"/>
    <w:rsid w:val="004E215C"/>
    <w:rsid w:val="004E2300"/>
    <w:rsid w:val="004E25C2"/>
    <w:rsid w:val="004E26B4"/>
    <w:rsid w:val="004E26E6"/>
    <w:rsid w:val="004E27D5"/>
    <w:rsid w:val="004E28AC"/>
    <w:rsid w:val="004E2A1B"/>
    <w:rsid w:val="004E2AC4"/>
    <w:rsid w:val="004E2ECA"/>
    <w:rsid w:val="004E2F02"/>
    <w:rsid w:val="004E2F35"/>
    <w:rsid w:val="004E3054"/>
    <w:rsid w:val="004E30AE"/>
    <w:rsid w:val="004E3C8D"/>
    <w:rsid w:val="004E3CF4"/>
    <w:rsid w:val="004E40F7"/>
    <w:rsid w:val="004E42E0"/>
    <w:rsid w:val="004E45CA"/>
    <w:rsid w:val="004E46C7"/>
    <w:rsid w:val="004E46E9"/>
    <w:rsid w:val="004E4738"/>
    <w:rsid w:val="004E490C"/>
    <w:rsid w:val="004E4A28"/>
    <w:rsid w:val="004E4AC5"/>
    <w:rsid w:val="004E4D64"/>
    <w:rsid w:val="004E4E51"/>
    <w:rsid w:val="004E4EB0"/>
    <w:rsid w:val="004E4EF0"/>
    <w:rsid w:val="004E4FF2"/>
    <w:rsid w:val="004E5148"/>
    <w:rsid w:val="004E5267"/>
    <w:rsid w:val="004E5413"/>
    <w:rsid w:val="004E562E"/>
    <w:rsid w:val="004E573E"/>
    <w:rsid w:val="004E57C7"/>
    <w:rsid w:val="004E58A3"/>
    <w:rsid w:val="004E5D0E"/>
    <w:rsid w:val="004E5D18"/>
    <w:rsid w:val="004E5DBC"/>
    <w:rsid w:val="004E5E7B"/>
    <w:rsid w:val="004E5FCF"/>
    <w:rsid w:val="004E621E"/>
    <w:rsid w:val="004E630A"/>
    <w:rsid w:val="004E6383"/>
    <w:rsid w:val="004E63F2"/>
    <w:rsid w:val="004E674C"/>
    <w:rsid w:val="004E6D40"/>
    <w:rsid w:val="004E6D81"/>
    <w:rsid w:val="004E6D8A"/>
    <w:rsid w:val="004E6E67"/>
    <w:rsid w:val="004E6E6E"/>
    <w:rsid w:val="004E6F7E"/>
    <w:rsid w:val="004E7076"/>
    <w:rsid w:val="004E70AE"/>
    <w:rsid w:val="004E765E"/>
    <w:rsid w:val="004E7B49"/>
    <w:rsid w:val="004E7DC8"/>
    <w:rsid w:val="004F00FE"/>
    <w:rsid w:val="004F01A2"/>
    <w:rsid w:val="004F06DE"/>
    <w:rsid w:val="004F07F8"/>
    <w:rsid w:val="004F098B"/>
    <w:rsid w:val="004F0F99"/>
    <w:rsid w:val="004F0FF7"/>
    <w:rsid w:val="004F11C9"/>
    <w:rsid w:val="004F12C0"/>
    <w:rsid w:val="004F12E1"/>
    <w:rsid w:val="004F137B"/>
    <w:rsid w:val="004F152B"/>
    <w:rsid w:val="004F15CF"/>
    <w:rsid w:val="004F1972"/>
    <w:rsid w:val="004F19E9"/>
    <w:rsid w:val="004F1AB4"/>
    <w:rsid w:val="004F1B18"/>
    <w:rsid w:val="004F1E05"/>
    <w:rsid w:val="004F1F01"/>
    <w:rsid w:val="004F1F76"/>
    <w:rsid w:val="004F2062"/>
    <w:rsid w:val="004F209A"/>
    <w:rsid w:val="004F21A8"/>
    <w:rsid w:val="004F234C"/>
    <w:rsid w:val="004F244E"/>
    <w:rsid w:val="004F26F6"/>
    <w:rsid w:val="004F279E"/>
    <w:rsid w:val="004F298B"/>
    <w:rsid w:val="004F29BF"/>
    <w:rsid w:val="004F2A72"/>
    <w:rsid w:val="004F2D7E"/>
    <w:rsid w:val="004F30F0"/>
    <w:rsid w:val="004F3115"/>
    <w:rsid w:val="004F312A"/>
    <w:rsid w:val="004F366C"/>
    <w:rsid w:val="004F36B1"/>
    <w:rsid w:val="004F3B48"/>
    <w:rsid w:val="004F3B73"/>
    <w:rsid w:val="004F3BE6"/>
    <w:rsid w:val="004F3C5C"/>
    <w:rsid w:val="004F415D"/>
    <w:rsid w:val="004F4611"/>
    <w:rsid w:val="004F4653"/>
    <w:rsid w:val="004F46DD"/>
    <w:rsid w:val="004F4747"/>
    <w:rsid w:val="004F4788"/>
    <w:rsid w:val="004F4813"/>
    <w:rsid w:val="004F49A2"/>
    <w:rsid w:val="004F4A7A"/>
    <w:rsid w:val="004F4CAD"/>
    <w:rsid w:val="004F4CC8"/>
    <w:rsid w:val="004F4DD4"/>
    <w:rsid w:val="004F4DF4"/>
    <w:rsid w:val="004F5053"/>
    <w:rsid w:val="004F5165"/>
    <w:rsid w:val="004F524E"/>
    <w:rsid w:val="004F569D"/>
    <w:rsid w:val="004F56DE"/>
    <w:rsid w:val="004F59B9"/>
    <w:rsid w:val="004F5C0C"/>
    <w:rsid w:val="004F5C1D"/>
    <w:rsid w:val="004F5CB6"/>
    <w:rsid w:val="004F5D73"/>
    <w:rsid w:val="004F5F92"/>
    <w:rsid w:val="004F6492"/>
    <w:rsid w:val="004F6849"/>
    <w:rsid w:val="004F68DC"/>
    <w:rsid w:val="004F6ABE"/>
    <w:rsid w:val="004F6F72"/>
    <w:rsid w:val="004F74C7"/>
    <w:rsid w:val="004F74E2"/>
    <w:rsid w:val="004F7515"/>
    <w:rsid w:val="004F751C"/>
    <w:rsid w:val="004F77BF"/>
    <w:rsid w:val="004F7D0B"/>
    <w:rsid w:val="004F7FAA"/>
    <w:rsid w:val="005002CF"/>
    <w:rsid w:val="005002FC"/>
    <w:rsid w:val="005005DF"/>
    <w:rsid w:val="00500761"/>
    <w:rsid w:val="00500884"/>
    <w:rsid w:val="0050096F"/>
    <w:rsid w:val="00500B80"/>
    <w:rsid w:val="00500D43"/>
    <w:rsid w:val="005017C3"/>
    <w:rsid w:val="00501AAB"/>
    <w:rsid w:val="00501AD0"/>
    <w:rsid w:val="00501B0B"/>
    <w:rsid w:val="00501D18"/>
    <w:rsid w:val="00501FB1"/>
    <w:rsid w:val="00502000"/>
    <w:rsid w:val="00502370"/>
    <w:rsid w:val="00502451"/>
    <w:rsid w:val="005026A0"/>
    <w:rsid w:val="0050289F"/>
    <w:rsid w:val="005029DF"/>
    <w:rsid w:val="005029E3"/>
    <w:rsid w:val="00502D84"/>
    <w:rsid w:val="00502EAF"/>
    <w:rsid w:val="0050304F"/>
    <w:rsid w:val="00503113"/>
    <w:rsid w:val="005036E3"/>
    <w:rsid w:val="00503984"/>
    <w:rsid w:val="00503B9B"/>
    <w:rsid w:val="00503CFE"/>
    <w:rsid w:val="00503F16"/>
    <w:rsid w:val="00503F6B"/>
    <w:rsid w:val="0050405C"/>
    <w:rsid w:val="0050408E"/>
    <w:rsid w:val="00504508"/>
    <w:rsid w:val="0050454C"/>
    <w:rsid w:val="00504B00"/>
    <w:rsid w:val="00504D16"/>
    <w:rsid w:val="005050F4"/>
    <w:rsid w:val="00505222"/>
    <w:rsid w:val="00505289"/>
    <w:rsid w:val="005054CC"/>
    <w:rsid w:val="00505921"/>
    <w:rsid w:val="00505D5C"/>
    <w:rsid w:val="00505DDC"/>
    <w:rsid w:val="00505E30"/>
    <w:rsid w:val="00505EF0"/>
    <w:rsid w:val="00505F57"/>
    <w:rsid w:val="00505FBB"/>
    <w:rsid w:val="00506398"/>
    <w:rsid w:val="005063A3"/>
    <w:rsid w:val="0050653E"/>
    <w:rsid w:val="005065F6"/>
    <w:rsid w:val="00506670"/>
    <w:rsid w:val="00506718"/>
    <w:rsid w:val="00506D59"/>
    <w:rsid w:val="00506ED3"/>
    <w:rsid w:val="005070A3"/>
    <w:rsid w:val="0050716E"/>
    <w:rsid w:val="0050726A"/>
    <w:rsid w:val="0050728C"/>
    <w:rsid w:val="0050775A"/>
    <w:rsid w:val="0050780A"/>
    <w:rsid w:val="00507B2E"/>
    <w:rsid w:val="00507BC7"/>
    <w:rsid w:val="00507E93"/>
    <w:rsid w:val="00510099"/>
    <w:rsid w:val="005100B3"/>
    <w:rsid w:val="00510691"/>
    <w:rsid w:val="0051073E"/>
    <w:rsid w:val="005108BF"/>
    <w:rsid w:val="00510C98"/>
    <w:rsid w:val="0051133C"/>
    <w:rsid w:val="00511542"/>
    <w:rsid w:val="005117C8"/>
    <w:rsid w:val="00511898"/>
    <w:rsid w:val="00511C59"/>
    <w:rsid w:val="00511C72"/>
    <w:rsid w:val="0051205D"/>
    <w:rsid w:val="00512102"/>
    <w:rsid w:val="005121C6"/>
    <w:rsid w:val="005127AE"/>
    <w:rsid w:val="005127C7"/>
    <w:rsid w:val="00512824"/>
    <w:rsid w:val="005128F8"/>
    <w:rsid w:val="00512B35"/>
    <w:rsid w:val="00512E1E"/>
    <w:rsid w:val="00512F45"/>
    <w:rsid w:val="0051307F"/>
    <w:rsid w:val="00513157"/>
    <w:rsid w:val="005131FA"/>
    <w:rsid w:val="005132EB"/>
    <w:rsid w:val="005132FC"/>
    <w:rsid w:val="00513458"/>
    <w:rsid w:val="00513671"/>
    <w:rsid w:val="005136B1"/>
    <w:rsid w:val="0051390D"/>
    <w:rsid w:val="00513AF8"/>
    <w:rsid w:val="00513C9B"/>
    <w:rsid w:val="00513D13"/>
    <w:rsid w:val="00513D47"/>
    <w:rsid w:val="00513FF3"/>
    <w:rsid w:val="005140BE"/>
    <w:rsid w:val="005141A6"/>
    <w:rsid w:val="005141D0"/>
    <w:rsid w:val="00514256"/>
    <w:rsid w:val="005142D4"/>
    <w:rsid w:val="00514351"/>
    <w:rsid w:val="005147E1"/>
    <w:rsid w:val="00514834"/>
    <w:rsid w:val="005148AB"/>
    <w:rsid w:val="005148D0"/>
    <w:rsid w:val="00514908"/>
    <w:rsid w:val="00514A4F"/>
    <w:rsid w:val="00514C76"/>
    <w:rsid w:val="00514E0B"/>
    <w:rsid w:val="00514E8B"/>
    <w:rsid w:val="00514F4B"/>
    <w:rsid w:val="00514FBE"/>
    <w:rsid w:val="00515185"/>
    <w:rsid w:val="005151E0"/>
    <w:rsid w:val="0051520B"/>
    <w:rsid w:val="00515545"/>
    <w:rsid w:val="00515609"/>
    <w:rsid w:val="00515718"/>
    <w:rsid w:val="00515912"/>
    <w:rsid w:val="005159DB"/>
    <w:rsid w:val="00515DAB"/>
    <w:rsid w:val="00515DD0"/>
    <w:rsid w:val="00515F12"/>
    <w:rsid w:val="00516072"/>
    <w:rsid w:val="0051612A"/>
    <w:rsid w:val="0051613E"/>
    <w:rsid w:val="0051644F"/>
    <w:rsid w:val="00516508"/>
    <w:rsid w:val="00516636"/>
    <w:rsid w:val="005168F5"/>
    <w:rsid w:val="00517172"/>
    <w:rsid w:val="00517415"/>
    <w:rsid w:val="00517484"/>
    <w:rsid w:val="00517685"/>
    <w:rsid w:val="00517756"/>
    <w:rsid w:val="00517BE3"/>
    <w:rsid w:val="00517C50"/>
    <w:rsid w:val="00517CAE"/>
    <w:rsid w:val="00517D23"/>
    <w:rsid w:val="00517D24"/>
    <w:rsid w:val="00520021"/>
    <w:rsid w:val="0052023C"/>
    <w:rsid w:val="005202B6"/>
    <w:rsid w:val="0052077F"/>
    <w:rsid w:val="005208F2"/>
    <w:rsid w:val="00520C0C"/>
    <w:rsid w:val="00520C32"/>
    <w:rsid w:val="00520DB7"/>
    <w:rsid w:val="0052114E"/>
    <w:rsid w:val="0052128A"/>
    <w:rsid w:val="005216A0"/>
    <w:rsid w:val="005218B4"/>
    <w:rsid w:val="005218D7"/>
    <w:rsid w:val="00521B31"/>
    <w:rsid w:val="00521CD4"/>
    <w:rsid w:val="00521E9A"/>
    <w:rsid w:val="005225B3"/>
    <w:rsid w:val="005227F7"/>
    <w:rsid w:val="00522909"/>
    <w:rsid w:val="0052296E"/>
    <w:rsid w:val="00522BAD"/>
    <w:rsid w:val="00522C67"/>
    <w:rsid w:val="00522D6E"/>
    <w:rsid w:val="00522FEC"/>
    <w:rsid w:val="005231C8"/>
    <w:rsid w:val="005231DD"/>
    <w:rsid w:val="00523551"/>
    <w:rsid w:val="00523768"/>
    <w:rsid w:val="005239B2"/>
    <w:rsid w:val="0052411C"/>
    <w:rsid w:val="00524184"/>
    <w:rsid w:val="005243BC"/>
    <w:rsid w:val="00524A9D"/>
    <w:rsid w:val="00524BC6"/>
    <w:rsid w:val="00524CC0"/>
    <w:rsid w:val="00524CD3"/>
    <w:rsid w:val="00524D56"/>
    <w:rsid w:val="00525086"/>
    <w:rsid w:val="0052518C"/>
    <w:rsid w:val="0052533A"/>
    <w:rsid w:val="00525473"/>
    <w:rsid w:val="005256C0"/>
    <w:rsid w:val="005257CB"/>
    <w:rsid w:val="005257CF"/>
    <w:rsid w:val="00525996"/>
    <w:rsid w:val="005259C1"/>
    <w:rsid w:val="00525A16"/>
    <w:rsid w:val="00525ACB"/>
    <w:rsid w:val="00525CB8"/>
    <w:rsid w:val="00526077"/>
    <w:rsid w:val="00526142"/>
    <w:rsid w:val="00526191"/>
    <w:rsid w:val="00526571"/>
    <w:rsid w:val="00526613"/>
    <w:rsid w:val="00526814"/>
    <w:rsid w:val="00526BCC"/>
    <w:rsid w:val="005270A5"/>
    <w:rsid w:val="005273EF"/>
    <w:rsid w:val="005274D0"/>
    <w:rsid w:val="00527899"/>
    <w:rsid w:val="00527919"/>
    <w:rsid w:val="00527B54"/>
    <w:rsid w:val="00527EBA"/>
    <w:rsid w:val="00527F93"/>
    <w:rsid w:val="00527FC4"/>
    <w:rsid w:val="00530145"/>
    <w:rsid w:val="00530181"/>
    <w:rsid w:val="005302BE"/>
    <w:rsid w:val="00530318"/>
    <w:rsid w:val="00530452"/>
    <w:rsid w:val="00530587"/>
    <w:rsid w:val="005305A4"/>
    <w:rsid w:val="00530626"/>
    <w:rsid w:val="0053065F"/>
    <w:rsid w:val="00530717"/>
    <w:rsid w:val="00530C08"/>
    <w:rsid w:val="00530C93"/>
    <w:rsid w:val="00531485"/>
    <w:rsid w:val="005315CD"/>
    <w:rsid w:val="0053169E"/>
    <w:rsid w:val="00531C70"/>
    <w:rsid w:val="00531F46"/>
    <w:rsid w:val="00531F48"/>
    <w:rsid w:val="00531FA5"/>
    <w:rsid w:val="00532246"/>
    <w:rsid w:val="00532305"/>
    <w:rsid w:val="005323A9"/>
    <w:rsid w:val="0053250F"/>
    <w:rsid w:val="005327D4"/>
    <w:rsid w:val="00532D05"/>
    <w:rsid w:val="00532D08"/>
    <w:rsid w:val="00533032"/>
    <w:rsid w:val="00533119"/>
    <w:rsid w:val="005333AC"/>
    <w:rsid w:val="005335E5"/>
    <w:rsid w:val="0053375D"/>
    <w:rsid w:val="005337B5"/>
    <w:rsid w:val="005339C9"/>
    <w:rsid w:val="00533B64"/>
    <w:rsid w:val="00533E64"/>
    <w:rsid w:val="00533EAD"/>
    <w:rsid w:val="00534147"/>
    <w:rsid w:val="00534686"/>
    <w:rsid w:val="0053471E"/>
    <w:rsid w:val="00534777"/>
    <w:rsid w:val="00534940"/>
    <w:rsid w:val="00534EB9"/>
    <w:rsid w:val="00535086"/>
    <w:rsid w:val="005351B3"/>
    <w:rsid w:val="005351C1"/>
    <w:rsid w:val="00535269"/>
    <w:rsid w:val="005353D2"/>
    <w:rsid w:val="0053544B"/>
    <w:rsid w:val="0053566B"/>
    <w:rsid w:val="00535778"/>
    <w:rsid w:val="005359D5"/>
    <w:rsid w:val="00535A13"/>
    <w:rsid w:val="00535AD3"/>
    <w:rsid w:val="00535AFA"/>
    <w:rsid w:val="00535C12"/>
    <w:rsid w:val="00535F01"/>
    <w:rsid w:val="005360A3"/>
    <w:rsid w:val="00536104"/>
    <w:rsid w:val="005361F2"/>
    <w:rsid w:val="005361FE"/>
    <w:rsid w:val="0053644C"/>
    <w:rsid w:val="00536AA4"/>
    <w:rsid w:val="00536B2A"/>
    <w:rsid w:val="00536CB4"/>
    <w:rsid w:val="00536CC2"/>
    <w:rsid w:val="00536D45"/>
    <w:rsid w:val="00536D5B"/>
    <w:rsid w:val="00536F7C"/>
    <w:rsid w:val="00537078"/>
    <w:rsid w:val="0053734D"/>
    <w:rsid w:val="00537546"/>
    <w:rsid w:val="00537667"/>
    <w:rsid w:val="0053768B"/>
    <w:rsid w:val="00537881"/>
    <w:rsid w:val="005379F2"/>
    <w:rsid w:val="00537AEE"/>
    <w:rsid w:val="00537FA0"/>
    <w:rsid w:val="00540259"/>
    <w:rsid w:val="0054032A"/>
    <w:rsid w:val="005403E1"/>
    <w:rsid w:val="00540435"/>
    <w:rsid w:val="00540505"/>
    <w:rsid w:val="0054052E"/>
    <w:rsid w:val="0054088F"/>
    <w:rsid w:val="00540C10"/>
    <w:rsid w:val="00540F11"/>
    <w:rsid w:val="005410BC"/>
    <w:rsid w:val="005410EF"/>
    <w:rsid w:val="00541170"/>
    <w:rsid w:val="00541267"/>
    <w:rsid w:val="005414FE"/>
    <w:rsid w:val="00541A33"/>
    <w:rsid w:val="00541A40"/>
    <w:rsid w:val="00541AFD"/>
    <w:rsid w:val="00541DB4"/>
    <w:rsid w:val="0054203C"/>
    <w:rsid w:val="00542380"/>
    <w:rsid w:val="005423DD"/>
    <w:rsid w:val="0054257B"/>
    <w:rsid w:val="0054269D"/>
    <w:rsid w:val="00542A47"/>
    <w:rsid w:val="00542AD4"/>
    <w:rsid w:val="00542D81"/>
    <w:rsid w:val="00542DBF"/>
    <w:rsid w:val="00543035"/>
    <w:rsid w:val="005430AC"/>
    <w:rsid w:val="005430CE"/>
    <w:rsid w:val="00543339"/>
    <w:rsid w:val="005434E0"/>
    <w:rsid w:val="005435C7"/>
    <w:rsid w:val="005437E3"/>
    <w:rsid w:val="0054390C"/>
    <w:rsid w:val="0054393C"/>
    <w:rsid w:val="005439D7"/>
    <w:rsid w:val="005439D9"/>
    <w:rsid w:val="00543AF2"/>
    <w:rsid w:val="00543B16"/>
    <w:rsid w:val="00543BC3"/>
    <w:rsid w:val="00544197"/>
    <w:rsid w:val="00544385"/>
    <w:rsid w:val="0054456F"/>
    <w:rsid w:val="0054458C"/>
    <w:rsid w:val="005446A4"/>
    <w:rsid w:val="005447D4"/>
    <w:rsid w:val="005448AD"/>
    <w:rsid w:val="00544AD0"/>
    <w:rsid w:val="00544FF8"/>
    <w:rsid w:val="00545141"/>
    <w:rsid w:val="005453AB"/>
    <w:rsid w:val="005455F6"/>
    <w:rsid w:val="0054577D"/>
    <w:rsid w:val="0054579C"/>
    <w:rsid w:val="00545817"/>
    <w:rsid w:val="005459AD"/>
    <w:rsid w:val="00545C7D"/>
    <w:rsid w:val="00546091"/>
    <w:rsid w:val="005460C1"/>
    <w:rsid w:val="00546662"/>
    <w:rsid w:val="0054669E"/>
    <w:rsid w:val="00546973"/>
    <w:rsid w:val="00546981"/>
    <w:rsid w:val="00546A43"/>
    <w:rsid w:val="00546A57"/>
    <w:rsid w:val="00547344"/>
    <w:rsid w:val="00547419"/>
    <w:rsid w:val="005475D3"/>
    <w:rsid w:val="00547726"/>
    <w:rsid w:val="005477D1"/>
    <w:rsid w:val="0054780A"/>
    <w:rsid w:val="00547B5E"/>
    <w:rsid w:val="00547C13"/>
    <w:rsid w:val="00547E37"/>
    <w:rsid w:val="00547EAD"/>
    <w:rsid w:val="00550171"/>
    <w:rsid w:val="005501EF"/>
    <w:rsid w:val="00550454"/>
    <w:rsid w:val="0055069C"/>
    <w:rsid w:val="00550C98"/>
    <w:rsid w:val="00550EE0"/>
    <w:rsid w:val="0055103D"/>
    <w:rsid w:val="0055118A"/>
    <w:rsid w:val="005513DE"/>
    <w:rsid w:val="0055140A"/>
    <w:rsid w:val="00551733"/>
    <w:rsid w:val="00551830"/>
    <w:rsid w:val="005518B3"/>
    <w:rsid w:val="0055213C"/>
    <w:rsid w:val="005521C5"/>
    <w:rsid w:val="00552273"/>
    <w:rsid w:val="005525F8"/>
    <w:rsid w:val="005527BE"/>
    <w:rsid w:val="005528AD"/>
    <w:rsid w:val="00552CB6"/>
    <w:rsid w:val="00552E84"/>
    <w:rsid w:val="00552EE0"/>
    <w:rsid w:val="00552F52"/>
    <w:rsid w:val="0055300A"/>
    <w:rsid w:val="0055334A"/>
    <w:rsid w:val="0055363B"/>
    <w:rsid w:val="00553696"/>
    <w:rsid w:val="005538D0"/>
    <w:rsid w:val="00553A4E"/>
    <w:rsid w:val="00553BD6"/>
    <w:rsid w:val="00553D4F"/>
    <w:rsid w:val="00553F1A"/>
    <w:rsid w:val="0055417B"/>
    <w:rsid w:val="005545ED"/>
    <w:rsid w:val="00554734"/>
    <w:rsid w:val="00554779"/>
    <w:rsid w:val="005548C4"/>
    <w:rsid w:val="00554D8C"/>
    <w:rsid w:val="00554E45"/>
    <w:rsid w:val="0055519A"/>
    <w:rsid w:val="005553AA"/>
    <w:rsid w:val="0055548B"/>
    <w:rsid w:val="005554F1"/>
    <w:rsid w:val="00555584"/>
    <w:rsid w:val="00555B71"/>
    <w:rsid w:val="00555C46"/>
    <w:rsid w:val="00555EB7"/>
    <w:rsid w:val="00556132"/>
    <w:rsid w:val="005562AE"/>
    <w:rsid w:val="005566E0"/>
    <w:rsid w:val="00556C7B"/>
    <w:rsid w:val="00557017"/>
    <w:rsid w:val="00557142"/>
    <w:rsid w:val="005571E7"/>
    <w:rsid w:val="00557352"/>
    <w:rsid w:val="005573D3"/>
    <w:rsid w:val="005573D7"/>
    <w:rsid w:val="005575A1"/>
    <w:rsid w:val="00557612"/>
    <w:rsid w:val="00557636"/>
    <w:rsid w:val="00557A20"/>
    <w:rsid w:val="00557A3E"/>
    <w:rsid w:val="00557AC6"/>
    <w:rsid w:val="00557D41"/>
    <w:rsid w:val="00557D63"/>
    <w:rsid w:val="00557FDB"/>
    <w:rsid w:val="00560035"/>
    <w:rsid w:val="00560121"/>
    <w:rsid w:val="00560272"/>
    <w:rsid w:val="0056028A"/>
    <w:rsid w:val="00560337"/>
    <w:rsid w:val="00560470"/>
    <w:rsid w:val="005611D3"/>
    <w:rsid w:val="00561303"/>
    <w:rsid w:val="00561368"/>
    <w:rsid w:val="00561593"/>
    <w:rsid w:val="005616D5"/>
    <w:rsid w:val="005616DA"/>
    <w:rsid w:val="00561885"/>
    <w:rsid w:val="00561AA0"/>
    <w:rsid w:val="00561DBC"/>
    <w:rsid w:val="00561EC9"/>
    <w:rsid w:val="00562134"/>
    <w:rsid w:val="005621AD"/>
    <w:rsid w:val="005622EE"/>
    <w:rsid w:val="00562826"/>
    <w:rsid w:val="00562AF1"/>
    <w:rsid w:val="00562BCE"/>
    <w:rsid w:val="00562FE3"/>
    <w:rsid w:val="00563004"/>
    <w:rsid w:val="005631B4"/>
    <w:rsid w:val="005631E0"/>
    <w:rsid w:val="00563232"/>
    <w:rsid w:val="005632BE"/>
    <w:rsid w:val="00563486"/>
    <w:rsid w:val="00563887"/>
    <w:rsid w:val="0056393E"/>
    <w:rsid w:val="00563A35"/>
    <w:rsid w:val="00563ED5"/>
    <w:rsid w:val="00563EEF"/>
    <w:rsid w:val="0056410F"/>
    <w:rsid w:val="005642CE"/>
    <w:rsid w:val="0056431C"/>
    <w:rsid w:val="005644FD"/>
    <w:rsid w:val="00564624"/>
    <w:rsid w:val="00564844"/>
    <w:rsid w:val="00564D5D"/>
    <w:rsid w:val="005650D0"/>
    <w:rsid w:val="0056560F"/>
    <w:rsid w:val="0056562A"/>
    <w:rsid w:val="005658C9"/>
    <w:rsid w:val="00565C8B"/>
    <w:rsid w:val="00565FC0"/>
    <w:rsid w:val="005661B7"/>
    <w:rsid w:val="00566609"/>
    <w:rsid w:val="005667B2"/>
    <w:rsid w:val="00566873"/>
    <w:rsid w:val="00566B5C"/>
    <w:rsid w:val="00567236"/>
    <w:rsid w:val="005672DD"/>
    <w:rsid w:val="0056730F"/>
    <w:rsid w:val="005675BB"/>
    <w:rsid w:val="00567662"/>
    <w:rsid w:val="005677A6"/>
    <w:rsid w:val="005677FB"/>
    <w:rsid w:val="0056783D"/>
    <w:rsid w:val="00567A85"/>
    <w:rsid w:val="00567AFB"/>
    <w:rsid w:val="00567BA8"/>
    <w:rsid w:val="00567DD8"/>
    <w:rsid w:val="00567F2B"/>
    <w:rsid w:val="005700C4"/>
    <w:rsid w:val="0057011C"/>
    <w:rsid w:val="00570411"/>
    <w:rsid w:val="00570458"/>
    <w:rsid w:val="005709EB"/>
    <w:rsid w:val="00570C3D"/>
    <w:rsid w:val="00570C8B"/>
    <w:rsid w:val="00570F27"/>
    <w:rsid w:val="00570F3A"/>
    <w:rsid w:val="00571007"/>
    <w:rsid w:val="00571179"/>
    <w:rsid w:val="00571324"/>
    <w:rsid w:val="00571358"/>
    <w:rsid w:val="00571424"/>
    <w:rsid w:val="0057181C"/>
    <w:rsid w:val="00571955"/>
    <w:rsid w:val="00571A19"/>
    <w:rsid w:val="00571CD6"/>
    <w:rsid w:val="00571E4E"/>
    <w:rsid w:val="00571ECB"/>
    <w:rsid w:val="00572076"/>
    <w:rsid w:val="00572186"/>
    <w:rsid w:val="0057252A"/>
    <w:rsid w:val="00572A83"/>
    <w:rsid w:val="00572AAB"/>
    <w:rsid w:val="00572AC0"/>
    <w:rsid w:val="00572BAF"/>
    <w:rsid w:val="00572CB4"/>
    <w:rsid w:val="00572E3C"/>
    <w:rsid w:val="00573050"/>
    <w:rsid w:val="00573158"/>
    <w:rsid w:val="00573512"/>
    <w:rsid w:val="005736C5"/>
    <w:rsid w:val="00573A27"/>
    <w:rsid w:val="00573BF1"/>
    <w:rsid w:val="00573D2B"/>
    <w:rsid w:val="00573DFB"/>
    <w:rsid w:val="00573F40"/>
    <w:rsid w:val="00573F70"/>
    <w:rsid w:val="00573FF3"/>
    <w:rsid w:val="00574591"/>
    <w:rsid w:val="005745C5"/>
    <w:rsid w:val="00574751"/>
    <w:rsid w:val="005747A9"/>
    <w:rsid w:val="0057486A"/>
    <w:rsid w:val="0057488F"/>
    <w:rsid w:val="00574BC4"/>
    <w:rsid w:val="00575023"/>
    <w:rsid w:val="0057520C"/>
    <w:rsid w:val="00575A19"/>
    <w:rsid w:val="00575AEF"/>
    <w:rsid w:val="00575D04"/>
    <w:rsid w:val="00575D10"/>
    <w:rsid w:val="00575DF0"/>
    <w:rsid w:val="005762B6"/>
    <w:rsid w:val="005766C1"/>
    <w:rsid w:val="0057685F"/>
    <w:rsid w:val="00576AC5"/>
    <w:rsid w:val="00576AE8"/>
    <w:rsid w:val="00576C9A"/>
    <w:rsid w:val="00576F1E"/>
    <w:rsid w:val="00577041"/>
    <w:rsid w:val="005770AE"/>
    <w:rsid w:val="005775E0"/>
    <w:rsid w:val="005775EF"/>
    <w:rsid w:val="00577DB1"/>
    <w:rsid w:val="00577FAC"/>
    <w:rsid w:val="005804E0"/>
    <w:rsid w:val="005805E8"/>
    <w:rsid w:val="0058072D"/>
    <w:rsid w:val="00580892"/>
    <w:rsid w:val="0058098F"/>
    <w:rsid w:val="005809CF"/>
    <w:rsid w:val="00580BA7"/>
    <w:rsid w:val="00580E61"/>
    <w:rsid w:val="00580ED1"/>
    <w:rsid w:val="0058125B"/>
    <w:rsid w:val="005812A0"/>
    <w:rsid w:val="00581519"/>
    <w:rsid w:val="005815C2"/>
    <w:rsid w:val="00581ADF"/>
    <w:rsid w:val="00581B8F"/>
    <w:rsid w:val="0058209B"/>
    <w:rsid w:val="00582652"/>
    <w:rsid w:val="0058296B"/>
    <w:rsid w:val="00582D57"/>
    <w:rsid w:val="00582DC3"/>
    <w:rsid w:val="0058316C"/>
    <w:rsid w:val="005831C0"/>
    <w:rsid w:val="005831DE"/>
    <w:rsid w:val="005832C0"/>
    <w:rsid w:val="0058341A"/>
    <w:rsid w:val="0058345F"/>
    <w:rsid w:val="00583830"/>
    <w:rsid w:val="005838A2"/>
    <w:rsid w:val="00583976"/>
    <w:rsid w:val="00583A6F"/>
    <w:rsid w:val="00583C9A"/>
    <w:rsid w:val="00583E61"/>
    <w:rsid w:val="005840CF"/>
    <w:rsid w:val="005843EF"/>
    <w:rsid w:val="00584557"/>
    <w:rsid w:val="00584596"/>
    <w:rsid w:val="0058465E"/>
    <w:rsid w:val="005848C0"/>
    <w:rsid w:val="00584B0C"/>
    <w:rsid w:val="00584D4A"/>
    <w:rsid w:val="00584E37"/>
    <w:rsid w:val="005852F2"/>
    <w:rsid w:val="00585395"/>
    <w:rsid w:val="005853E9"/>
    <w:rsid w:val="0058578C"/>
    <w:rsid w:val="00585940"/>
    <w:rsid w:val="00585DDD"/>
    <w:rsid w:val="00585DE0"/>
    <w:rsid w:val="00585F34"/>
    <w:rsid w:val="00585FB4"/>
    <w:rsid w:val="00586415"/>
    <w:rsid w:val="0058689D"/>
    <w:rsid w:val="005868B2"/>
    <w:rsid w:val="00586A7B"/>
    <w:rsid w:val="00586E03"/>
    <w:rsid w:val="00586F6C"/>
    <w:rsid w:val="0058709C"/>
    <w:rsid w:val="005870AB"/>
    <w:rsid w:val="00587239"/>
    <w:rsid w:val="005872F2"/>
    <w:rsid w:val="0058739A"/>
    <w:rsid w:val="00587454"/>
    <w:rsid w:val="005874CA"/>
    <w:rsid w:val="0058754B"/>
    <w:rsid w:val="005875F0"/>
    <w:rsid w:val="00587E3C"/>
    <w:rsid w:val="005902B5"/>
    <w:rsid w:val="00590308"/>
    <w:rsid w:val="005903A2"/>
    <w:rsid w:val="00590492"/>
    <w:rsid w:val="0059067C"/>
    <w:rsid w:val="0059076E"/>
    <w:rsid w:val="005907C8"/>
    <w:rsid w:val="00590956"/>
    <w:rsid w:val="005909AD"/>
    <w:rsid w:val="00590A5A"/>
    <w:rsid w:val="00590AF4"/>
    <w:rsid w:val="00591071"/>
    <w:rsid w:val="005911FC"/>
    <w:rsid w:val="0059138D"/>
    <w:rsid w:val="005914C1"/>
    <w:rsid w:val="00591E37"/>
    <w:rsid w:val="0059212C"/>
    <w:rsid w:val="0059219C"/>
    <w:rsid w:val="005922A4"/>
    <w:rsid w:val="00592462"/>
    <w:rsid w:val="0059270E"/>
    <w:rsid w:val="00592750"/>
    <w:rsid w:val="00592D0A"/>
    <w:rsid w:val="00592D20"/>
    <w:rsid w:val="00592D7A"/>
    <w:rsid w:val="00592E0A"/>
    <w:rsid w:val="00592FA6"/>
    <w:rsid w:val="005931E5"/>
    <w:rsid w:val="00593414"/>
    <w:rsid w:val="005934DA"/>
    <w:rsid w:val="0059361C"/>
    <w:rsid w:val="00593BE8"/>
    <w:rsid w:val="00593D72"/>
    <w:rsid w:val="00593DB2"/>
    <w:rsid w:val="00593E45"/>
    <w:rsid w:val="00593E85"/>
    <w:rsid w:val="00594370"/>
    <w:rsid w:val="005944BE"/>
    <w:rsid w:val="0059459A"/>
    <w:rsid w:val="005947FB"/>
    <w:rsid w:val="00594CAF"/>
    <w:rsid w:val="00595206"/>
    <w:rsid w:val="0059543A"/>
    <w:rsid w:val="005955A0"/>
    <w:rsid w:val="005956BB"/>
    <w:rsid w:val="005957B1"/>
    <w:rsid w:val="00596312"/>
    <w:rsid w:val="00596367"/>
    <w:rsid w:val="0059656D"/>
    <w:rsid w:val="00596834"/>
    <w:rsid w:val="00596844"/>
    <w:rsid w:val="005969EE"/>
    <w:rsid w:val="0059701C"/>
    <w:rsid w:val="005971F8"/>
    <w:rsid w:val="005972F2"/>
    <w:rsid w:val="005975B4"/>
    <w:rsid w:val="00597829"/>
    <w:rsid w:val="00597978"/>
    <w:rsid w:val="00597FE1"/>
    <w:rsid w:val="005A0387"/>
    <w:rsid w:val="005A03B2"/>
    <w:rsid w:val="005A0ADF"/>
    <w:rsid w:val="005A0C0F"/>
    <w:rsid w:val="005A0EAC"/>
    <w:rsid w:val="005A10A7"/>
    <w:rsid w:val="005A1158"/>
    <w:rsid w:val="005A121B"/>
    <w:rsid w:val="005A1305"/>
    <w:rsid w:val="005A1561"/>
    <w:rsid w:val="005A1601"/>
    <w:rsid w:val="005A1712"/>
    <w:rsid w:val="005A1845"/>
    <w:rsid w:val="005A1899"/>
    <w:rsid w:val="005A18C1"/>
    <w:rsid w:val="005A19D0"/>
    <w:rsid w:val="005A1A56"/>
    <w:rsid w:val="005A1B0A"/>
    <w:rsid w:val="005A1B46"/>
    <w:rsid w:val="005A1D18"/>
    <w:rsid w:val="005A1EC8"/>
    <w:rsid w:val="005A2323"/>
    <w:rsid w:val="005A2383"/>
    <w:rsid w:val="005A24D9"/>
    <w:rsid w:val="005A271A"/>
    <w:rsid w:val="005A27F3"/>
    <w:rsid w:val="005A2949"/>
    <w:rsid w:val="005A2CE2"/>
    <w:rsid w:val="005A2D27"/>
    <w:rsid w:val="005A2D59"/>
    <w:rsid w:val="005A3020"/>
    <w:rsid w:val="005A3146"/>
    <w:rsid w:val="005A3185"/>
    <w:rsid w:val="005A3347"/>
    <w:rsid w:val="005A3360"/>
    <w:rsid w:val="005A34CE"/>
    <w:rsid w:val="005A3584"/>
    <w:rsid w:val="005A37BF"/>
    <w:rsid w:val="005A37E8"/>
    <w:rsid w:val="005A383E"/>
    <w:rsid w:val="005A3A6D"/>
    <w:rsid w:val="005A3BC3"/>
    <w:rsid w:val="005A3DE1"/>
    <w:rsid w:val="005A3EE6"/>
    <w:rsid w:val="005A4499"/>
    <w:rsid w:val="005A4770"/>
    <w:rsid w:val="005A4840"/>
    <w:rsid w:val="005A48A7"/>
    <w:rsid w:val="005A4AB2"/>
    <w:rsid w:val="005A4CEB"/>
    <w:rsid w:val="005A4F46"/>
    <w:rsid w:val="005A5195"/>
    <w:rsid w:val="005A523D"/>
    <w:rsid w:val="005A54DA"/>
    <w:rsid w:val="005A55A8"/>
    <w:rsid w:val="005A5642"/>
    <w:rsid w:val="005A56D1"/>
    <w:rsid w:val="005A580C"/>
    <w:rsid w:val="005A58A3"/>
    <w:rsid w:val="005A5B83"/>
    <w:rsid w:val="005A5F69"/>
    <w:rsid w:val="005A5FB8"/>
    <w:rsid w:val="005A6296"/>
    <w:rsid w:val="005A6584"/>
    <w:rsid w:val="005A660E"/>
    <w:rsid w:val="005A68F5"/>
    <w:rsid w:val="005A6ABB"/>
    <w:rsid w:val="005A6C36"/>
    <w:rsid w:val="005A6CC0"/>
    <w:rsid w:val="005A6CE0"/>
    <w:rsid w:val="005A6FBB"/>
    <w:rsid w:val="005A702C"/>
    <w:rsid w:val="005A77A8"/>
    <w:rsid w:val="005A77E3"/>
    <w:rsid w:val="005A7B60"/>
    <w:rsid w:val="005A7CEA"/>
    <w:rsid w:val="005A7EAE"/>
    <w:rsid w:val="005A7ECC"/>
    <w:rsid w:val="005A7F12"/>
    <w:rsid w:val="005B0108"/>
    <w:rsid w:val="005B06B3"/>
    <w:rsid w:val="005B0B25"/>
    <w:rsid w:val="005B0CCB"/>
    <w:rsid w:val="005B0D99"/>
    <w:rsid w:val="005B1078"/>
    <w:rsid w:val="005B11CC"/>
    <w:rsid w:val="005B15BB"/>
    <w:rsid w:val="005B17B6"/>
    <w:rsid w:val="005B19CC"/>
    <w:rsid w:val="005B19E9"/>
    <w:rsid w:val="005B1AFB"/>
    <w:rsid w:val="005B1B6A"/>
    <w:rsid w:val="005B1BB3"/>
    <w:rsid w:val="005B1F5D"/>
    <w:rsid w:val="005B1FDA"/>
    <w:rsid w:val="005B1FFB"/>
    <w:rsid w:val="005B2172"/>
    <w:rsid w:val="005B2174"/>
    <w:rsid w:val="005B218F"/>
    <w:rsid w:val="005B2397"/>
    <w:rsid w:val="005B293F"/>
    <w:rsid w:val="005B2AAD"/>
    <w:rsid w:val="005B3008"/>
    <w:rsid w:val="005B3144"/>
    <w:rsid w:val="005B31FE"/>
    <w:rsid w:val="005B333F"/>
    <w:rsid w:val="005B379E"/>
    <w:rsid w:val="005B395E"/>
    <w:rsid w:val="005B3B2B"/>
    <w:rsid w:val="005B3B46"/>
    <w:rsid w:val="005B3E8C"/>
    <w:rsid w:val="005B3EBC"/>
    <w:rsid w:val="005B42E4"/>
    <w:rsid w:val="005B434B"/>
    <w:rsid w:val="005B44A8"/>
    <w:rsid w:val="005B46E9"/>
    <w:rsid w:val="005B48F1"/>
    <w:rsid w:val="005B4AD2"/>
    <w:rsid w:val="005B4BF3"/>
    <w:rsid w:val="005B512F"/>
    <w:rsid w:val="005B572A"/>
    <w:rsid w:val="005B6276"/>
    <w:rsid w:val="005B6378"/>
    <w:rsid w:val="005B6381"/>
    <w:rsid w:val="005B64B5"/>
    <w:rsid w:val="005B6508"/>
    <w:rsid w:val="005B667D"/>
    <w:rsid w:val="005B6797"/>
    <w:rsid w:val="005B67C7"/>
    <w:rsid w:val="005B68DF"/>
    <w:rsid w:val="005B6AE2"/>
    <w:rsid w:val="005B6DE7"/>
    <w:rsid w:val="005B6F04"/>
    <w:rsid w:val="005B70CD"/>
    <w:rsid w:val="005B7162"/>
    <w:rsid w:val="005B7685"/>
    <w:rsid w:val="005B78B2"/>
    <w:rsid w:val="005B798A"/>
    <w:rsid w:val="005B7C88"/>
    <w:rsid w:val="005B7CDC"/>
    <w:rsid w:val="005C056C"/>
    <w:rsid w:val="005C0649"/>
    <w:rsid w:val="005C0690"/>
    <w:rsid w:val="005C0B40"/>
    <w:rsid w:val="005C0CA0"/>
    <w:rsid w:val="005C0CBA"/>
    <w:rsid w:val="005C0DFB"/>
    <w:rsid w:val="005C0ED4"/>
    <w:rsid w:val="005C10CE"/>
    <w:rsid w:val="005C1107"/>
    <w:rsid w:val="005C1129"/>
    <w:rsid w:val="005C1149"/>
    <w:rsid w:val="005C125B"/>
    <w:rsid w:val="005C1301"/>
    <w:rsid w:val="005C13EF"/>
    <w:rsid w:val="005C1454"/>
    <w:rsid w:val="005C1B8E"/>
    <w:rsid w:val="005C1BBD"/>
    <w:rsid w:val="005C1D26"/>
    <w:rsid w:val="005C1D69"/>
    <w:rsid w:val="005C1DB6"/>
    <w:rsid w:val="005C1DD9"/>
    <w:rsid w:val="005C1EF0"/>
    <w:rsid w:val="005C1EF1"/>
    <w:rsid w:val="005C20AE"/>
    <w:rsid w:val="005C2283"/>
    <w:rsid w:val="005C2495"/>
    <w:rsid w:val="005C2810"/>
    <w:rsid w:val="005C2A0D"/>
    <w:rsid w:val="005C2DBC"/>
    <w:rsid w:val="005C309F"/>
    <w:rsid w:val="005C325F"/>
    <w:rsid w:val="005C3765"/>
    <w:rsid w:val="005C3844"/>
    <w:rsid w:val="005C39BA"/>
    <w:rsid w:val="005C39F3"/>
    <w:rsid w:val="005C3D48"/>
    <w:rsid w:val="005C4233"/>
    <w:rsid w:val="005C4325"/>
    <w:rsid w:val="005C43D5"/>
    <w:rsid w:val="005C45A8"/>
    <w:rsid w:val="005C460B"/>
    <w:rsid w:val="005C46F8"/>
    <w:rsid w:val="005C50AF"/>
    <w:rsid w:val="005C50CE"/>
    <w:rsid w:val="005C5521"/>
    <w:rsid w:val="005C58B2"/>
    <w:rsid w:val="005C5B34"/>
    <w:rsid w:val="005C5B51"/>
    <w:rsid w:val="005C5D01"/>
    <w:rsid w:val="005C5E70"/>
    <w:rsid w:val="005C61A6"/>
    <w:rsid w:val="005C6342"/>
    <w:rsid w:val="005C637C"/>
    <w:rsid w:val="005C64AC"/>
    <w:rsid w:val="005C6683"/>
    <w:rsid w:val="005C6801"/>
    <w:rsid w:val="005C696E"/>
    <w:rsid w:val="005C69D3"/>
    <w:rsid w:val="005C6C36"/>
    <w:rsid w:val="005C6C44"/>
    <w:rsid w:val="005C6E77"/>
    <w:rsid w:val="005C733B"/>
    <w:rsid w:val="005C7474"/>
    <w:rsid w:val="005C7523"/>
    <w:rsid w:val="005C7892"/>
    <w:rsid w:val="005C794B"/>
    <w:rsid w:val="005C7973"/>
    <w:rsid w:val="005C7C2B"/>
    <w:rsid w:val="005C7D72"/>
    <w:rsid w:val="005D0021"/>
    <w:rsid w:val="005D007F"/>
    <w:rsid w:val="005D00B1"/>
    <w:rsid w:val="005D02B2"/>
    <w:rsid w:val="005D0556"/>
    <w:rsid w:val="005D0762"/>
    <w:rsid w:val="005D088D"/>
    <w:rsid w:val="005D09D6"/>
    <w:rsid w:val="005D0DEE"/>
    <w:rsid w:val="005D0EA8"/>
    <w:rsid w:val="005D0FC9"/>
    <w:rsid w:val="005D100D"/>
    <w:rsid w:val="005D11B5"/>
    <w:rsid w:val="005D12F6"/>
    <w:rsid w:val="005D1491"/>
    <w:rsid w:val="005D15FC"/>
    <w:rsid w:val="005D16C8"/>
    <w:rsid w:val="005D17E3"/>
    <w:rsid w:val="005D1811"/>
    <w:rsid w:val="005D1815"/>
    <w:rsid w:val="005D185B"/>
    <w:rsid w:val="005D1951"/>
    <w:rsid w:val="005D19CD"/>
    <w:rsid w:val="005D1C09"/>
    <w:rsid w:val="005D1D6A"/>
    <w:rsid w:val="005D1F45"/>
    <w:rsid w:val="005D1F76"/>
    <w:rsid w:val="005D209E"/>
    <w:rsid w:val="005D20BB"/>
    <w:rsid w:val="005D268F"/>
    <w:rsid w:val="005D29F2"/>
    <w:rsid w:val="005D2E44"/>
    <w:rsid w:val="005D2EC5"/>
    <w:rsid w:val="005D2F2A"/>
    <w:rsid w:val="005D31C5"/>
    <w:rsid w:val="005D3354"/>
    <w:rsid w:val="005D3584"/>
    <w:rsid w:val="005D36E4"/>
    <w:rsid w:val="005D374E"/>
    <w:rsid w:val="005D3A81"/>
    <w:rsid w:val="005D3B7C"/>
    <w:rsid w:val="005D3CCD"/>
    <w:rsid w:val="005D3D81"/>
    <w:rsid w:val="005D4155"/>
    <w:rsid w:val="005D446F"/>
    <w:rsid w:val="005D45C4"/>
    <w:rsid w:val="005D489C"/>
    <w:rsid w:val="005D490A"/>
    <w:rsid w:val="005D4A02"/>
    <w:rsid w:val="005D4B78"/>
    <w:rsid w:val="005D4C69"/>
    <w:rsid w:val="005D4E08"/>
    <w:rsid w:val="005D4E67"/>
    <w:rsid w:val="005D4F75"/>
    <w:rsid w:val="005D503A"/>
    <w:rsid w:val="005D52AC"/>
    <w:rsid w:val="005D532A"/>
    <w:rsid w:val="005D5609"/>
    <w:rsid w:val="005D57D0"/>
    <w:rsid w:val="005D589F"/>
    <w:rsid w:val="005D5995"/>
    <w:rsid w:val="005D5B17"/>
    <w:rsid w:val="005D5E38"/>
    <w:rsid w:val="005D5E79"/>
    <w:rsid w:val="005D6265"/>
    <w:rsid w:val="005D6351"/>
    <w:rsid w:val="005D6514"/>
    <w:rsid w:val="005D6604"/>
    <w:rsid w:val="005D68B6"/>
    <w:rsid w:val="005D6C27"/>
    <w:rsid w:val="005D6D71"/>
    <w:rsid w:val="005D6E51"/>
    <w:rsid w:val="005D6E57"/>
    <w:rsid w:val="005D7314"/>
    <w:rsid w:val="005D74B6"/>
    <w:rsid w:val="005D75A5"/>
    <w:rsid w:val="005D75BD"/>
    <w:rsid w:val="005D7767"/>
    <w:rsid w:val="005D7933"/>
    <w:rsid w:val="005D7B95"/>
    <w:rsid w:val="005D7E13"/>
    <w:rsid w:val="005D7EF3"/>
    <w:rsid w:val="005E0578"/>
    <w:rsid w:val="005E06C2"/>
    <w:rsid w:val="005E09DA"/>
    <w:rsid w:val="005E0C88"/>
    <w:rsid w:val="005E0CC4"/>
    <w:rsid w:val="005E1121"/>
    <w:rsid w:val="005E12D4"/>
    <w:rsid w:val="005E15C5"/>
    <w:rsid w:val="005E1879"/>
    <w:rsid w:val="005E18A0"/>
    <w:rsid w:val="005E1915"/>
    <w:rsid w:val="005E19A8"/>
    <w:rsid w:val="005E1CB1"/>
    <w:rsid w:val="005E215B"/>
    <w:rsid w:val="005E292E"/>
    <w:rsid w:val="005E2A5F"/>
    <w:rsid w:val="005E2AA5"/>
    <w:rsid w:val="005E2CCA"/>
    <w:rsid w:val="005E2DD8"/>
    <w:rsid w:val="005E2F31"/>
    <w:rsid w:val="005E3212"/>
    <w:rsid w:val="005E36A9"/>
    <w:rsid w:val="005E3725"/>
    <w:rsid w:val="005E382D"/>
    <w:rsid w:val="005E38B8"/>
    <w:rsid w:val="005E38F2"/>
    <w:rsid w:val="005E3973"/>
    <w:rsid w:val="005E39E2"/>
    <w:rsid w:val="005E3B05"/>
    <w:rsid w:val="005E3B86"/>
    <w:rsid w:val="005E3C5D"/>
    <w:rsid w:val="005E3DCC"/>
    <w:rsid w:val="005E4145"/>
    <w:rsid w:val="005E41D2"/>
    <w:rsid w:val="005E4245"/>
    <w:rsid w:val="005E47E8"/>
    <w:rsid w:val="005E4A1C"/>
    <w:rsid w:val="005E4E3D"/>
    <w:rsid w:val="005E51A0"/>
    <w:rsid w:val="005E5203"/>
    <w:rsid w:val="005E524A"/>
    <w:rsid w:val="005E5478"/>
    <w:rsid w:val="005E5813"/>
    <w:rsid w:val="005E5907"/>
    <w:rsid w:val="005E5B1E"/>
    <w:rsid w:val="005E5C3A"/>
    <w:rsid w:val="005E620E"/>
    <w:rsid w:val="005E6AFB"/>
    <w:rsid w:val="005E6B09"/>
    <w:rsid w:val="005E6EC5"/>
    <w:rsid w:val="005E6F0B"/>
    <w:rsid w:val="005E7585"/>
    <w:rsid w:val="005E7626"/>
    <w:rsid w:val="005E7697"/>
    <w:rsid w:val="005E7875"/>
    <w:rsid w:val="005E789F"/>
    <w:rsid w:val="005E79FC"/>
    <w:rsid w:val="005E7BA3"/>
    <w:rsid w:val="005E7C30"/>
    <w:rsid w:val="005E7D14"/>
    <w:rsid w:val="005E7F53"/>
    <w:rsid w:val="005E7F88"/>
    <w:rsid w:val="005E7FCA"/>
    <w:rsid w:val="005F0115"/>
    <w:rsid w:val="005F0285"/>
    <w:rsid w:val="005F0478"/>
    <w:rsid w:val="005F0644"/>
    <w:rsid w:val="005F094F"/>
    <w:rsid w:val="005F0958"/>
    <w:rsid w:val="005F0A25"/>
    <w:rsid w:val="005F0BD3"/>
    <w:rsid w:val="005F0C11"/>
    <w:rsid w:val="005F0D1A"/>
    <w:rsid w:val="005F0FEB"/>
    <w:rsid w:val="005F11E7"/>
    <w:rsid w:val="005F1290"/>
    <w:rsid w:val="005F177D"/>
    <w:rsid w:val="005F1F74"/>
    <w:rsid w:val="005F2030"/>
    <w:rsid w:val="005F2242"/>
    <w:rsid w:val="005F2420"/>
    <w:rsid w:val="005F2589"/>
    <w:rsid w:val="005F25BC"/>
    <w:rsid w:val="005F2949"/>
    <w:rsid w:val="005F2A59"/>
    <w:rsid w:val="005F2B1E"/>
    <w:rsid w:val="005F2B7F"/>
    <w:rsid w:val="005F2C2F"/>
    <w:rsid w:val="005F2C54"/>
    <w:rsid w:val="005F2D78"/>
    <w:rsid w:val="005F2F46"/>
    <w:rsid w:val="005F2FE5"/>
    <w:rsid w:val="005F308F"/>
    <w:rsid w:val="005F32F2"/>
    <w:rsid w:val="005F34E3"/>
    <w:rsid w:val="005F36C6"/>
    <w:rsid w:val="005F3A37"/>
    <w:rsid w:val="005F3CF4"/>
    <w:rsid w:val="005F3D7E"/>
    <w:rsid w:val="005F3E68"/>
    <w:rsid w:val="005F3F33"/>
    <w:rsid w:val="005F4048"/>
    <w:rsid w:val="005F4086"/>
    <w:rsid w:val="005F40E8"/>
    <w:rsid w:val="005F431D"/>
    <w:rsid w:val="005F44C0"/>
    <w:rsid w:val="005F51B6"/>
    <w:rsid w:val="005F5365"/>
    <w:rsid w:val="005F53D9"/>
    <w:rsid w:val="005F543E"/>
    <w:rsid w:val="005F5651"/>
    <w:rsid w:val="005F5833"/>
    <w:rsid w:val="005F5A80"/>
    <w:rsid w:val="005F5B24"/>
    <w:rsid w:val="005F5D97"/>
    <w:rsid w:val="005F5FD6"/>
    <w:rsid w:val="005F6357"/>
    <w:rsid w:val="005F65C2"/>
    <w:rsid w:val="005F6AE7"/>
    <w:rsid w:val="005F6CDC"/>
    <w:rsid w:val="005F6ED1"/>
    <w:rsid w:val="005F6F97"/>
    <w:rsid w:val="005F714D"/>
    <w:rsid w:val="005F7183"/>
    <w:rsid w:val="005F71FF"/>
    <w:rsid w:val="005F72C6"/>
    <w:rsid w:val="005F7423"/>
    <w:rsid w:val="005F7446"/>
    <w:rsid w:val="005F75D7"/>
    <w:rsid w:val="005F7C67"/>
    <w:rsid w:val="005F7E93"/>
    <w:rsid w:val="006001E1"/>
    <w:rsid w:val="006003E8"/>
    <w:rsid w:val="00600612"/>
    <w:rsid w:val="0060066D"/>
    <w:rsid w:val="00600876"/>
    <w:rsid w:val="006009A2"/>
    <w:rsid w:val="00600C59"/>
    <w:rsid w:val="006010B9"/>
    <w:rsid w:val="006011D1"/>
    <w:rsid w:val="00601222"/>
    <w:rsid w:val="006018BD"/>
    <w:rsid w:val="006018F3"/>
    <w:rsid w:val="0060199F"/>
    <w:rsid w:val="00601BD7"/>
    <w:rsid w:val="00601F02"/>
    <w:rsid w:val="00602259"/>
    <w:rsid w:val="0060226C"/>
    <w:rsid w:val="0060227F"/>
    <w:rsid w:val="006022BE"/>
    <w:rsid w:val="00602384"/>
    <w:rsid w:val="00602880"/>
    <w:rsid w:val="006030FC"/>
    <w:rsid w:val="006030FF"/>
    <w:rsid w:val="006032FF"/>
    <w:rsid w:val="0060346A"/>
    <w:rsid w:val="00603669"/>
    <w:rsid w:val="006037A7"/>
    <w:rsid w:val="00603860"/>
    <w:rsid w:val="006038C2"/>
    <w:rsid w:val="00603AF1"/>
    <w:rsid w:val="00603C80"/>
    <w:rsid w:val="00603DE6"/>
    <w:rsid w:val="00603F2A"/>
    <w:rsid w:val="0060456F"/>
    <w:rsid w:val="00604577"/>
    <w:rsid w:val="00604624"/>
    <w:rsid w:val="00604C69"/>
    <w:rsid w:val="00604F58"/>
    <w:rsid w:val="0060536A"/>
    <w:rsid w:val="00605826"/>
    <w:rsid w:val="006059DE"/>
    <w:rsid w:val="00605A0D"/>
    <w:rsid w:val="00605B26"/>
    <w:rsid w:val="00605B84"/>
    <w:rsid w:val="00605BAC"/>
    <w:rsid w:val="00605C66"/>
    <w:rsid w:val="00605CD4"/>
    <w:rsid w:val="00605D0E"/>
    <w:rsid w:val="006060AD"/>
    <w:rsid w:val="006061B3"/>
    <w:rsid w:val="006061BE"/>
    <w:rsid w:val="00606D74"/>
    <w:rsid w:val="006070D2"/>
    <w:rsid w:val="006071F6"/>
    <w:rsid w:val="00607468"/>
    <w:rsid w:val="006074A6"/>
    <w:rsid w:val="006075BA"/>
    <w:rsid w:val="0060762F"/>
    <w:rsid w:val="006077DF"/>
    <w:rsid w:val="00607B1E"/>
    <w:rsid w:val="00607B74"/>
    <w:rsid w:val="00607DB2"/>
    <w:rsid w:val="00607F7C"/>
    <w:rsid w:val="00610335"/>
    <w:rsid w:val="00610A10"/>
    <w:rsid w:val="00610ACA"/>
    <w:rsid w:val="00610D6A"/>
    <w:rsid w:val="00610EB3"/>
    <w:rsid w:val="00610F89"/>
    <w:rsid w:val="006110C4"/>
    <w:rsid w:val="00611429"/>
    <w:rsid w:val="00611714"/>
    <w:rsid w:val="00611757"/>
    <w:rsid w:val="00611806"/>
    <w:rsid w:val="0061199D"/>
    <w:rsid w:val="006119C3"/>
    <w:rsid w:val="00611A84"/>
    <w:rsid w:val="00611B9D"/>
    <w:rsid w:val="00611E49"/>
    <w:rsid w:val="00612092"/>
    <w:rsid w:val="00612184"/>
    <w:rsid w:val="00612225"/>
    <w:rsid w:val="00612488"/>
    <w:rsid w:val="0061259B"/>
    <w:rsid w:val="006125BB"/>
    <w:rsid w:val="00612857"/>
    <w:rsid w:val="00612A6B"/>
    <w:rsid w:val="00612BF8"/>
    <w:rsid w:val="00613385"/>
    <w:rsid w:val="006135F8"/>
    <w:rsid w:val="00613A30"/>
    <w:rsid w:val="00613A87"/>
    <w:rsid w:val="0061404B"/>
    <w:rsid w:val="00614153"/>
    <w:rsid w:val="00614478"/>
    <w:rsid w:val="006145A5"/>
    <w:rsid w:val="006147CC"/>
    <w:rsid w:val="00614931"/>
    <w:rsid w:val="00614A9F"/>
    <w:rsid w:val="00614AB3"/>
    <w:rsid w:val="00614E72"/>
    <w:rsid w:val="00615228"/>
    <w:rsid w:val="00615244"/>
    <w:rsid w:val="00615391"/>
    <w:rsid w:val="00615622"/>
    <w:rsid w:val="00615766"/>
    <w:rsid w:val="00615850"/>
    <w:rsid w:val="00615856"/>
    <w:rsid w:val="00615923"/>
    <w:rsid w:val="00615BA5"/>
    <w:rsid w:val="00615BE7"/>
    <w:rsid w:val="00615BF7"/>
    <w:rsid w:val="00615C46"/>
    <w:rsid w:val="00615E66"/>
    <w:rsid w:val="00615EFD"/>
    <w:rsid w:val="0061651F"/>
    <w:rsid w:val="0061664B"/>
    <w:rsid w:val="00616682"/>
    <w:rsid w:val="00616785"/>
    <w:rsid w:val="0061679A"/>
    <w:rsid w:val="00616A29"/>
    <w:rsid w:val="00616A51"/>
    <w:rsid w:val="00616BF1"/>
    <w:rsid w:val="00616C9E"/>
    <w:rsid w:val="00616E35"/>
    <w:rsid w:val="00616E5F"/>
    <w:rsid w:val="00616EC7"/>
    <w:rsid w:val="00616F70"/>
    <w:rsid w:val="006172E6"/>
    <w:rsid w:val="00617301"/>
    <w:rsid w:val="006175C7"/>
    <w:rsid w:val="006176B0"/>
    <w:rsid w:val="0061770E"/>
    <w:rsid w:val="0061794D"/>
    <w:rsid w:val="00617A09"/>
    <w:rsid w:val="00617ACB"/>
    <w:rsid w:val="00617D85"/>
    <w:rsid w:val="00617FFC"/>
    <w:rsid w:val="00620057"/>
    <w:rsid w:val="00620111"/>
    <w:rsid w:val="0062017D"/>
    <w:rsid w:val="00620422"/>
    <w:rsid w:val="00620466"/>
    <w:rsid w:val="0062050F"/>
    <w:rsid w:val="006206F9"/>
    <w:rsid w:val="0062073C"/>
    <w:rsid w:val="006208FB"/>
    <w:rsid w:val="006209AF"/>
    <w:rsid w:val="00620A35"/>
    <w:rsid w:val="0062119C"/>
    <w:rsid w:val="00621290"/>
    <w:rsid w:val="00621444"/>
    <w:rsid w:val="006214AB"/>
    <w:rsid w:val="006216CD"/>
    <w:rsid w:val="00621952"/>
    <w:rsid w:val="00621ACC"/>
    <w:rsid w:val="00621B8B"/>
    <w:rsid w:val="00621C64"/>
    <w:rsid w:val="00621CE1"/>
    <w:rsid w:val="00621F7E"/>
    <w:rsid w:val="0062249F"/>
    <w:rsid w:val="006224DA"/>
    <w:rsid w:val="00622900"/>
    <w:rsid w:val="00622AFE"/>
    <w:rsid w:val="00622C0B"/>
    <w:rsid w:val="00622F2D"/>
    <w:rsid w:val="00622FDB"/>
    <w:rsid w:val="00623406"/>
    <w:rsid w:val="00623417"/>
    <w:rsid w:val="00623857"/>
    <w:rsid w:val="00623BFB"/>
    <w:rsid w:val="00623C4E"/>
    <w:rsid w:val="00623ED1"/>
    <w:rsid w:val="00624047"/>
    <w:rsid w:val="0062415A"/>
    <w:rsid w:val="006241DE"/>
    <w:rsid w:val="00624349"/>
    <w:rsid w:val="00624893"/>
    <w:rsid w:val="006248B3"/>
    <w:rsid w:val="006249E5"/>
    <w:rsid w:val="00624ABB"/>
    <w:rsid w:val="00624B3A"/>
    <w:rsid w:val="00624E21"/>
    <w:rsid w:val="00625107"/>
    <w:rsid w:val="00625307"/>
    <w:rsid w:val="006253EA"/>
    <w:rsid w:val="006254C2"/>
    <w:rsid w:val="006255E9"/>
    <w:rsid w:val="0062563F"/>
    <w:rsid w:val="00625678"/>
    <w:rsid w:val="00625766"/>
    <w:rsid w:val="0062577C"/>
    <w:rsid w:val="00625A61"/>
    <w:rsid w:val="00625A71"/>
    <w:rsid w:val="00626018"/>
    <w:rsid w:val="00626050"/>
    <w:rsid w:val="00626179"/>
    <w:rsid w:val="006261CF"/>
    <w:rsid w:val="0062623C"/>
    <w:rsid w:val="006263F5"/>
    <w:rsid w:val="00626767"/>
    <w:rsid w:val="006271CC"/>
    <w:rsid w:val="006272B4"/>
    <w:rsid w:val="00627370"/>
    <w:rsid w:val="0062769B"/>
    <w:rsid w:val="00627DFB"/>
    <w:rsid w:val="00627E24"/>
    <w:rsid w:val="0063000A"/>
    <w:rsid w:val="006306CB"/>
    <w:rsid w:val="006307A0"/>
    <w:rsid w:val="00630B14"/>
    <w:rsid w:val="00630BF8"/>
    <w:rsid w:val="00630C41"/>
    <w:rsid w:val="00630CCD"/>
    <w:rsid w:val="00631407"/>
    <w:rsid w:val="00631423"/>
    <w:rsid w:val="006315D4"/>
    <w:rsid w:val="00631AE0"/>
    <w:rsid w:val="00631B83"/>
    <w:rsid w:val="00631F40"/>
    <w:rsid w:val="006322CF"/>
    <w:rsid w:val="006322FD"/>
    <w:rsid w:val="0063274A"/>
    <w:rsid w:val="0063285E"/>
    <w:rsid w:val="006328C9"/>
    <w:rsid w:val="006328ED"/>
    <w:rsid w:val="00632A16"/>
    <w:rsid w:val="00632C03"/>
    <w:rsid w:val="00632D14"/>
    <w:rsid w:val="00632FD2"/>
    <w:rsid w:val="00633052"/>
    <w:rsid w:val="006330AB"/>
    <w:rsid w:val="006330BB"/>
    <w:rsid w:val="00633530"/>
    <w:rsid w:val="0063367E"/>
    <w:rsid w:val="00633719"/>
    <w:rsid w:val="00633B49"/>
    <w:rsid w:val="00633BCD"/>
    <w:rsid w:val="00633C8A"/>
    <w:rsid w:val="00633DA2"/>
    <w:rsid w:val="00633DDB"/>
    <w:rsid w:val="00633F05"/>
    <w:rsid w:val="00634310"/>
    <w:rsid w:val="00634438"/>
    <w:rsid w:val="006347E1"/>
    <w:rsid w:val="00634A44"/>
    <w:rsid w:val="00634B9F"/>
    <w:rsid w:val="00634D71"/>
    <w:rsid w:val="00634D83"/>
    <w:rsid w:val="00634E58"/>
    <w:rsid w:val="00634ECC"/>
    <w:rsid w:val="00635038"/>
    <w:rsid w:val="0063507B"/>
    <w:rsid w:val="006358E4"/>
    <w:rsid w:val="00635CE5"/>
    <w:rsid w:val="00635D18"/>
    <w:rsid w:val="00635D61"/>
    <w:rsid w:val="00635E82"/>
    <w:rsid w:val="00635EC2"/>
    <w:rsid w:val="00636158"/>
    <w:rsid w:val="006361AC"/>
    <w:rsid w:val="00636504"/>
    <w:rsid w:val="0063678E"/>
    <w:rsid w:val="006367E9"/>
    <w:rsid w:val="00636890"/>
    <w:rsid w:val="00636ADE"/>
    <w:rsid w:val="00636C91"/>
    <w:rsid w:val="00636DBA"/>
    <w:rsid w:val="006372AF"/>
    <w:rsid w:val="006375C8"/>
    <w:rsid w:val="006376A6"/>
    <w:rsid w:val="006376D2"/>
    <w:rsid w:val="006377F2"/>
    <w:rsid w:val="00637871"/>
    <w:rsid w:val="00637B28"/>
    <w:rsid w:val="00637C00"/>
    <w:rsid w:val="00637F13"/>
    <w:rsid w:val="00637F35"/>
    <w:rsid w:val="00637F5B"/>
    <w:rsid w:val="006401FD"/>
    <w:rsid w:val="006404A5"/>
    <w:rsid w:val="006404CB"/>
    <w:rsid w:val="00640572"/>
    <w:rsid w:val="0064072B"/>
    <w:rsid w:val="006408A1"/>
    <w:rsid w:val="006410BA"/>
    <w:rsid w:val="006412D8"/>
    <w:rsid w:val="00641360"/>
    <w:rsid w:val="0064142E"/>
    <w:rsid w:val="00641711"/>
    <w:rsid w:val="00641B1A"/>
    <w:rsid w:val="00641C0E"/>
    <w:rsid w:val="00641C77"/>
    <w:rsid w:val="00641C82"/>
    <w:rsid w:val="00641F94"/>
    <w:rsid w:val="006422C4"/>
    <w:rsid w:val="00642688"/>
    <w:rsid w:val="006427C9"/>
    <w:rsid w:val="00642990"/>
    <w:rsid w:val="00642EB2"/>
    <w:rsid w:val="0064320D"/>
    <w:rsid w:val="00643641"/>
    <w:rsid w:val="006436F4"/>
    <w:rsid w:val="00643757"/>
    <w:rsid w:val="00643820"/>
    <w:rsid w:val="00643B95"/>
    <w:rsid w:val="00643C06"/>
    <w:rsid w:val="00643DAE"/>
    <w:rsid w:val="00643EE2"/>
    <w:rsid w:val="00643F1A"/>
    <w:rsid w:val="006440BE"/>
    <w:rsid w:val="00644208"/>
    <w:rsid w:val="00644970"/>
    <w:rsid w:val="00644AF5"/>
    <w:rsid w:val="00644B87"/>
    <w:rsid w:val="00644BEB"/>
    <w:rsid w:val="00644C43"/>
    <w:rsid w:val="00644C53"/>
    <w:rsid w:val="00644E61"/>
    <w:rsid w:val="006452E1"/>
    <w:rsid w:val="00645914"/>
    <w:rsid w:val="00645920"/>
    <w:rsid w:val="00645A2B"/>
    <w:rsid w:val="00645CF1"/>
    <w:rsid w:val="00645DD4"/>
    <w:rsid w:val="006461BB"/>
    <w:rsid w:val="00646447"/>
    <w:rsid w:val="00646519"/>
    <w:rsid w:val="00646910"/>
    <w:rsid w:val="006469A9"/>
    <w:rsid w:val="00646B8B"/>
    <w:rsid w:val="00646C2D"/>
    <w:rsid w:val="00646C72"/>
    <w:rsid w:val="00646C7D"/>
    <w:rsid w:val="00646EE9"/>
    <w:rsid w:val="006471C4"/>
    <w:rsid w:val="006475E4"/>
    <w:rsid w:val="00647ED6"/>
    <w:rsid w:val="00647EFA"/>
    <w:rsid w:val="006501F9"/>
    <w:rsid w:val="0065022E"/>
    <w:rsid w:val="006507DE"/>
    <w:rsid w:val="006508BB"/>
    <w:rsid w:val="00650D81"/>
    <w:rsid w:val="00650DC7"/>
    <w:rsid w:val="00650F90"/>
    <w:rsid w:val="00651173"/>
    <w:rsid w:val="00651187"/>
    <w:rsid w:val="00651241"/>
    <w:rsid w:val="006516D5"/>
    <w:rsid w:val="00651AB9"/>
    <w:rsid w:val="00652247"/>
    <w:rsid w:val="0065226E"/>
    <w:rsid w:val="006522FA"/>
    <w:rsid w:val="0065239A"/>
    <w:rsid w:val="00652447"/>
    <w:rsid w:val="00652591"/>
    <w:rsid w:val="006527BB"/>
    <w:rsid w:val="006528D5"/>
    <w:rsid w:val="00652A1C"/>
    <w:rsid w:val="00652BFB"/>
    <w:rsid w:val="00652C0A"/>
    <w:rsid w:val="00652D34"/>
    <w:rsid w:val="00653197"/>
    <w:rsid w:val="006531AB"/>
    <w:rsid w:val="006531B2"/>
    <w:rsid w:val="0065320E"/>
    <w:rsid w:val="00653378"/>
    <w:rsid w:val="00653386"/>
    <w:rsid w:val="00653552"/>
    <w:rsid w:val="00653785"/>
    <w:rsid w:val="00653848"/>
    <w:rsid w:val="0065389F"/>
    <w:rsid w:val="00653A42"/>
    <w:rsid w:val="00653DC0"/>
    <w:rsid w:val="00653F28"/>
    <w:rsid w:val="0065400F"/>
    <w:rsid w:val="00654033"/>
    <w:rsid w:val="00654266"/>
    <w:rsid w:val="0065469B"/>
    <w:rsid w:val="0065475E"/>
    <w:rsid w:val="00654797"/>
    <w:rsid w:val="00654825"/>
    <w:rsid w:val="006549D6"/>
    <w:rsid w:val="00654B62"/>
    <w:rsid w:val="00654BC5"/>
    <w:rsid w:val="00654CA0"/>
    <w:rsid w:val="00654ECC"/>
    <w:rsid w:val="00654F5D"/>
    <w:rsid w:val="00654FE7"/>
    <w:rsid w:val="00655286"/>
    <w:rsid w:val="006553B0"/>
    <w:rsid w:val="0065569F"/>
    <w:rsid w:val="0065595D"/>
    <w:rsid w:val="006559CC"/>
    <w:rsid w:val="00655B5B"/>
    <w:rsid w:val="00655D5D"/>
    <w:rsid w:val="00655D9A"/>
    <w:rsid w:val="00655E49"/>
    <w:rsid w:val="00656403"/>
    <w:rsid w:val="00656610"/>
    <w:rsid w:val="0065682B"/>
    <w:rsid w:val="006568E2"/>
    <w:rsid w:val="00656AA7"/>
    <w:rsid w:val="00656D81"/>
    <w:rsid w:val="00656EFE"/>
    <w:rsid w:val="006571F8"/>
    <w:rsid w:val="00657209"/>
    <w:rsid w:val="00657390"/>
    <w:rsid w:val="00657422"/>
    <w:rsid w:val="00657487"/>
    <w:rsid w:val="00657614"/>
    <w:rsid w:val="006578D4"/>
    <w:rsid w:val="00657A24"/>
    <w:rsid w:val="00657C56"/>
    <w:rsid w:val="0066003A"/>
    <w:rsid w:val="00660162"/>
    <w:rsid w:val="006601F6"/>
    <w:rsid w:val="006602C5"/>
    <w:rsid w:val="00660770"/>
    <w:rsid w:val="00660D37"/>
    <w:rsid w:val="00660EE1"/>
    <w:rsid w:val="00660F79"/>
    <w:rsid w:val="0066116C"/>
    <w:rsid w:val="006611AE"/>
    <w:rsid w:val="00661482"/>
    <w:rsid w:val="006614CE"/>
    <w:rsid w:val="00661589"/>
    <w:rsid w:val="0066169D"/>
    <w:rsid w:val="0066196A"/>
    <w:rsid w:val="00661971"/>
    <w:rsid w:val="0066198E"/>
    <w:rsid w:val="00661A34"/>
    <w:rsid w:val="00661BCF"/>
    <w:rsid w:val="00661C05"/>
    <w:rsid w:val="00661CAD"/>
    <w:rsid w:val="00661E30"/>
    <w:rsid w:val="00661E97"/>
    <w:rsid w:val="0066204C"/>
    <w:rsid w:val="00662394"/>
    <w:rsid w:val="0066248E"/>
    <w:rsid w:val="006624CA"/>
    <w:rsid w:val="006624D2"/>
    <w:rsid w:val="00662580"/>
    <w:rsid w:val="006627C9"/>
    <w:rsid w:val="006627F1"/>
    <w:rsid w:val="006628D2"/>
    <w:rsid w:val="00662985"/>
    <w:rsid w:val="0066298E"/>
    <w:rsid w:val="00662EEF"/>
    <w:rsid w:val="00663158"/>
    <w:rsid w:val="006633A0"/>
    <w:rsid w:val="006633DE"/>
    <w:rsid w:val="00663476"/>
    <w:rsid w:val="0066356C"/>
    <w:rsid w:val="00663A16"/>
    <w:rsid w:val="00663A19"/>
    <w:rsid w:val="00663A34"/>
    <w:rsid w:val="00663B91"/>
    <w:rsid w:val="00663F4F"/>
    <w:rsid w:val="00663FCD"/>
    <w:rsid w:val="00664089"/>
    <w:rsid w:val="00664231"/>
    <w:rsid w:val="0066454A"/>
    <w:rsid w:val="00664BE6"/>
    <w:rsid w:val="00664F5C"/>
    <w:rsid w:val="00664FAB"/>
    <w:rsid w:val="00665046"/>
    <w:rsid w:val="00665196"/>
    <w:rsid w:val="006656C9"/>
    <w:rsid w:val="0066582E"/>
    <w:rsid w:val="00665A2B"/>
    <w:rsid w:val="00665BA9"/>
    <w:rsid w:val="00665C73"/>
    <w:rsid w:val="00665CED"/>
    <w:rsid w:val="00665D4C"/>
    <w:rsid w:val="00665D63"/>
    <w:rsid w:val="0066619C"/>
    <w:rsid w:val="0066632A"/>
    <w:rsid w:val="0066633B"/>
    <w:rsid w:val="00666429"/>
    <w:rsid w:val="00666498"/>
    <w:rsid w:val="00666548"/>
    <w:rsid w:val="006666F8"/>
    <w:rsid w:val="0066676A"/>
    <w:rsid w:val="00666806"/>
    <w:rsid w:val="00666884"/>
    <w:rsid w:val="00666972"/>
    <w:rsid w:val="00666F4E"/>
    <w:rsid w:val="00666FD4"/>
    <w:rsid w:val="00667292"/>
    <w:rsid w:val="00667491"/>
    <w:rsid w:val="0066757F"/>
    <w:rsid w:val="0066760A"/>
    <w:rsid w:val="0066764B"/>
    <w:rsid w:val="006677EB"/>
    <w:rsid w:val="00667908"/>
    <w:rsid w:val="00667D37"/>
    <w:rsid w:val="00667E9F"/>
    <w:rsid w:val="006700AC"/>
    <w:rsid w:val="0067011C"/>
    <w:rsid w:val="0067016B"/>
    <w:rsid w:val="0067094D"/>
    <w:rsid w:val="00670BFB"/>
    <w:rsid w:val="00670E64"/>
    <w:rsid w:val="00670F03"/>
    <w:rsid w:val="006710AF"/>
    <w:rsid w:val="006711E2"/>
    <w:rsid w:val="006712F7"/>
    <w:rsid w:val="006713DB"/>
    <w:rsid w:val="0067172D"/>
    <w:rsid w:val="00671843"/>
    <w:rsid w:val="006718EB"/>
    <w:rsid w:val="00671B5F"/>
    <w:rsid w:val="00671DC9"/>
    <w:rsid w:val="00671FAB"/>
    <w:rsid w:val="00672042"/>
    <w:rsid w:val="0067205F"/>
    <w:rsid w:val="00672534"/>
    <w:rsid w:val="00672606"/>
    <w:rsid w:val="0067266B"/>
    <w:rsid w:val="006726E6"/>
    <w:rsid w:val="00672787"/>
    <w:rsid w:val="0067288A"/>
    <w:rsid w:val="00672922"/>
    <w:rsid w:val="0067297C"/>
    <w:rsid w:val="00672A00"/>
    <w:rsid w:val="00672D75"/>
    <w:rsid w:val="0067355A"/>
    <w:rsid w:val="00673880"/>
    <w:rsid w:val="006738DC"/>
    <w:rsid w:val="00673B14"/>
    <w:rsid w:val="0067401F"/>
    <w:rsid w:val="0067405C"/>
    <w:rsid w:val="00674276"/>
    <w:rsid w:val="006745F5"/>
    <w:rsid w:val="00674A7A"/>
    <w:rsid w:val="00674C12"/>
    <w:rsid w:val="00674D17"/>
    <w:rsid w:val="00674D60"/>
    <w:rsid w:val="00675487"/>
    <w:rsid w:val="0067586D"/>
    <w:rsid w:val="00675B29"/>
    <w:rsid w:val="00675B67"/>
    <w:rsid w:val="00675B8C"/>
    <w:rsid w:val="00675D59"/>
    <w:rsid w:val="00675DDF"/>
    <w:rsid w:val="00675E03"/>
    <w:rsid w:val="00675E95"/>
    <w:rsid w:val="00675F2A"/>
    <w:rsid w:val="006761FC"/>
    <w:rsid w:val="006763C5"/>
    <w:rsid w:val="006769E1"/>
    <w:rsid w:val="00676C5A"/>
    <w:rsid w:val="00676CC6"/>
    <w:rsid w:val="00676F17"/>
    <w:rsid w:val="00676F19"/>
    <w:rsid w:val="00676F96"/>
    <w:rsid w:val="00676FDC"/>
    <w:rsid w:val="00677012"/>
    <w:rsid w:val="00677149"/>
    <w:rsid w:val="00677380"/>
    <w:rsid w:val="00677394"/>
    <w:rsid w:val="0067794D"/>
    <w:rsid w:val="00677BC8"/>
    <w:rsid w:val="0068000D"/>
    <w:rsid w:val="006801FD"/>
    <w:rsid w:val="00680911"/>
    <w:rsid w:val="00680A70"/>
    <w:rsid w:val="00680CAA"/>
    <w:rsid w:val="00680E4D"/>
    <w:rsid w:val="00680F16"/>
    <w:rsid w:val="00681031"/>
    <w:rsid w:val="0068123E"/>
    <w:rsid w:val="0068130C"/>
    <w:rsid w:val="00681457"/>
    <w:rsid w:val="006814FF"/>
    <w:rsid w:val="00681A76"/>
    <w:rsid w:val="00681C3D"/>
    <w:rsid w:val="00681DE8"/>
    <w:rsid w:val="00681DEC"/>
    <w:rsid w:val="00681F1C"/>
    <w:rsid w:val="00681FBC"/>
    <w:rsid w:val="0068203A"/>
    <w:rsid w:val="006820D8"/>
    <w:rsid w:val="0068228A"/>
    <w:rsid w:val="00682298"/>
    <w:rsid w:val="00682337"/>
    <w:rsid w:val="006823F6"/>
    <w:rsid w:val="0068243D"/>
    <w:rsid w:val="00682449"/>
    <w:rsid w:val="00682658"/>
    <w:rsid w:val="006826D0"/>
    <w:rsid w:val="00682838"/>
    <w:rsid w:val="00682B46"/>
    <w:rsid w:val="00682C0E"/>
    <w:rsid w:val="00682C3C"/>
    <w:rsid w:val="00682D59"/>
    <w:rsid w:val="00682DF0"/>
    <w:rsid w:val="006837D6"/>
    <w:rsid w:val="006837EB"/>
    <w:rsid w:val="00683A0B"/>
    <w:rsid w:val="00683A49"/>
    <w:rsid w:val="00683D18"/>
    <w:rsid w:val="0068402D"/>
    <w:rsid w:val="0068406F"/>
    <w:rsid w:val="006841B9"/>
    <w:rsid w:val="00684284"/>
    <w:rsid w:val="00684C0E"/>
    <w:rsid w:val="00684D02"/>
    <w:rsid w:val="006855F5"/>
    <w:rsid w:val="0068569B"/>
    <w:rsid w:val="0068589B"/>
    <w:rsid w:val="006858EB"/>
    <w:rsid w:val="00685A90"/>
    <w:rsid w:val="00685B01"/>
    <w:rsid w:val="00685C73"/>
    <w:rsid w:val="00685F1D"/>
    <w:rsid w:val="00686282"/>
    <w:rsid w:val="00686372"/>
    <w:rsid w:val="00686374"/>
    <w:rsid w:val="00686451"/>
    <w:rsid w:val="0068649D"/>
    <w:rsid w:val="006865B8"/>
    <w:rsid w:val="006865D5"/>
    <w:rsid w:val="006865E3"/>
    <w:rsid w:val="00686777"/>
    <w:rsid w:val="0068678A"/>
    <w:rsid w:val="006867DC"/>
    <w:rsid w:val="006868ED"/>
    <w:rsid w:val="00686E83"/>
    <w:rsid w:val="006870C8"/>
    <w:rsid w:val="0068710F"/>
    <w:rsid w:val="006872C7"/>
    <w:rsid w:val="006872CF"/>
    <w:rsid w:val="00687721"/>
    <w:rsid w:val="006879A7"/>
    <w:rsid w:val="00687BB9"/>
    <w:rsid w:val="00687CC0"/>
    <w:rsid w:val="00687ED3"/>
    <w:rsid w:val="00687EF4"/>
    <w:rsid w:val="006905E6"/>
    <w:rsid w:val="0069066E"/>
    <w:rsid w:val="00690723"/>
    <w:rsid w:val="0069074A"/>
    <w:rsid w:val="00690B84"/>
    <w:rsid w:val="00690D10"/>
    <w:rsid w:val="00690DAC"/>
    <w:rsid w:val="00690E8E"/>
    <w:rsid w:val="00690F93"/>
    <w:rsid w:val="00691149"/>
    <w:rsid w:val="006911A4"/>
    <w:rsid w:val="0069127A"/>
    <w:rsid w:val="00691313"/>
    <w:rsid w:val="00691493"/>
    <w:rsid w:val="006914D1"/>
    <w:rsid w:val="006918E4"/>
    <w:rsid w:val="00691C59"/>
    <w:rsid w:val="00691EF0"/>
    <w:rsid w:val="00691F1F"/>
    <w:rsid w:val="00691FCB"/>
    <w:rsid w:val="006920D3"/>
    <w:rsid w:val="0069239C"/>
    <w:rsid w:val="006924D5"/>
    <w:rsid w:val="006924FB"/>
    <w:rsid w:val="00692607"/>
    <w:rsid w:val="0069260E"/>
    <w:rsid w:val="00692783"/>
    <w:rsid w:val="0069294B"/>
    <w:rsid w:val="00692A78"/>
    <w:rsid w:val="00692B4D"/>
    <w:rsid w:val="00692F51"/>
    <w:rsid w:val="00692FD5"/>
    <w:rsid w:val="006933B5"/>
    <w:rsid w:val="006937F0"/>
    <w:rsid w:val="0069387B"/>
    <w:rsid w:val="006939FA"/>
    <w:rsid w:val="00693BBD"/>
    <w:rsid w:val="00693F37"/>
    <w:rsid w:val="00693FF9"/>
    <w:rsid w:val="00694163"/>
    <w:rsid w:val="00694536"/>
    <w:rsid w:val="006948E8"/>
    <w:rsid w:val="00694ACE"/>
    <w:rsid w:val="00694BEA"/>
    <w:rsid w:val="00694C2B"/>
    <w:rsid w:val="00694FD9"/>
    <w:rsid w:val="00695875"/>
    <w:rsid w:val="00695992"/>
    <w:rsid w:val="00695AF1"/>
    <w:rsid w:val="00695BED"/>
    <w:rsid w:val="00695C99"/>
    <w:rsid w:val="00695CC9"/>
    <w:rsid w:val="00695D6F"/>
    <w:rsid w:val="00695D80"/>
    <w:rsid w:val="00695EF0"/>
    <w:rsid w:val="00696018"/>
    <w:rsid w:val="0069610E"/>
    <w:rsid w:val="00696237"/>
    <w:rsid w:val="00696370"/>
    <w:rsid w:val="006966FC"/>
    <w:rsid w:val="00696B96"/>
    <w:rsid w:val="00696DD1"/>
    <w:rsid w:val="00696E68"/>
    <w:rsid w:val="0069718D"/>
    <w:rsid w:val="006971D3"/>
    <w:rsid w:val="006972B1"/>
    <w:rsid w:val="00697741"/>
    <w:rsid w:val="0069784D"/>
    <w:rsid w:val="006978C5"/>
    <w:rsid w:val="006978F6"/>
    <w:rsid w:val="00697960"/>
    <w:rsid w:val="00697A06"/>
    <w:rsid w:val="00697B2B"/>
    <w:rsid w:val="00697B39"/>
    <w:rsid w:val="006A00C3"/>
    <w:rsid w:val="006A0126"/>
    <w:rsid w:val="006A0569"/>
    <w:rsid w:val="006A0749"/>
    <w:rsid w:val="006A09B9"/>
    <w:rsid w:val="006A0D96"/>
    <w:rsid w:val="006A12C5"/>
    <w:rsid w:val="006A1385"/>
    <w:rsid w:val="006A140E"/>
    <w:rsid w:val="006A1480"/>
    <w:rsid w:val="006A14C8"/>
    <w:rsid w:val="006A1615"/>
    <w:rsid w:val="006A16D2"/>
    <w:rsid w:val="006A18CB"/>
    <w:rsid w:val="006A19C7"/>
    <w:rsid w:val="006A1D79"/>
    <w:rsid w:val="006A1E2D"/>
    <w:rsid w:val="006A1EC5"/>
    <w:rsid w:val="006A21A9"/>
    <w:rsid w:val="006A249F"/>
    <w:rsid w:val="006A2EC4"/>
    <w:rsid w:val="006A2F69"/>
    <w:rsid w:val="006A2FE6"/>
    <w:rsid w:val="006A30A4"/>
    <w:rsid w:val="006A3228"/>
    <w:rsid w:val="006A32F1"/>
    <w:rsid w:val="006A3309"/>
    <w:rsid w:val="006A3340"/>
    <w:rsid w:val="006A33EB"/>
    <w:rsid w:val="006A36C4"/>
    <w:rsid w:val="006A374C"/>
    <w:rsid w:val="006A3808"/>
    <w:rsid w:val="006A390C"/>
    <w:rsid w:val="006A3F28"/>
    <w:rsid w:val="006A4026"/>
    <w:rsid w:val="006A407A"/>
    <w:rsid w:val="006A4570"/>
    <w:rsid w:val="006A4908"/>
    <w:rsid w:val="006A4946"/>
    <w:rsid w:val="006A49EE"/>
    <w:rsid w:val="006A4BAA"/>
    <w:rsid w:val="006A4C4E"/>
    <w:rsid w:val="006A4FDD"/>
    <w:rsid w:val="006A501F"/>
    <w:rsid w:val="006A521A"/>
    <w:rsid w:val="006A527E"/>
    <w:rsid w:val="006A5454"/>
    <w:rsid w:val="006A558A"/>
    <w:rsid w:val="006A55AE"/>
    <w:rsid w:val="006A5619"/>
    <w:rsid w:val="006A5702"/>
    <w:rsid w:val="006A5740"/>
    <w:rsid w:val="006A59BE"/>
    <w:rsid w:val="006A59FD"/>
    <w:rsid w:val="006A5B90"/>
    <w:rsid w:val="006A5B94"/>
    <w:rsid w:val="006A5C06"/>
    <w:rsid w:val="006A5C34"/>
    <w:rsid w:val="006A5D70"/>
    <w:rsid w:val="006A6079"/>
    <w:rsid w:val="006A614C"/>
    <w:rsid w:val="006A6217"/>
    <w:rsid w:val="006A6294"/>
    <w:rsid w:val="006A6311"/>
    <w:rsid w:val="006A6498"/>
    <w:rsid w:val="006A67EB"/>
    <w:rsid w:val="006A6A31"/>
    <w:rsid w:val="006A6A33"/>
    <w:rsid w:val="006A6F57"/>
    <w:rsid w:val="006A72EC"/>
    <w:rsid w:val="006A772A"/>
    <w:rsid w:val="006A77DF"/>
    <w:rsid w:val="006A7805"/>
    <w:rsid w:val="006A7905"/>
    <w:rsid w:val="006A7CF4"/>
    <w:rsid w:val="006A7DBD"/>
    <w:rsid w:val="006A7F14"/>
    <w:rsid w:val="006A7F1F"/>
    <w:rsid w:val="006A7F79"/>
    <w:rsid w:val="006A7F97"/>
    <w:rsid w:val="006B006A"/>
    <w:rsid w:val="006B00D5"/>
    <w:rsid w:val="006B0251"/>
    <w:rsid w:val="006B03ED"/>
    <w:rsid w:val="006B059E"/>
    <w:rsid w:val="006B0676"/>
    <w:rsid w:val="006B0AEF"/>
    <w:rsid w:val="006B0C5B"/>
    <w:rsid w:val="006B0D2A"/>
    <w:rsid w:val="006B0F22"/>
    <w:rsid w:val="006B0F4D"/>
    <w:rsid w:val="006B124C"/>
    <w:rsid w:val="006B16E8"/>
    <w:rsid w:val="006B1713"/>
    <w:rsid w:val="006B173B"/>
    <w:rsid w:val="006B1808"/>
    <w:rsid w:val="006B19FC"/>
    <w:rsid w:val="006B1E34"/>
    <w:rsid w:val="006B2048"/>
    <w:rsid w:val="006B21AA"/>
    <w:rsid w:val="006B2416"/>
    <w:rsid w:val="006B24A0"/>
    <w:rsid w:val="006B29E1"/>
    <w:rsid w:val="006B2DD0"/>
    <w:rsid w:val="006B2EDB"/>
    <w:rsid w:val="006B2FFB"/>
    <w:rsid w:val="006B310B"/>
    <w:rsid w:val="006B3123"/>
    <w:rsid w:val="006B3645"/>
    <w:rsid w:val="006B37ED"/>
    <w:rsid w:val="006B3968"/>
    <w:rsid w:val="006B3DA3"/>
    <w:rsid w:val="006B3F4B"/>
    <w:rsid w:val="006B4338"/>
    <w:rsid w:val="006B43FB"/>
    <w:rsid w:val="006B4533"/>
    <w:rsid w:val="006B4601"/>
    <w:rsid w:val="006B461C"/>
    <w:rsid w:val="006B4738"/>
    <w:rsid w:val="006B4882"/>
    <w:rsid w:val="006B4A4D"/>
    <w:rsid w:val="006B4D3B"/>
    <w:rsid w:val="006B4DC7"/>
    <w:rsid w:val="006B4F32"/>
    <w:rsid w:val="006B50F9"/>
    <w:rsid w:val="006B52D6"/>
    <w:rsid w:val="006B53A9"/>
    <w:rsid w:val="006B5572"/>
    <w:rsid w:val="006B57AB"/>
    <w:rsid w:val="006B5A21"/>
    <w:rsid w:val="006B5DF0"/>
    <w:rsid w:val="006B5F3B"/>
    <w:rsid w:val="006B601D"/>
    <w:rsid w:val="006B60DA"/>
    <w:rsid w:val="006B681B"/>
    <w:rsid w:val="006B6A0C"/>
    <w:rsid w:val="006B6A28"/>
    <w:rsid w:val="006B6CEB"/>
    <w:rsid w:val="006B6CFB"/>
    <w:rsid w:val="006B73A8"/>
    <w:rsid w:val="006B73B8"/>
    <w:rsid w:val="006B758B"/>
    <w:rsid w:val="006B774C"/>
    <w:rsid w:val="006B7CDE"/>
    <w:rsid w:val="006C0012"/>
    <w:rsid w:val="006C0149"/>
    <w:rsid w:val="006C0445"/>
    <w:rsid w:val="006C052A"/>
    <w:rsid w:val="006C07AD"/>
    <w:rsid w:val="006C0A4A"/>
    <w:rsid w:val="006C0A6F"/>
    <w:rsid w:val="006C0A97"/>
    <w:rsid w:val="006C0BAF"/>
    <w:rsid w:val="006C0DC6"/>
    <w:rsid w:val="006C0E13"/>
    <w:rsid w:val="006C1280"/>
    <w:rsid w:val="006C12CC"/>
    <w:rsid w:val="006C13E6"/>
    <w:rsid w:val="006C1511"/>
    <w:rsid w:val="006C1678"/>
    <w:rsid w:val="006C1AE6"/>
    <w:rsid w:val="006C1DD4"/>
    <w:rsid w:val="006C204A"/>
    <w:rsid w:val="006C2264"/>
    <w:rsid w:val="006C2302"/>
    <w:rsid w:val="006C23DB"/>
    <w:rsid w:val="006C25AF"/>
    <w:rsid w:val="006C25BE"/>
    <w:rsid w:val="006C261F"/>
    <w:rsid w:val="006C2631"/>
    <w:rsid w:val="006C2700"/>
    <w:rsid w:val="006C28DD"/>
    <w:rsid w:val="006C29A1"/>
    <w:rsid w:val="006C2CBB"/>
    <w:rsid w:val="006C2D85"/>
    <w:rsid w:val="006C300A"/>
    <w:rsid w:val="006C3310"/>
    <w:rsid w:val="006C3476"/>
    <w:rsid w:val="006C3521"/>
    <w:rsid w:val="006C36AD"/>
    <w:rsid w:val="006C36C3"/>
    <w:rsid w:val="006C3894"/>
    <w:rsid w:val="006C39EC"/>
    <w:rsid w:val="006C3EC3"/>
    <w:rsid w:val="006C41E2"/>
    <w:rsid w:val="006C4375"/>
    <w:rsid w:val="006C4507"/>
    <w:rsid w:val="006C4607"/>
    <w:rsid w:val="006C46ED"/>
    <w:rsid w:val="006C4D23"/>
    <w:rsid w:val="006C4F6B"/>
    <w:rsid w:val="006C51B4"/>
    <w:rsid w:val="006C5312"/>
    <w:rsid w:val="006C5639"/>
    <w:rsid w:val="006C567F"/>
    <w:rsid w:val="006C57E8"/>
    <w:rsid w:val="006C5A56"/>
    <w:rsid w:val="006C5D13"/>
    <w:rsid w:val="006C5E78"/>
    <w:rsid w:val="006C5E8F"/>
    <w:rsid w:val="006C5E9C"/>
    <w:rsid w:val="006C5ED7"/>
    <w:rsid w:val="006C6076"/>
    <w:rsid w:val="006C6172"/>
    <w:rsid w:val="006C6175"/>
    <w:rsid w:val="006C6187"/>
    <w:rsid w:val="006C63B9"/>
    <w:rsid w:val="006C6742"/>
    <w:rsid w:val="006C68F1"/>
    <w:rsid w:val="006C6A52"/>
    <w:rsid w:val="006C6D25"/>
    <w:rsid w:val="006C6EB8"/>
    <w:rsid w:val="006C7092"/>
    <w:rsid w:val="006C70C7"/>
    <w:rsid w:val="006C70CB"/>
    <w:rsid w:val="006C71E4"/>
    <w:rsid w:val="006C72B9"/>
    <w:rsid w:val="006C72D8"/>
    <w:rsid w:val="006C770A"/>
    <w:rsid w:val="006C7852"/>
    <w:rsid w:val="006C78F1"/>
    <w:rsid w:val="006D008B"/>
    <w:rsid w:val="006D03C7"/>
    <w:rsid w:val="006D0960"/>
    <w:rsid w:val="006D109B"/>
    <w:rsid w:val="006D16FB"/>
    <w:rsid w:val="006D18CC"/>
    <w:rsid w:val="006D197E"/>
    <w:rsid w:val="006D1B0D"/>
    <w:rsid w:val="006D2053"/>
    <w:rsid w:val="006D20F9"/>
    <w:rsid w:val="006D22EC"/>
    <w:rsid w:val="006D2745"/>
    <w:rsid w:val="006D2761"/>
    <w:rsid w:val="006D2AE1"/>
    <w:rsid w:val="006D2BB6"/>
    <w:rsid w:val="006D2E44"/>
    <w:rsid w:val="006D3237"/>
    <w:rsid w:val="006D331A"/>
    <w:rsid w:val="006D3329"/>
    <w:rsid w:val="006D3389"/>
    <w:rsid w:val="006D375C"/>
    <w:rsid w:val="006D3ABF"/>
    <w:rsid w:val="006D3B51"/>
    <w:rsid w:val="006D404A"/>
    <w:rsid w:val="006D41D1"/>
    <w:rsid w:val="006D4262"/>
    <w:rsid w:val="006D43FB"/>
    <w:rsid w:val="006D451E"/>
    <w:rsid w:val="006D45B7"/>
    <w:rsid w:val="006D46E2"/>
    <w:rsid w:val="006D476F"/>
    <w:rsid w:val="006D4790"/>
    <w:rsid w:val="006D4995"/>
    <w:rsid w:val="006D4D67"/>
    <w:rsid w:val="006D4F02"/>
    <w:rsid w:val="006D502B"/>
    <w:rsid w:val="006D5130"/>
    <w:rsid w:val="006D51F1"/>
    <w:rsid w:val="006D52A3"/>
    <w:rsid w:val="006D552C"/>
    <w:rsid w:val="006D58C4"/>
    <w:rsid w:val="006D5CAA"/>
    <w:rsid w:val="006D5DA8"/>
    <w:rsid w:val="006D5EFB"/>
    <w:rsid w:val="006D604C"/>
    <w:rsid w:val="006D6359"/>
    <w:rsid w:val="006D665C"/>
    <w:rsid w:val="006D6692"/>
    <w:rsid w:val="006D66E6"/>
    <w:rsid w:val="006D68B7"/>
    <w:rsid w:val="006D6B5B"/>
    <w:rsid w:val="006D6DF3"/>
    <w:rsid w:val="006D6EC6"/>
    <w:rsid w:val="006D6F09"/>
    <w:rsid w:val="006D7056"/>
    <w:rsid w:val="006D7058"/>
    <w:rsid w:val="006D71AC"/>
    <w:rsid w:val="006D73AA"/>
    <w:rsid w:val="006D744B"/>
    <w:rsid w:val="006D761E"/>
    <w:rsid w:val="006D7A6D"/>
    <w:rsid w:val="006E010F"/>
    <w:rsid w:val="006E02FE"/>
    <w:rsid w:val="006E0554"/>
    <w:rsid w:val="006E078E"/>
    <w:rsid w:val="006E0862"/>
    <w:rsid w:val="006E10F8"/>
    <w:rsid w:val="006E1183"/>
    <w:rsid w:val="006E11D4"/>
    <w:rsid w:val="006E1307"/>
    <w:rsid w:val="006E1534"/>
    <w:rsid w:val="006E1549"/>
    <w:rsid w:val="006E1653"/>
    <w:rsid w:val="006E18F6"/>
    <w:rsid w:val="006E19E8"/>
    <w:rsid w:val="006E1B5D"/>
    <w:rsid w:val="006E1BC9"/>
    <w:rsid w:val="006E1CEA"/>
    <w:rsid w:val="006E1DB2"/>
    <w:rsid w:val="006E1E1D"/>
    <w:rsid w:val="006E1FFC"/>
    <w:rsid w:val="006E2584"/>
    <w:rsid w:val="006E2809"/>
    <w:rsid w:val="006E288D"/>
    <w:rsid w:val="006E2925"/>
    <w:rsid w:val="006E2D5E"/>
    <w:rsid w:val="006E2E69"/>
    <w:rsid w:val="006E3600"/>
    <w:rsid w:val="006E3674"/>
    <w:rsid w:val="006E36D1"/>
    <w:rsid w:val="006E3922"/>
    <w:rsid w:val="006E3A7F"/>
    <w:rsid w:val="006E3B33"/>
    <w:rsid w:val="006E3BA7"/>
    <w:rsid w:val="006E3D56"/>
    <w:rsid w:val="006E407C"/>
    <w:rsid w:val="006E41B2"/>
    <w:rsid w:val="006E420C"/>
    <w:rsid w:val="006E462C"/>
    <w:rsid w:val="006E49AF"/>
    <w:rsid w:val="006E4AB8"/>
    <w:rsid w:val="006E4B04"/>
    <w:rsid w:val="006E5048"/>
    <w:rsid w:val="006E5426"/>
    <w:rsid w:val="006E54DF"/>
    <w:rsid w:val="006E55B6"/>
    <w:rsid w:val="006E577F"/>
    <w:rsid w:val="006E599D"/>
    <w:rsid w:val="006E5A13"/>
    <w:rsid w:val="006E5AB2"/>
    <w:rsid w:val="006E5CF6"/>
    <w:rsid w:val="006E5DD8"/>
    <w:rsid w:val="006E5E21"/>
    <w:rsid w:val="006E6027"/>
    <w:rsid w:val="006E6033"/>
    <w:rsid w:val="006E605B"/>
    <w:rsid w:val="006E67CE"/>
    <w:rsid w:val="006E690A"/>
    <w:rsid w:val="006E691D"/>
    <w:rsid w:val="006E6F68"/>
    <w:rsid w:val="006E7076"/>
    <w:rsid w:val="006E70B9"/>
    <w:rsid w:val="006E7195"/>
    <w:rsid w:val="006E7303"/>
    <w:rsid w:val="006E74A0"/>
    <w:rsid w:val="006E7542"/>
    <w:rsid w:val="006E7563"/>
    <w:rsid w:val="006E7812"/>
    <w:rsid w:val="006E7993"/>
    <w:rsid w:val="006E79B1"/>
    <w:rsid w:val="006E7B6A"/>
    <w:rsid w:val="006E7EE9"/>
    <w:rsid w:val="006E7F6D"/>
    <w:rsid w:val="006F0335"/>
    <w:rsid w:val="006F0441"/>
    <w:rsid w:val="006F0821"/>
    <w:rsid w:val="006F0864"/>
    <w:rsid w:val="006F0A75"/>
    <w:rsid w:val="006F0BA2"/>
    <w:rsid w:val="006F0BE2"/>
    <w:rsid w:val="006F10AC"/>
    <w:rsid w:val="006F10B7"/>
    <w:rsid w:val="006F1231"/>
    <w:rsid w:val="006F15DC"/>
    <w:rsid w:val="006F1789"/>
    <w:rsid w:val="006F1CE0"/>
    <w:rsid w:val="006F202D"/>
    <w:rsid w:val="006F22CB"/>
    <w:rsid w:val="006F2501"/>
    <w:rsid w:val="006F2514"/>
    <w:rsid w:val="006F2881"/>
    <w:rsid w:val="006F2C0F"/>
    <w:rsid w:val="006F2DD2"/>
    <w:rsid w:val="006F2EEF"/>
    <w:rsid w:val="006F3072"/>
    <w:rsid w:val="006F318D"/>
    <w:rsid w:val="006F31F9"/>
    <w:rsid w:val="006F3216"/>
    <w:rsid w:val="006F33BE"/>
    <w:rsid w:val="006F379B"/>
    <w:rsid w:val="006F3920"/>
    <w:rsid w:val="006F3AE7"/>
    <w:rsid w:val="006F3E5D"/>
    <w:rsid w:val="006F3EDC"/>
    <w:rsid w:val="006F4014"/>
    <w:rsid w:val="006F4093"/>
    <w:rsid w:val="006F41BF"/>
    <w:rsid w:val="006F4234"/>
    <w:rsid w:val="006F4444"/>
    <w:rsid w:val="006F447A"/>
    <w:rsid w:val="006F44D8"/>
    <w:rsid w:val="006F459C"/>
    <w:rsid w:val="006F45EA"/>
    <w:rsid w:val="006F461D"/>
    <w:rsid w:val="006F4871"/>
    <w:rsid w:val="006F49C7"/>
    <w:rsid w:val="006F4AC6"/>
    <w:rsid w:val="006F4D33"/>
    <w:rsid w:val="006F4F47"/>
    <w:rsid w:val="006F4F4E"/>
    <w:rsid w:val="006F51E8"/>
    <w:rsid w:val="006F5487"/>
    <w:rsid w:val="006F567E"/>
    <w:rsid w:val="006F574C"/>
    <w:rsid w:val="006F5B00"/>
    <w:rsid w:val="006F5CE8"/>
    <w:rsid w:val="006F5F8E"/>
    <w:rsid w:val="006F60BE"/>
    <w:rsid w:val="006F657D"/>
    <w:rsid w:val="006F664C"/>
    <w:rsid w:val="006F69B4"/>
    <w:rsid w:val="006F6B2D"/>
    <w:rsid w:val="006F6CF4"/>
    <w:rsid w:val="006F6E35"/>
    <w:rsid w:val="006F6EAF"/>
    <w:rsid w:val="006F6F2D"/>
    <w:rsid w:val="006F7264"/>
    <w:rsid w:val="006F72B8"/>
    <w:rsid w:val="006F7515"/>
    <w:rsid w:val="006F7551"/>
    <w:rsid w:val="006F76CB"/>
    <w:rsid w:val="006F791B"/>
    <w:rsid w:val="006F7932"/>
    <w:rsid w:val="00700045"/>
    <w:rsid w:val="00700113"/>
    <w:rsid w:val="0070037D"/>
    <w:rsid w:val="00700415"/>
    <w:rsid w:val="007004CC"/>
    <w:rsid w:val="00700668"/>
    <w:rsid w:val="007007B9"/>
    <w:rsid w:val="00700880"/>
    <w:rsid w:val="00700A90"/>
    <w:rsid w:val="00700CB5"/>
    <w:rsid w:val="00701046"/>
    <w:rsid w:val="00701054"/>
    <w:rsid w:val="007010D8"/>
    <w:rsid w:val="0070117A"/>
    <w:rsid w:val="00701553"/>
    <w:rsid w:val="00701718"/>
    <w:rsid w:val="00701AB8"/>
    <w:rsid w:val="00701B93"/>
    <w:rsid w:val="00701E1D"/>
    <w:rsid w:val="00702098"/>
    <w:rsid w:val="007020AF"/>
    <w:rsid w:val="00702319"/>
    <w:rsid w:val="0070232D"/>
    <w:rsid w:val="0070239A"/>
    <w:rsid w:val="00702481"/>
    <w:rsid w:val="007024D0"/>
    <w:rsid w:val="007025FA"/>
    <w:rsid w:val="0070294E"/>
    <w:rsid w:val="00702975"/>
    <w:rsid w:val="00702AC1"/>
    <w:rsid w:val="00702B16"/>
    <w:rsid w:val="00702B3A"/>
    <w:rsid w:val="00702BD1"/>
    <w:rsid w:val="00702C51"/>
    <w:rsid w:val="00702C96"/>
    <w:rsid w:val="00702F99"/>
    <w:rsid w:val="0070300F"/>
    <w:rsid w:val="00703427"/>
    <w:rsid w:val="007036AD"/>
    <w:rsid w:val="00703E03"/>
    <w:rsid w:val="00703F18"/>
    <w:rsid w:val="0070401F"/>
    <w:rsid w:val="00704225"/>
    <w:rsid w:val="00704246"/>
    <w:rsid w:val="0070443B"/>
    <w:rsid w:val="00704462"/>
    <w:rsid w:val="00704521"/>
    <w:rsid w:val="00704820"/>
    <w:rsid w:val="00704863"/>
    <w:rsid w:val="00704A8B"/>
    <w:rsid w:val="00704B1E"/>
    <w:rsid w:val="00704BC0"/>
    <w:rsid w:val="00704CDB"/>
    <w:rsid w:val="00704DD6"/>
    <w:rsid w:val="00705087"/>
    <w:rsid w:val="00705137"/>
    <w:rsid w:val="007052B5"/>
    <w:rsid w:val="0070535F"/>
    <w:rsid w:val="0070547A"/>
    <w:rsid w:val="007054C3"/>
    <w:rsid w:val="00705516"/>
    <w:rsid w:val="0070560D"/>
    <w:rsid w:val="0070571D"/>
    <w:rsid w:val="00705956"/>
    <w:rsid w:val="00705CD0"/>
    <w:rsid w:val="00705FC2"/>
    <w:rsid w:val="00706051"/>
    <w:rsid w:val="007060C4"/>
    <w:rsid w:val="00706302"/>
    <w:rsid w:val="0070633D"/>
    <w:rsid w:val="0070654A"/>
    <w:rsid w:val="007065B5"/>
    <w:rsid w:val="0070660A"/>
    <w:rsid w:val="007066FA"/>
    <w:rsid w:val="0070676C"/>
    <w:rsid w:val="007069A4"/>
    <w:rsid w:val="00706DBA"/>
    <w:rsid w:val="00706F59"/>
    <w:rsid w:val="00707066"/>
    <w:rsid w:val="007072CE"/>
    <w:rsid w:val="00707365"/>
    <w:rsid w:val="007073CA"/>
    <w:rsid w:val="0070741B"/>
    <w:rsid w:val="007075AE"/>
    <w:rsid w:val="007075DA"/>
    <w:rsid w:val="00707690"/>
    <w:rsid w:val="007077A2"/>
    <w:rsid w:val="00707AEA"/>
    <w:rsid w:val="00707BF0"/>
    <w:rsid w:val="00707D2D"/>
    <w:rsid w:val="00707DAE"/>
    <w:rsid w:val="00707E9F"/>
    <w:rsid w:val="00707EBE"/>
    <w:rsid w:val="00707F6B"/>
    <w:rsid w:val="0071047C"/>
    <w:rsid w:val="00710595"/>
    <w:rsid w:val="007105A7"/>
    <w:rsid w:val="0071079D"/>
    <w:rsid w:val="00710A85"/>
    <w:rsid w:val="00710A8E"/>
    <w:rsid w:val="00710AF9"/>
    <w:rsid w:val="00710CE1"/>
    <w:rsid w:val="00710D95"/>
    <w:rsid w:val="00710E14"/>
    <w:rsid w:val="00711280"/>
    <w:rsid w:val="00711375"/>
    <w:rsid w:val="0071146E"/>
    <w:rsid w:val="007116BC"/>
    <w:rsid w:val="0071185C"/>
    <w:rsid w:val="0071185F"/>
    <w:rsid w:val="00711F83"/>
    <w:rsid w:val="007125BE"/>
    <w:rsid w:val="00712644"/>
    <w:rsid w:val="00712663"/>
    <w:rsid w:val="007128A7"/>
    <w:rsid w:val="007128B6"/>
    <w:rsid w:val="00712964"/>
    <w:rsid w:val="00712B1E"/>
    <w:rsid w:val="00712B46"/>
    <w:rsid w:val="00712D36"/>
    <w:rsid w:val="00712F0B"/>
    <w:rsid w:val="00712F85"/>
    <w:rsid w:val="0071337E"/>
    <w:rsid w:val="0071358F"/>
    <w:rsid w:val="007137A5"/>
    <w:rsid w:val="007138C7"/>
    <w:rsid w:val="00713C4D"/>
    <w:rsid w:val="00713D79"/>
    <w:rsid w:val="00714112"/>
    <w:rsid w:val="00714136"/>
    <w:rsid w:val="00714234"/>
    <w:rsid w:val="007144A6"/>
    <w:rsid w:val="007145A5"/>
    <w:rsid w:val="00714645"/>
    <w:rsid w:val="007146D2"/>
    <w:rsid w:val="00714884"/>
    <w:rsid w:val="007148BF"/>
    <w:rsid w:val="00714A61"/>
    <w:rsid w:val="00714BD4"/>
    <w:rsid w:val="00714C5F"/>
    <w:rsid w:val="00714C98"/>
    <w:rsid w:val="00714DF4"/>
    <w:rsid w:val="00714E18"/>
    <w:rsid w:val="00714FD1"/>
    <w:rsid w:val="00715199"/>
    <w:rsid w:val="007151A9"/>
    <w:rsid w:val="007151E8"/>
    <w:rsid w:val="00715216"/>
    <w:rsid w:val="007155CC"/>
    <w:rsid w:val="007155D4"/>
    <w:rsid w:val="00715B56"/>
    <w:rsid w:val="00715C4F"/>
    <w:rsid w:val="00715C5F"/>
    <w:rsid w:val="00715CDB"/>
    <w:rsid w:val="00716124"/>
    <w:rsid w:val="00716298"/>
    <w:rsid w:val="007162A4"/>
    <w:rsid w:val="00716429"/>
    <w:rsid w:val="00716506"/>
    <w:rsid w:val="00716B2A"/>
    <w:rsid w:val="00716B4D"/>
    <w:rsid w:val="00716B75"/>
    <w:rsid w:val="00716BBA"/>
    <w:rsid w:val="00716E3D"/>
    <w:rsid w:val="00716EDD"/>
    <w:rsid w:val="00717006"/>
    <w:rsid w:val="00717CE6"/>
    <w:rsid w:val="00720247"/>
    <w:rsid w:val="0072067E"/>
    <w:rsid w:val="007206D4"/>
    <w:rsid w:val="00720D67"/>
    <w:rsid w:val="00720D79"/>
    <w:rsid w:val="00720D7F"/>
    <w:rsid w:val="0072104B"/>
    <w:rsid w:val="007211F3"/>
    <w:rsid w:val="007212B1"/>
    <w:rsid w:val="007217FE"/>
    <w:rsid w:val="007218C2"/>
    <w:rsid w:val="00721B19"/>
    <w:rsid w:val="00721D7A"/>
    <w:rsid w:val="00721DF5"/>
    <w:rsid w:val="00721E18"/>
    <w:rsid w:val="0072215F"/>
    <w:rsid w:val="007222F3"/>
    <w:rsid w:val="007223A2"/>
    <w:rsid w:val="007223C7"/>
    <w:rsid w:val="007226EF"/>
    <w:rsid w:val="00722AA7"/>
    <w:rsid w:val="007230C8"/>
    <w:rsid w:val="00723114"/>
    <w:rsid w:val="00723135"/>
    <w:rsid w:val="007235C2"/>
    <w:rsid w:val="0072362F"/>
    <w:rsid w:val="00723945"/>
    <w:rsid w:val="00723967"/>
    <w:rsid w:val="007239A7"/>
    <w:rsid w:val="007239E9"/>
    <w:rsid w:val="00723AD4"/>
    <w:rsid w:val="00723BE7"/>
    <w:rsid w:val="00723DA6"/>
    <w:rsid w:val="00723FFC"/>
    <w:rsid w:val="007240FC"/>
    <w:rsid w:val="0072445E"/>
    <w:rsid w:val="007248BE"/>
    <w:rsid w:val="00724935"/>
    <w:rsid w:val="00724981"/>
    <w:rsid w:val="00724A21"/>
    <w:rsid w:val="00724C71"/>
    <w:rsid w:val="00724D67"/>
    <w:rsid w:val="00725495"/>
    <w:rsid w:val="0072550B"/>
    <w:rsid w:val="0072588E"/>
    <w:rsid w:val="00725F68"/>
    <w:rsid w:val="007261D9"/>
    <w:rsid w:val="0072623E"/>
    <w:rsid w:val="00726966"/>
    <w:rsid w:val="007269FA"/>
    <w:rsid w:val="00726FFC"/>
    <w:rsid w:val="007271BA"/>
    <w:rsid w:val="00727267"/>
    <w:rsid w:val="0072728C"/>
    <w:rsid w:val="0072731A"/>
    <w:rsid w:val="00727361"/>
    <w:rsid w:val="007273D0"/>
    <w:rsid w:val="00727456"/>
    <w:rsid w:val="00727A5E"/>
    <w:rsid w:val="00727C7B"/>
    <w:rsid w:val="00727D22"/>
    <w:rsid w:val="00727DC9"/>
    <w:rsid w:val="00730136"/>
    <w:rsid w:val="007301A7"/>
    <w:rsid w:val="007301B4"/>
    <w:rsid w:val="007302D0"/>
    <w:rsid w:val="00730384"/>
    <w:rsid w:val="0073048C"/>
    <w:rsid w:val="00730490"/>
    <w:rsid w:val="00730800"/>
    <w:rsid w:val="0073088F"/>
    <w:rsid w:val="007308C8"/>
    <w:rsid w:val="00730AD1"/>
    <w:rsid w:val="00730C18"/>
    <w:rsid w:val="00730D81"/>
    <w:rsid w:val="007310F5"/>
    <w:rsid w:val="0073114A"/>
    <w:rsid w:val="007314E3"/>
    <w:rsid w:val="00731599"/>
    <w:rsid w:val="007317D3"/>
    <w:rsid w:val="0073198F"/>
    <w:rsid w:val="00731A61"/>
    <w:rsid w:val="00731B27"/>
    <w:rsid w:val="00731C01"/>
    <w:rsid w:val="00731C78"/>
    <w:rsid w:val="00731E93"/>
    <w:rsid w:val="007321B5"/>
    <w:rsid w:val="00732233"/>
    <w:rsid w:val="00732514"/>
    <w:rsid w:val="007326CE"/>
    <w:rsid w:val="0073279B"/>
    <w:rsid w:val="007328F9"/>
    <w:rsid w:val="00732B7F"/>
    <w:rsid w:val="00732C20"/>
    <w:rsid w:val="00732DFB"/>
    <w:rsid w:val="007338DB"/>
    <w:rsid w:val="00733B5B"/>
    <w:rsid w:val="00733B74"/>
    <w:rsid w:val="00733C2B"/>
    <w:rsid w:val="00733DB2"/>
    <w:rsid w:val="00734078"/>
    <w:rsid w:val="007341B4"/>
    <w:rsid w:val="00734382"/>
    <w:rsid w:val="0073440E"/>
    <w:rsid w:val="007348E7"/>
    <w:rsid w:val="00734B20"/>
    <w:rsid w:val="00734DF2"/>
    <w:rsid w:val="0073511E"/>
    <w:rsid w:val="00735250"/>
    <w:rsid w:val="00735608"/>
    <w:rsid w:val="007356D3"/>
    <w:rsid w:val="00735943"/>
    <w:rsid w:val="00735A5B"/>
    <w:rsid w:val="00735AAC"/>
    <w:rsid w:val="00735AFB"/>
    <w:rsid w:val="00735C29"/>
    <w:rsid w:val="0073616F"/>
    <w:rsid w:val="00736820"/>
    <w:rsid w:val="00736BD2"/>
    <w:rsid w:val="00736E95"/>
    <w:rsid w:val="00736EB6"/>
    <w:rsid w:val="00736F51"/>
    <w:rsid w:val="00736F84"/>
    <w:rsid w:val="007370B7"/>
    <w:rsid w:val="00737362"/>
    <w:rsid w:val="007373B9"/>
    <w:rsid w:val="00737432"/>
    <w:rsid w:val="007379B8"/>
    <w:rsid w:val="00737A5C"/>
    <w:rsid w:val="00737A61"/>
    <w:rsid w:val="00737D53"/>
    <w:rsid w:val="00737E57"/>
    <w:rsid w:val="00740163"/>
    <w:rsid w:val="00740202"/>
    <w:rsid w:val="00740249"/>
    <w:rsid w:val="007402A2"/>
    <w:rsid w:val="007402C1"/>
    <w:rsid w:val="0074047D"/>
    <w:rsid w:val="0074071E"/>
    <w:rsid w:val="00740A9D"/>
    <w:rsid w:val="00740B3A"/>
    <w:rsid w:val="00740CAF"/>
    <w:rsid w:val="00740D40"/>
    <w:rsid w:val="00740D7F"/>
    <w:rsid w:val="00740E05"/>
    <w:rsid w:val="00740E7B"/>
    <w:rsid w:val="00740F21"/>
    <w:rsid w:val="007413B5"/>
    <w:rsid w:val="0074187C"/>
    <w:rsid w:val="007418B1"/>
    <w:rsid w:val="0074193E"/>
    <w:rsid w:val="00741C16"/>
    <w:rsid w:val="00741F51"/>
    <w:rsid w:val="00742261"/>
    <w:rsid w:val="00742C31"/>
    <w:rsid w:val="0074314F"/>
    <w:rsid w:val="007431FC"/>
    <w:rsid w:val="007432BD"/>
    <w:rsid w:val="007434FD"/>
    <w:rsid w:val="007436D1"/>
    <w:rsid w:val="00743C63"/>
    <w:rsid w:val="00743F03"/>
    <w:rsid w:val="00743FA2"/>
    <w:rsid w:val="007440DD"/>
    <w:rsid w:val="007448E0"/>
    <w:rsid w:val="00744B63"/>
    <w:rsid w:val="00744C3B"/>
    <w:rsid w:val="00744D6F"/>
    <w:rsid w:val="007450A0"/>
    <w:rsid w:val="007451A0"/>
    <w:rsid w:val="00745269"/>
    <w:rsid w:val="007454F6"/>
    <w:rsid w:val="0074579C"/>
    <w:rsid w:val="00745960"/>
    <w:rsid w:val="00745C7C"/>
    <w:rsid w:val="00745CB0"/>
    <w:rsid w:val="00745D7B"/>
    <w:rsid w:val="00745EB2"/>
    <w:rsid w:val="00745F92"/>
    <w:rsid w:val="00745F94"/>
    <w:rsid w:val="00746044"/>
    <w:rsid w:val="00746095"/>
    <w:rsid w:val="00746107"/>
    <w:rsid w:val="00746168"/>
    <w:rsid w:val="007461B0"/>
    <w:rsid w:val="0074686E"/>
    <w:rsid w:val="007469C8"/>
    <w:rsid w:val="00746A50"/>
    <w:rsid w:val="00746D2F"/>
    <w:rsid w:val="00746FE5"/>
    <w:rsid w:val="00747014"/>
    <w:rsid w:val="0074733A"/>
    <w:rsid w:val="0074788D"/>
    <w:rsid w:val="00747984"/>
    <w:rsid w:val="007479EB"/>
    <w:rsid w:val="00747AC9"/>
    <w:rsid w:val="0075007C"/>
    <w:rsid w:val="00750386"/>
    <w:rsid w:val="00750651"/>
    <w:rsid w:val="007506E9"/>
    <w:rsid w:val="00750788"/>
    <w:rsid w:val="00750C96"/>
    <w:rsid w:val="00750E48"/>
    <w:rsid w:val="00750EA8"/>
    <w:rsid w:val="007510F7"/>
    <w:rsid w:val="00751157"/>
    <w:rsid w:val="007511A8"/>
    <w:rsid w:val="007512D8"/>
    <w:rsid w:val="00751494"/>
    <w:rsid w:val="007516EE"/>
    <w:rsid w:val="0075173F"/>
    <w:rsid w:val="007517E5"/>
    <w:rsid w:val="0075183F"/>
    <w:rsid w:val="00751902"/>
    <w:rsid w:val="00751C08"/>
    <w:rsid w:val="00751DC5"/>
    <w:rsid w:val="00751EC7"/>
    <w:rsid w:val="00751EF7"/>
    <w:rsid w:val="00751FD6"/>
    <w:rsid w:val="007522AB"/>
    <w:rsid w:val="00752499"/>
    <w:rsid w:val="007526FD"/>
    <w:rsid w:val="00752A2C"/>
    <w:rsid w:val="00752B69"/>
    <w:rsid w:val="00752C89"/>
    <w:rsid w:val="00752D05"/>
    <w:rsid w:val="00752E88"/>
    <w:rsid w:val="00753221"/>
    <w:rsid w:val="00753342"/>
    <w:rsid w:val="00753359"/>
    <w:rsid w:val="00753765"/>
    <w:rsid w:val="0075390A"/>
    <w:rsid w:val="00753A7A"/>
    <w:rsid w:val="007540FA"/>
    <w:rsid w:val="007544E6"/>
    <w:rsid w:val="00754644"/>
    <w:rsid w:val="00754789"/>
    <w:rsid w:val="00754A4F"/>
    <w:rsid w:val="00754A89"/>
    <w:rsid w:val="00754D9F"/>
    <w:rsid w:val="00754DCB"/>
    <w:rsid w:val="00754DD3"/>
    <w:rsid w:val="00754F57"/>
    <w:rsid w:val="0075507A"/>
    <w:rsid w:val="00755431"/>
    <w:rsid w:val="00755639"/>
    <w:rsid w:val="00755914"/>
    <w:rsid w:val="00755C34"/>
    <w:rsid w:val="00755E7B"/>
    <w:rsid w:val="00755F25"/>
    <w:rsid w:val="00755F7E"/>
    <w:rsid w:val="007560C5"/>
    <w:rsid w:val="007560F2"/>
    <w:rsid w:val="00756146"/>
    <w:rsid w:val="00756256"/>
    <w:rsid w:val="00756556"/>
    <w:rsid w:val="00756667"/>
    <w:rsid w:val="00756DD3"/>
    <w:rsid w:val="00756DE7"/>
    <w:rsid w:val="00756EF2"/>
    <w:rsid w:val="00757220"/>
    <w:rsid w:val="0075734A"/>
    <w:rsid w:val="007576BC"/>
    <w:rsid w:val="00757826"/>
    <w:rsid w:val="00757905"/>
    <w:rsid w:val="007579AB"/>
    <w:rsid w:val="00757B84"/>
    <w:rsid w:val="00757D22"/>
    <w:rsid w:val="00757F8D"/>
    <w:rsid w:val="00760224"/>
    <w:rsid w:val="0076049F"/>
    <w:rsid w:val="007605CF"/>
    <w:rsid w:val="0076069C"/>
    <w:rsid w:val="007606BA"/>
    <w:rsid w:val="00760879"/>
    <w:rsid w:val="00760986"/>
    <w:rsid w:val="00760A12"/>
    <w:rsid w:val="00760A65"/>
    <w:rsid w:val="00760ABC"/>
    <w:rsid w:val="00760B80"/>
    <w:rsid w:val="00760BAD"/>
    <w:rsid w:val="00760C56"/>
    <w:rsid w:val="00760C9D"/>
    <w:rsid w:val="00760CB4"/>
    <w:rsid w:val="00760DB8"/>
    <w:rsid w:val="00760DEC"/>
    <w:rsid w:val="00760E4F"/>
    <w:rsid w:val="0076107C"/>
    <w:rsid w:val="00761291"/>
    <w:rsid w:val="00761293"/>
    <w:rsid w:val="007615C0"/>
    <w:rsid w:val="00761600"/>
    <w:rsid w:val="0076179F"/>
    <w:rsid w:val="0076191D"/>
    <w:rsid w:val="00761B51"/>
    <w:rsid w:val="00761B7E"/>
    <w:rsid w:val="00761E5A"/>
    <w:rsid w:val="0076200D"/>
    <w:rsid w:val="00762068"/>
    <w:rsid w:val="0076221A"/>
    <w:rsid w:val="00762327"/>
    <w:rsid w:val="00762492"/>
    <w:rsid w:val="00762593"/>
    <w:rsid w:val="00762656"/>
    <w:rsid w:val="007626DA"/>
    <w:rsid w:val="00762710"/>
    <w:rsid w:val="00762799"/>
    <w:rsid w:val="0076280A"/>
    <w:rsid w:val="007628A8"/>
    <w:rsid w:val="007628ED"/>
    <w:rsid w:val="00762994"/>
    <w:rsid w:val="007629B8"/>
    <w:rsid w:val="00762AEA"/>
    <w:rsid w:val="00762AFB"/>
    <w:rsid w:val="00762D18"/>
    <w:rsid w:val="00762D94"/>
    <w:rsid w:val="00763237"/>
    <w:rsid w:val="007632B1"/>
    <w:rsid w:val="0076336A"/>
    <w:rsid w:val="00763413"/>
    <w:rsid w:val="007636E7"/>
    <w:rsid w:val="00763903"/>
    <w:rsid w:val="007639BD"/>
    <w:rsid w:val="00763E6A"/>
    <w:rsid w:val="00763F6C"/>
    <w:rsid w:val="007641C3"/>
    <w:rsid w:val="007642C0"/>
    <w:rsid w:val="00764380"/>
    <w:rsid w:val="0076486B"/>
    <w:rsid w:val="0076491E"/>
    <w:rsid w:val="00764D26"/>
    <w:rsid w:val="00764D3E"/>
    <w:rsid w:val="00764ED3"/>
    <w:rsid w:val="00764F02"/>
    <w:rsid w:val="00764F83"/>
    <w:rsid w:val="00765180"/>
    <w:rsid w:val="0076523D"/>
    <w:rsid w:val="0076533A"/>
    <w:rsid w:val="00765994"/>
    <w:rsid w:val="0076599B"/>
    <w:rsid w:val="00765CD9"/>
    <w:rsid w:val="007661B9"/>
    <w:rsid w:val="00766644"/>
    <w:rsid w:val="00766A7A"/>
    <w:rsid w:val="00766ABE"/>
    <w:rsid w:val="00766B44"/>
    <w:rsid w:val="00766C89"/>
    <w:rsid w:val="00766D79"/>
    <w:rsid w:val="00766D80"/>
    <w:rsid w:val="007676C1"/>
    <w:rsid w:val="007676DA"/>
    <w:rsid w:val="00767A3D"/>
    <w:rsid w:val="00767A73"/>
    <w:rsid w:val="00767B63"/>
    <w:rsid w:val="00767C88"/>
    <w:rsid w:val="00767FC1"/>
    <w:rsid w:val="00767FC3"/>
    <w:rsid w:val="00770013"/>
    <w:rsid w:val="007701FB"/>
    <w:rsid w:val="00770381"/>
    <w:rsid w:val="00770548"/>
    <w:rsid w:val="0077056D"/>
    <w:rsid w:val="007705D6"/>
    <w:rsid w:val="007706BF"/>
    <w:rsid w:val="0077084C"/>
    <w:rsid w:val="00770879"/>
    <w:rsid w:val="007708B0"/>
    <w:rsid w:val="00770A73"/>
    <w:rsid w:val="00770B3D"/>
    <w:rsid w:val="00770BEF"/>
    <w:rsid w:val="00770D7D"/>
    <w:rsid w:val="00771243"/>
    <w:rsid w:val="007715D7"/>
    <w:rsid w:val="00771608"/>
    <w:rsid w:val="00771718"/>
    <w:rsid w:val="0077177F"/>
    <w:rsid w:val="007719D6"/>
    <w:rsid w:val="00771D1D"/>
    <w:rsid w:val="00772192"/>
    <w:rsid w:val="007723F4"/>
    <w:rsid w:val="00772618"/>
    <w:rsid w:val="007726C4"/>
    <w:rsid w:val="0077279E"/>
    <w:rsid w:val="00772988"/>
    <w:rsid w:val="00772BDB"/>
    <w:rsid w:val="00772D1E"/>
    <w:rsid w:val="00772EB6"/>
    <w:rsid w:val="00772F9E"/>
    <w:rsid w:val="00772FE7"/>
    <w:rsid w:val="007731C3"/>
    <w:rsid w:val="0077334C"/>
    <w:rsid w:val="0077387F"/>
    <w:rsid w:val="00773948"/>
    <w:rsid w:val="00773DE2"/>
    <w:rsid w:val="00773EBA"/>
    <w:rsid w:val="00774012"/>
    <w:rsid w:val="00774047"/>
    <w:rsid w:val="00774102"/>
    <w:rsid w:val="00774290"/>
    <w:rsid w:val="00774451"/>
    <w:rsid w:val="007744D2"/>
    <w:rsid w:val="007747E6"/>
    <w:rsid w:val="00774E74"/>
    <w:rsid w:val="0077500E"/>
    <w:rsid w:val="00775223"/>
    <w:rsid w:val="007752D3"/>
    <w:rsid w:val="00775323"/>
    <w:rsid w:val="00775467"/>
    <w:rsid w:val="007758A9"/>
    <w:rsid w:val="007759CD"/>
    <w:rsid w:val="00775B0E"/>
    <w:rsid w:val="00775B76"/>
    <w:rsid w:val="00775BD3"/>
    <w:rsid w:val="00775DED"/>
    <w:rsid w:val="0077634A"/>
    <w:rsid w:val="00776370"/>
    <w:rsid w:val="007763A1"/>
    <w:rsid w:val="00776623"/>
    <w:rsid w:val="0077684D"/>
    <w:rsid w:val="00776961"/>
    <w:rsid w:val="00776A24"/>
    <w:rsid w:val="00776BAE"/>
    <w:rsid w:val="00776D54"/>
    <w:rsid w:val="00776DBB"/>
    <w:rsid w:val="00777293"/>
    <w:rsid w:val="00777311"/>
    <w:rsid w:val="00777359"/>
    <w:rsid w:val="00777588"/>
    <w:rsid w:val="007776EB"/>
    <w:rsid w:val="00777A46"/>
    <w:rsid w:val="00777F12"/>
    <w:rsid w:val="00777FEF"/>
    <w:rsid w:val="007801C8"/>
    <w:rsid w:val="0078029A"/>
    <w:rsid w:val="0078033C"/>
    <w:rsid w:val="0078044B"/>
    <w:rsid w:val="00780615"/>
    <w:rsid w:val="007807A1"/>
    <w:rsid w:val="0078090E"/>
    <w:rsid w:val="0078091C"/>
    <w:rsid w:val="00780B39"/>
    <w:rsid w:val="0078102D"/>
    <w:rsid w:val="0078110B"/>
    <w:rsid w:val="007813C0"/>
    <w:rsid w:val="00781667"/>
    <w:rsid w:val="00781729"/>
    <w:rsid w:val="00781E35"/>
    <w:rsid w:val="00781E95"/>
    <w:rsid w:val="00781F5A"/>
    <w:rsid w:val="007820E6"/>
    <w:rsid w:val="0078228F"/>
    <w:rsid w:val="007824AE"/>
    <w:rsid w:val="00782608"/>
    <w:rsid w:val="007829E8"/>
    <w:rsid w:val="00782BAC"/>
    <w:rsid w:val="00782C4E"/>
    <w:rsid w:val="00782D70"/>
    <w:rsid w:val="00782F07"/>
    <w:rsid w:val="00783039"/>
    <w:rsid w:val="007831C2"/>
    <w:rsid w:val="00783573"/>
    <w:rsid w:val="007835F3"/>
    <w:rsid w:val="00783921"/>
    <w:rsid w:val="00783924"/>
    <w:rsid w:val="00783A68"/>
    <w:rsid w:val="00783B04"/>
    <w:rsid w:val="00783B1E"/>
    <w:rsid w:val="00783B3D"/>
    <w:rsid w:val="0078409C"/>
    <w:rsid w:val="00784397"/>
    <w:rsid w:val="0078453B"/>
    <w:rsid w:val="007845D4"/>
    <w:rsid w:val="007846B2"/>
    <w:rsid w:val="00784788"/>
    <w:rsid w:val="0078488B"/>
    <w:rsid w:val="00784A7A"/>
    <w:rsid w:val="00784CCF"/>
    <w:rsid w:val="00785396"/>
    <w:rsid w:val="0078595B"/>
    <w:rsid w:val="00786146"/>
    <w:rsid w:val="00786390"/>
    <w:rsid w:val="00786437"/>
    <w:rsid w:val="00786485"/>
    <w:rsid w:val="007867D4"/>
    <w:rsid w:val="00786A1B"/>
    <w:rsid w:val="00786C03"/>
    <w:rsid w:val="00786D11"/>
    <w:rsid w:val="00786D1F"/>
    <w:rsid w:val="00786DFB"/>
    <w:rsid w:val="007871CA"/>
    <w:rsid w:val="00787436"/>
    <w:rsid w:val="00787972"/>
    <w:rsid w:val="00787A7B"/>
    <w:rsid w:val="00787C94"/>
    <w:rsid w:val="00787EC4"/>
    <w:rsid w:val="00790005"/>
    <w:rsid w:val="007900B6"/>
    <w:rsid w:val="0079019C"/>
    <w:rsid w:val="00790484"/>
    <w:rsid w:val="00790528"/>
    <w:rsid w:val="00790695"/>
    <w:rsid w:val="0079072C"/>
    <w:rsid w:val="007907DB"/>
    <w:rsid w:val="0079083E"/>
    <w:rsid w:val="00790C22"/>
    <w:rsid w:val="007910BD"/>
    <w:rsid w:val="007910CD"/>
    <w:rsid w:val="007910CE"/>
    <w:rsid w:val="007912C6"/>
    <w:rsid w:val="0079161B"/>
    <w:rsid w:val="00791769"/>
    <w:rsid w:val="00791854"/>
    <w:rsid w:val="00791893"/>
    <w:rsid w:val="00791BC0"/>
    <w:rsid w:val="00791E2F"/>
    <w:rsid w:val="0079204F"/>
    <w:rsid w:val="0079211E"/>
    <w:rsid w:val="007921B9"/>
    <w:rsid w:val="007921DE"/>
    <w:rsid w:val="00792425"/>
    <w:rsid w:val="007925F2"/>
    <w:rsid w:val="00792A62"/>
    <w:rsid w:val="00792BDC"/>
    <w:rsid w:val="007931B7"/>
    <w:rsid w:val="00793BF0"/>
    <w:rsid w:val="00793C01"/>
    <w:rsid w:val="00793D3E"/>
    <w:rsid w:val="00793E32"/>
    <w:rsid w:val="00793E42"/>
    <w:rsid w:val="00793F2D"/>
    <w:rsid w:val="00793FF5"/>
    <w:rsid w:val="007940E5"/>
    <w:rsid w:val="007943B0"/>
    <w:rsid w:val="0079464A"/>
    <w:rsid w:val="007947F7"/>
    <w:rsid w:val="00794BB6"/>
    <w:rsid w:val="00794EDC"/>
    <w:rsid w:val="00794F8B"/>
    <w:rsid w:val="007952C0"/>
    <w:rsid w:val="0079543C"/>
    <w:rsid w:val="00795B59"/>
    <w:rsid w:val="00795D8D"/>
    <w:rsid w:val="00795EEE"/>
    <w:rsid w:val="00796154"/>
    <w:rsid w:val="007964FE"/>
    <w:rsid w:val="007965C2"/>
    <w:rsid w:val="00796722"/>
    <w:rsid w:val="0079688D"/>
    <w:rsid w:val="00796F30"/>
    <w:rsid w:val="00797113"/>
    <w:rsid w:val="007971B3"/>
    <w:rsid w:val="007971C3"/>
    <w:rsid w:val="00797255"/>
    <w:rsid w:val="007974E7"/>
    <w:rsid w:val="0079762A"/>
    <w:rsid w:val="00797EBD"/>
    <w:rsid w:val="00797FEF"/>
    <w:rsid w:val="007A01D2"/>
    <w:rsid w:val="007A02D0"/>
    <w:rsid w:val="007A031E"/>
    <w:rsid w:val="007A05A9"/>
    <w:rsid w:val="007A0755"/>
    <w:rsid w:val="007A0E92"/>
    <w:rsid w:val="007A1399"/>
    <w:rsid w:val="007A16AD"/>
    <w:rsid w:val="007A16EE"/>
    <w:rsid w:val="007A18CA"/>
    <w:rsid w:val="007A19AD"/>
    <w:rsid w:val="007A1DCC"/>
    <w:rsid w:val="007A1F7B"/>
    <w:rsid w:val="007A201F"/>
    <w:rsid w:val="007A22E1"/>
    <w:rsid w:val="007A2517"/>
    <w:rsid w:val="007A25E4"/>
    <w:rsid w:val="007A295D"/>
    <w:rsid w:val="007A2B3A"/>
    <w:rsid w:val="007A2F85"/>
    <w:rsid w:val="007A3083"/>
    <w:rsid w:val="007A30E8"/>
    <w:rsid w:val="007A3203"/>
    <w:rsid w:val="007A324A"/>
    <w:rsid w:val="007A38DA"/>
    <w:rsid w:val="007A3A5F"/>
    <w:rsid w:val="007A3A76"/>
    <w:rsid w:val="007A419E"/>
    <w:rsid w:val="007A4290"/>
    <w:rsid w:val="007A442E"/>
    <w:rsid w:val="007A4532"/>
    <w:rsid w:val="007A4591"/>
    <w:rsid w:val="007A45FF"/>
    <w:rsid w:val="007A47DC"/>
    <w:rsid w:val="007A48B1"/>
    <w:rsid w:val="007A4CC1"/>
    <w:rsid w:val="007A4E3B"/>
    <w:rsid w:val="007A4EE2"/>
    <w:rsid w:val="007A567D"/>
    <w:rsid w:val="007A5D87"/>
    <w:rsid w:val="007A5F32"/>
    <w:rsid w:val="007A600A"/>
    <w:rsid w:val="007A6020"/>
    <w:rsid w:val="007A64EC"/>
    <w:rsid w:val="007A650C"/>
    <w:rsid w:val="007A656F"/>
    <w:rsid w:val="007A65D2"/>
    <w:rsid w:val="007A6953"/>
    <w:rsid w:val="007A6CC8"/>
    <w:rsid w:val="007A6CD2"/>
    <w:rsid w:val="007A6D3F"/>
    <w:rsid w:val="007A6E60"/>
    <w:rsid w:val="007A710F"/>
    <w:rsid w:val="007A7369"/>
    <w:rsid w:val="007A746C"/>
    <w:rsid w:val="007A7602"/>
    <w:rsid w:val="007A7739"/>
    <w:rsid w:val="007A7947"/>
    <w:rsid w:val="007A798C"/>
    <w:rsid w:val="007A7B50"/>
    <w:rsid w:val="007A7CC2"/>
    <w:rsid w:val="007A7D22"/>
    <w:rsid w:val="007A7EC1"/>
    <w:rsid w:val="007A7EE9"/>
    <w:rsid w:val="007A7FA7"/>
    <w:rsid w:val="007B0000"/>
    <w:rsid w:val="007B0383"/>
    <w:rsid w:val="007B06B1"/>
    <w:rsid w:val="007B0815"/>
    <w:rsid w:val="007B0845"/>
    <w:rsid w:val="007B0C39"/>
    <w:rsid w:val="007B0C94"/>
    <w:rsid w:val="007B1118"/>
    <w:rsid w:val="007B11FB"/>
    <w:rsid w:val="007B127E"/>
    <w:rsid w:val="007B138F"/>
    <w:rsid w:val="007B141C"/>
    <w:rsid w:val="007B1436"/>
    <w:rsid w:val="007B16CA"/>
    <w:rsid w:val="007B1A97"/>
    <w:rsid w:val="007B1D7B"/>
    <w:rsid w:val="007B204E"/>
    <w:rsid w:val="007B21DD"/>
    <w:rsid w:val="007B2381"/>
    <w:rsid w:val="007B2392"/>
    <w:rsid w:val="007B25B7"/>
    <w:rsid w:val="007B25C1"/>
    <w:rsid w:val="007B2602"/>
    <w:rsid w:val="007B2A86"/>
    <w:rsid w:val="007B2FF1"/>
    <w:rsid w:val="007B3206"/>
    <w:rsid w:val="007B338D"/>
    <w:rsid w:val="007B37EC"/>
    <w:rsid w:val="007B38C7"/>
    <w:rsid w:val="007B3AF3"/>
    <w:rsid w:val="007B3B8B"/>
    <w:rsid w:val="007B3B99"/>
    <w:rsid w:val="007B3E36"/>
    <w:rsid w:val="007B4223"/>
    <w:rsid w:val="007B4670"/>
    <w:rsid w:val="007B4713"/>
    <w:rsid w:val="007B4814"/>
    <w:rsid w:val="007B48DA"/>
    <w:rsid w:val="007B4936"/>
    <w:rsid w:val="007B499A"/>
    <w:rsid w:val="007B4B41"/>
    <w:rsid w:val="007B4D96"/>
    <w:rsid w:val="007B4E3D"/>
    <w:rsid w:val="007B4E56"/>
    <w:rsid w:val="007B4E65"/>
    <w:rsid w:val="007B4FF7"/>
    <w:rsid w:val="007B51F8"/>
    <w:rsid w:val="007B52B6"/>
    <w:rsid w:val="007B5347"/>
    <w:rsid w:val="007B57F3"/>
    <w:rsid w:val="007B5837"/>
    <w:rsid w:val="007B58BC"/>
    <w:rsid w:val="007B5AED"/>
    <w:rsid w:val="007B5D38"/>
    <w:rsid w:val="007B632E"/>
    <w:rsid w:val="007B6359"/>
    <w:rsid w:val="007B6919"/>
    <w:rsid w:val="007B6AEA"/>
    <w:rsid w:val="007B6C54"/>
    <w:rsid w:val="007B6CD8"/>
    <w:rsid w:val="007B74D7"/>
    <w:rsid w:val="007B790A"/>
    <w:rsid w:val="007B7ABB"/>
    <w:rsid w:val="007B7BD3"/>
    <w:rsid w:val="007B7D8F"/>
    <w:rsid w:val="007B7DB7"/>
    <w:rsid w:val="007C0376"/>
    <w:rsid w:val="007C03DC"/>
    <w:rsid w:val="007C04BA"/>
    <w:rsid w:val="007C0543"/>
    <w:rsid w:val="007C05A4"/>
    <w:rsid w:val="007C0661"/>
    <w:rsid w:val="007C0990"/>
    <w:rsid w:val="007C0C16"/>
    <w:rsid w:val="007C0C48"/>
    <w:rsid w:val="007C0D7D"/>
    <w:rsid w:val="007C0F4D"/>
    <w:rsid w:val="007C107B"/>
    <w:rsid w:val="007C11CF"/>
    <w:rsid w:val="007C1283"/>
    <w:rsid w:val="007C129B"/>
    <w:rsid w:val="007C144A"/>
    <w:rsid w:val="007C14AF"/>
    <w:rsid w:val="007C1E34"/>
    <w:rsid w:val="007C1E4E"/>
    <w:rsid w:val="007C1EA1"/>
    <w:rsid w:val="007C21D3"/>
    <w:rsid w:val="007C22D2"/>
    <w:rsid w:val="007C230B"/>
    <w:rsid w:val="007C24B3"/>
    <w:rsid w:val="007C25B0"/>
    <w:rsid w:val="007C29CE"/>
    <w:rsid w:val="007C2AF5"/>
    <w:rsid w:val="007C2F1E"/>
    <w:rsid w:val="007C30A3"/>
    <w:rsid w:val="007C3147"/>
    <w:rsid w:val="007C3409"/>
    <w:rsid w:val="007C3857"/>
    <w:rsid w:val="007C387C"/>
    <w:rsid w:val="007C38E5"/>
    <w:rsid w:val="007C3939"/>
    <w:rsid w:val="007C3AF3"/>
    <w:rsid w:val="007C3CDC"/>
    <w:rsid w:val="007C3D23"/>
    <w:rsid w:val="007C3DEA"/>
    <w:rsid w:val="007C3E0C"/>
    <w:rsid w:val="007C3F51"/>
    <w:rsid w:val="007C40CE"/>
    <w:rsid w:val="007C4595"/>
    <w:rsid w:val="007C45B2"/>
    <w:rsid w:val="007C45C9"/>
    <w:rsid w:val="007C468A"/>
    <w:rsid w:val="007C47BE"/>
    <w:rsid w:val="007C48E8"/>
    <w:rsid w:val="007C4A1E"/>
    <w:rsid w:val="007C4ABA"/>
    <w:rsid w:val="007C4D94"/>
    <w:rsid w:val="007C5073"/>
    <w:rsid w:val="007C52BD"/>
    <w:rsid w:val="007C53DD"/>
    <w:rsid w:val="007C553C"/>
    <w:rsid w:val="007C5567"/>
    <w:rsid w:val="007C55D1"/>
    <w:rsid w:val="007C56AB"/>
    <w:rsid w:val="007C63F6"/>
    <w:rsid w:val="007C68BF"/>
    <w:rsid w:val="007C69A7"/>
    <w:rsid w:val="007C6DDF"/>
    <w:rsid w:val="007C6E40"/>
    <w:rsid w:val="007C6E44"/>
    <w:rsid w:val="007C6F83"/>
    <w:rsid w:val="007C71C0"/>
    <w:rsid w:val="007C7277"/>
    <w:rsid w:val="007C749E"/>
    <w:rsid w:val="007C77D4"/>
    <w:rsid w:val="007C7871"/>
    <w:rsid w:val="007C7872"/>
    <w:rsid w:val="007C78D9"/>
    <w:rsid w:val="007C7A3B"/>
    <w:rsid w:val="007C7C64"/>
    <w:rsid w:val="007C7DB9"/>
    <w:rsid w:val="007D0813"/>
    <w:rsid w:val="007D09B9"/>
    <w:rsid w:val="007D0A06"/>
    <w:rsid w:val="007D0CA3"/>
    <w:rsid w:val="007D0DA5"/>
    <w:rsid w:val="007D0F40"/>
    <w:rsid w:val="007D0F7E"/>
    <w:rsid w:val="007D1061"/>
    <w:rsid w:val="007D139A"/>
    <w:rsid w:val="007D1404"/>
    <w:rsid w:val="007D14B1"/>
    <w:rsid w:val="007D19A6"/>
    <w:rsid w:val="007D1B67"/>
    <w:rsid w:val="007D1E67"/>
    <w:rsid w:val="007D1EE2"/>
    <w:rsid w:val="007D241B"/>
    <w:rsid w:val="007D26DC"/>
    <w:rsid w:val="007D26EB"/>
    <w:rsid w:val="007D293B"/>
    <w:rsid w:val="007D2C17"/>
    <w:rsid w:val="007D2F62"/>
    <w:rsid w:val="007D31DC"/>
    <w:rsid w:val="007D326D"/>
    <w:rsid w:val="007D332F"/>
    <w:rsid w:val="007D3392"/>
    <w:rsid w:val="007D33FF"/>
    <w:rsid w:val="007D365D"/>
    <w:rsid w:val="007D3E1B"/>
    <w:rsid w:val="007D3E69"/>
    <w:rsid w:val="007D3FAA"/>
    <w:rsid w:val="007D403C"/>
    <w:rsid w:val="007D40F6"/>
    <w:rsid w:val="007D44D1"/>
    <w:rsid w:val="007D4828"/>
    <w:rsid w:val="007D4C26"/>
    <w:rsid w:val="007D5104"/>
    <w:rsid w:val="007D5758"/>
    <w:rsid w:val="007D587F"/>
    <w:rsid w:val="007D58D6"/>
    <w:rsid w:val="007D5B63"/>
    <w:rsid w:val="007D5C7E"/>
    <w:rsid w:val="007D5DBB"/>
    <w:rsid w:val="007D5ECA"/>
    <w:rsid w:val="007D5F42"/>
    <w:rsid w:val="007D5F81"/>
    <w:rsid w:val="007D61B5"/>
    <w:rsid w:val="007D626B"/>
    <w:rsid w:val="007D6292"/>
    <w:rsid w:val="007D62E1"/>
    <w:rsid w:val="007D63B1"/>
    <w:rsid w:val="007D63F1"/>
    <w:rsid w:val="007D65F5"/>
    <w:rsid w:val="007D66D8"/>
    <w:rsid w:val="007D673C"/>
    <w:rsid w:val="007D6BA5"/>
    <w:rsid w:val="007D6BAE"/>
    <w:rsid w:val="007D6CBC"/>
    <w:rsid w:val="007D6F72"/>
    <w:rsid w:val="007D7019"/>
    <w:rsid w:val="007D721C"/>
    <w:rsid w:val="007D7514"/>
    <w:rsid w:val="007D7A05"/>
    <w:rsid w:val="007D7A9F"/>
    <w:rsid w:val="007D7CC6"/>
    <w:rsid w:val="007D7F89"/>
    <w:rsid w:val="007D7FA2"/>
    <w:rsid w:val="007E00C5"/>
    <w:rsid w:val="007E03A6"/>
    <w:rsid w:val="007E05A8"/>
    <w:rsid w:val="007E0625"/>
    <w:rsid w:val="007E070A"/>
    <w:rsid w:val="007E0947"/>
    <w:rsid w:val="007E0A88"/>
    <w:rsid w:val="007E0B9E"/>
    <w:rsid w:val="007E0F2C"/>
    <w:rsid w:val="007E1069"/>
    <w:rsid w:val="007E10D5"/>
    <w:rsid w:val="007E11AE"/>
    <w:rsid w:val="007E1274"/>
    <w:rsid w:val="007E184F"/>
    <w:rsid w:val="007E1D16"/>
    <w:rsid w:val="007E1F44"/>
    <w:rsid w:val="007E2012"/>
    <w:rsid w:val="007E2163"/>
    <w:rsid w:val="007E2343"/>
    <w:rsid w:val="007E2366"/>
    <w:rsid w:val="007E23C3"/>
    <w:rsid w:val="007E23CB"/>
    <w:rsid w:val="007E2463"/>
    <w:rsid w:val="007E26C8"/>
    <w:rsid w:val="007E274F"/>
    <w:rsid w:val="007E278C"/>
    <w:rsid w:val="007E2E4A"/>
    <w:rsid w:val="007E2E51"/>
    <w:rsid w:val="007E31F2"/>
    <w:rsid w:val="007E33A5"/>
    <w:rsid w:val="007E35E4"/>
    <w:rsid w:val="007E36EA"/>
    <w:rsid w:val="007E3B7A"/>
    <w:rsid w:val="007E3D1B"/>
    <w:rsid w:val="007E4235"/>
    <w:rsid w:val="007E4438"/>
    <w:rsid w:val="007E44A9"/>
    <w:rsid w:val="007E44BF"/>
    <w:rsid w:val="007E479F"/>
    <w:rsid w:val="007E47EC"/>
    <w:rsid w:val="007E4E40"/>
    <w:rsid w:val="007E4E89"/>
    <w:rsid w:val="007E4F0A"/>
    <w:rsid w:val="007E4FBA"/>
    <w:rsid w:val="007E500F"/>
    <w:rsid w:val="007E5210"/>
    <w:rsid w:val="007E58C8"/>
    <w:rsid w:val="007E5A05"/>
    <w:rsid w:val="007E5AF2"/>
    <w:rsid w:val="007E5CF5"/>
    <w:rsid w:val="007E5E3F"/>
    <w:rsid w:val="007E5FD4"/>
    <w:rsid w:val="007E627B"/>
    <w:rsid w:val="007E636B"/>
    <w:rsid w:val="007E65B9"/>
    <w:rsid w:val="007E6900"/>
    <w:rsid w:val="007E69A7"/>
    <w:rsid w:val="007E69BF"/>
    <w:rsid w:val="007E6A0F"/>
    <w:rsid w:val="007E6A2E"/>
    <w:rsid w:val="007E6A89"/>
    <w:rsid w:val="007E6AF9"/>
    <w:rsid w:val="007E6B51"/>
    <w:rsid w:val="007E6BD7"/>
    <w:rsid w:val="007E6C22"/>
    <w:rsid w:val="007E6C3F"/>
    <w:rsid w:val="007E6FB4"/>
    <w:rsid w:val="007E70A6"/>
    <w:rsid w:val="007E70EC"/>
    <w:rsid w:val="007E710E"/>
    <w:rsid w:val="007E7256"/>
    <w:rsid w:val="007E7360"/>
    <w:rsid w:val="007E740C"/>
    <w:rsid w:val="007E7693"/>
    <w:rsid w:val="007E76A9"/>
    <w:rsid w:val="007E7711"/>
    <w:rsid w:val="007E7B00"/>
    <w:rsid w:val="007E7B53"/>
    <w:rsid w:val="007E7C57"/>
    <w:rsid w:val="007E7E37"/>
    <w:rsid w:val="007E7F81"/>
    <w:rsid w:val="007F03DC"/>
    <w:rsid w:val="007F0693"/>
    <w:rsid w:val="007F0ADA"/>
    <w:rsid w:val="007F0CAC"/>
    <w:rsid w:val="007F0E14"/>
    <w:rsid w:val="007F0E69"/>
    <w:rsid w:val="007F0E97"/>
    <w:rsid w:val="007F0F93"/>
    <w:rsid w:val="007F10DE"/>
    <w:rsid w:val="007F1176"/>
    <w:rsid w:val="007F14EF"/>
    <w:rsid w:val="007F1AC3"/>
    <w:rsid w:val="007F1B09"/>
    <w:rsid w:val="007F1D80"/>
    <w:rsid w:val="007F1E37"/>
    <w:rsid w:val="007F21F3"/>
    <w:rsid w:val="007F235D"/>
    <w:rsid w:val="007F253A"/>
    <w:rsid w:val="007F273C"/>
    <w:rsid w:val="007F29D0"/>
    <w:rsid w:val="007F2CBB"/>
    <w:rsid w:val="007F2FFF"/>
    <w:rsid w:val="007F30AC"/>
    <w:rsid w:val="007F3483"/>
    <w:rsid w:val="007F3491"/>
    <w:rsid w:val="007F3633"/>
    <w:rsid w:val="007F3684"/>
    <w:rsid w:val="007F3D3A"/>
    <w:rsid w:val="007F3F95"/>
    <w:rsid w:val="007F3FA7"/>
    <w:rsid w:val="007F404D"/>
    <w:rsid w:val="007F4353"/>
    <w:rsid w:val="007F450D"/>
    <w:rsid w:val="007F465B"/>
    <w:rsid w:val="007F4669"/>
    <w:rsid w:val="007F46AF"/>
    <w:rsid w:val="007F46F9"/>
    <w:rsid w:val="007F49E3"/>
    <w:rsid w:val="007F4CB5"/>
    <w:rsid w:val="007F4D73"/>
    <w:rsid w:val="007F51CB"/>
    <w:rsid w:val="007F5235"/>
    <w:rsid w:val="007F52CD"/>
    <w:rsid w:val="007F52E7"/>
    <w:rsid w:val="007F5791"/>
    <w:rsid w:val="007F5884"/>
    <w:rsid w:val="007F5BEB"/>
    <w:rsid w:val="007F5C43"/>
    <w:rsid w:val="007F5D8F"/>
    <w:rsid w:val="007F605E"/>
    <w:rsid w:val="007F6480"/>
    <w:rsid w:val="007F664A"/>
    <w:rsid w:val="007F67F3"/>
    <w:rsid w:val="007F6849"/>
    <w:rsid w:val="007F6AD0"/>
    <w:rsid w:val="007F6D1E"/>
    <w:rsid w:val="007F6EA3"/>
    <w:rsid w:val="007F7181"/>
    <w:rsid w:val="007F7444"/>
    <w:rsid w:val="007F7461"/>
    <w:rsid w:val="007F75EB"/>
    <w:rsid w:val="007F762F"/>
    <w:rsid w:val="007F7B30"/>
    <w:rsid w:val="007F7D17"/>
    <w:rsid w:val="007F7D9A"/>
    <w:rsid w:val="0080000C"/>
    <w:rsid w:val="0080007B"/>
    <w:rsid w:val="008000BC"/>
    <w:rsid w:val="00800145"/>
    <w:rsid w:val="00800232"/>
    <w:rsid w:val="00800500"/>
    <w:rsid w:val="0080051A"/>
    <w:rsid w:val="00800722"/>
    <w:rsid w:val="00800DBD"/>
    <w:rsid w:val="00800EAD"/>
    <w:rsid w:val="00800FBE"/>
    <w:rsid w:val="0080110B"/>
    <w:rsid w:val="008011E7"/>
    <w:rsid w:val="0080128F"/>
    <w:rsid w:val="008012C7"/>
    <w:rsid w:val="0080198C"/>
    <w:rsid w:val="008019EB"/>
    <w:rsid w:val="00801CDF"/>
    <w:rsid w:val="0080205E"/>
    <w:rsid w:val="008020FD"/>
    <w:rsid w:val="00802173"/>
    <w:rsid w:val="008022C0"/>
    <w:rsid w:val="008023DA"/>
    <w:rsid w:val="0080289E"/>
    <w:rsid w:val="00802B40"/>
    <w:rsid w:val="00802BAA"/>
    <w:rsid w:val="00802E70"/>
    <w:rsid w:val="00802E7E"/>
    <w:rsid w:val="008034E3"/>
    <w:rsid w:val="008036EA"/>
    <w:rsid w:val="00803EE4"/>
    <w:rsid w:val="0080430D"/>
    <w:rsid w:val="0080450A"/>
    <w:rsid w:val="008045E9"/>
    <w:rsid w:val="00804759"/>
    <w:rsid w:val="00805428"/>
    <w:rsid w:val="00805717"/>
    <w:rsid w:val="008058EE"/>
    <w:rsid w:val="00805A57"/>
    <w:rsid w:val="00805ADA"/>
    <w:rsid w:val="00805E94"/>
    <w:rsid w:val="00806181"/>
    <w:rsid w:val="008062F4"/>
    <w:rsid w:val="0080640D"/>
    <w:rsid w:val="00806742"/>
    <w:rsid w:val="00806C4E"/>
    <w:rsid w:val="00806F07"/>
    <w:rsid w:val="00807112"/>
    <w:rsid w:val="008074CA"/>
    <w:rsid w:val="008078BC"/>
    <w:rsid w:val="00807957"/>
    <w:rsid w:val="00807BAB"/>
    <w:rsid w:val="00807E81"/>
    <w:rsid w:val="00810098"/>
    <w:rsid w:val="00810223"/>
    <w:rsid w:val="008104C2"/>
    <w:rsid w:val="0081052A"/>
    <w:rsid w:val="00810769"/>
    <w:rsid w:val="00810F56"/>
    <w:rsid w:val="00810FD1"/>
    <w:rsid w:val="0081165A"/>
    <w:rsid w:val="008117C7"/>
    <w:rsid w:val="008119BA"/>
    <w:rsid w:val="008119F0"/>
    <w:rsid w:val="00811B56"/>
    <w:rsid w:val="00811BDB"/>
    <w:rsid w:val="008122FC"/>
    <w:rsid w:val="00812333"/>
    <w:rsid w:val="00812437"/>
    <w:rsid w:val="00812C62"/>
    <w:rsid w:val="00812DD4"/>
    <w:rsid w:val="00812F92"/>
    <w:rsid w:val="00813044"/>
    <w:rsid w:val="0081355B"/>
    <w:rsid w:val="008135B3"/>
    <w:rsid w:val="00813F5A"/>
    <w:rsid w:val="00814144"/>
    <w:rsid w:val="008142E3"/>
    <w:rsid w:val="008143F7"/>
    <w:rsid w:val="008145BD"/>
    <w:rsid w:val="0081467C"/>
    <w:rsid w:val="0081477C"/>
    <w:rsid w:val="00814A37"/>
    <w:rsid w:val="00814C16"/>
    <w:rsid w:val="00814D2A"/>
    <w:rsid w:val="00814ECF"/>
    <w:rsid w:val="008150E3"/>
    <w:rsid w:val="008151B3"/>
    <w:rsid w:val="0081526C"/>
    <w:rsid w:val="00815274"/>
    <w:rsid w:val="0081549D"/>
    <w:rsid w:val="008154B8"/>
    <w:rsid w:val="00815550"/>
    <w:rsid w:val="0081556A"/>
    <w:rsid w:val="00815608"/>
    <w:rsid w:val="00815B17"/>
    <w:rsid w:val="00815BFD"/>
    <w:rsid w:val="008166F1"/>
    <w:rsid w:val="00816918"/>
    <w:rsid w:val="00816AA2"/>
    <w:rsid w:val="00816C16"/>
    <w:rsid w:val="00816D2A"/>
    <w:rsid w:val="00816EBE"/>
    <w:rsid w:val="0081710F"/>
    <w:rsid w:val="00817206"/>
    <w:rsid w:val="0081753A"/>
    <w:rsid w:val="008179AF"/>
    <w:rsid w:val="00817C5F"/>
    <w:rsid w:val="00817EF0"/>
    <w:rsid w:val="008201ED"/>
    <w:rsid w:val="0082047C"/>
    <w:rsid w:val="00820578"/>
    <w:rsid w:val="008205C8"/>
    <w:rsid w:val="00820681"/>
    <w:rsid w:val="008207B2"/>
    <w:rsid w:val="00820900"/>
    <w:rsid w:val="008209B9"/>
    <w:rsid w:val="008209E6"/>
    <w:rsid w:val="00820AF1"/>
    <w:rsid w:val="00820F4D"/>
    <w:rsid w:val="0082102D"/>
    <w:rsid w:val="00821096"/>
    <w:rsid w:val="008212B6"/>
    <w:rsid w:val="00821512"/>
    <w:rsid w:val="008215C6"/>
    <w:rsid w:val="008215D1"/>
    <w:rsid w:val="00821619"/>
    <w:rsid w:val="0082163D"/>
    <w:rsid w:val="008216B7"/>
    <w:rsid w:val="00821BC0"/>
    <w:rsid w:val="00821C09"/>
    <w:rsid w:val="00821EF3"/>
    <w:rsid w:val="00821F49"/>
    <w:rsid w:val="00822044"/>
    <w:rsid w:val="008221D5"/>
    <w:rsid w:val="008222D3"/>
    <w:rsid w:val="008224E6"/>
    <w:rsid w:val="00822634"/>
    <w:rsid w:val="0082266E"/>
    <w:rsid w:val="00822759"/>
    <w:rsid w:val="008228B9"/>
    <w:rsid w:val="008229F2"/>
    <w:rsid w:val="00822AA3"/>
    <w:rsid w:val="00822D71"/>
    <w:rsid w:val="00822F2E"/>
    <w:rsid w:val="00822FFF"/>
    <w:rsid w:val="0082312C"/>
    <w:rsid w:val="00823135"/>
    <w:rsid w:val="008232A2"/>
    <w:rsid w:val="00823584"/>
    <w:rsid w:val="008236CB"/>
    <w:rsid w:val="00823869"/>
    <w:rsid w:val="008238A5"/>
    <w:rsid w:val="00823DB3"/>
    <w:rsid w:val="00823E7D"/>
    <w:rsid w:val="00823EA8"/>
    <w:rsid w:val="00824123"/>
    <w:rsid w:val="00824419"/>
    <w:rsid w:val="00824745"/>
    <w:rsid w:val="00824E05"/>
    <w:rsid w:val="00824E5D"/>
    <w:rsid w:val="00825285"/>
    <w:rsid w:val="008253C7"/>
    <w:rsid w:val="008257F8"/>
    <w:rsid w:val="008259D6"/>
    <w:rsid w:val="00825C12"/>
    <w:rsid w:val="00825CB1"/>
    <w:rsid w:val="00825E5D"/>
    <w:rsid w:val="0082616A"/>
    <w:rsid w:val="008261A0"/>
    <w:rsid w:val="0082620E"/>
    <w:rsid w:val="008269AF"/>
    <w:rsid w:val="00826EE9"/>
    <w:rsid w:val="008272A1"/>
    <w:rsid w:val="008272CD"/>
    <w:rsid w:val="00827847"/>
    <w:rsid w:val="008278AC"/>
    <w:rsid w:val="00827A18"/>
    <w:rsid w:val="00827A39"/>
    <w:rsid w:val="00827AEB"/>
    <w:rsid w:val="00827B8E"/>
    <w:rsid w:val="00827BA2"/>
    <w:rsid w:val="00827BB9"/>
    <w:rsid w:val="00827E32"/>
    <w:rsid w:val="00827F79"/>
    <w:rsid w:val="00827FB5"/>
    <w:rsid w:val="0083010F"/>
    <w:rsid w:val="008306CA"/>
    <w:rsid w:val="0083072E"/>
    <w:rsid w:val="008307DB"/>
    <w:rsid w:val="00830856"/>
    <w:rsid w:val="00830896"/>
    <w:rsid w:val="00830916"/>
    <w:rsid w:val="00830A83"/>
    <w:rsid w:val="00830B4F"/>
    <w:rsid w:val="00830CD9"/>
    <w:rsid w:val="00830E0E"/>
    <w:rsid w:val="00830FEF"/>
    <w:rsid w:val="00831094"/>
    <w:rsid w:val="00831187"/>
    <w:rsid w:val="008312DB"/>
    <w:rsid w:val="00831407"/>
    <w:rsid w:val="0083150E"/>
    <w:rsid w:val="0083170D"/>
    <w:rsid w:val="0083177E"/>
    <w:rsid w:val="008317C3"/>
    <w:rsid w:val="00831B7D"/>
    <w:rsid w:val="00831EE9"/>
    <w:rsid w:val="00831F1A"/>
    <w:rsid w:val="00831F40"/>
    <w:rsid w:val="008322F3"/>
    <w:rsid w:val="00832310"/>
    <w:rsid w:val="00832A1D"/>
    <w:rsid w:val="00832E5D"/>
    <w:rsid w:val="00833249"/>
    <w:rsid w:val="0083376F"/>
    <w:rsid w:val="00833822"/>
    <w:rsid w:val="00833941"/>
    <w:rsid w:val="00833983"/>
    <w:rsid w:val="00833C84"/>
    <w:rsid w:val="00833DAE"/>
    <w:rsid w:val="00833E76"/>
    <w:rsid w:val="0083430B"/>
    <w:rsid w:val="00834681"/>
    <w:rsid w:val="008349F1"/>
    <w:rsid w:val="00834A1E"/>
    <w:rsid w:val="00834C5A"/>
    <w:rsid w:val="00834DE3"/>
    <w:rsid w:val="00834F7E"/>
    <w:rsid w:val="008352C7"/>
    <w:rsid w:val="0083535A"/>
    <w:rsid w:val="00835428"/>
    <w:rsid w:val="0083549E"/>
    <w:rsid w:val="00835683"/>
    <w:rsid w:val="00835753"/>
    <w:rsid w:val="00835774"/>
    <w:rsid w:val="008358DE"/>
    <w:rsid w:val="0083595E"/>
    <w:rsid w:val="0083598D"/>
    <w:rsid w:val="00835B97"/>
    <w:rsid w:val="00835E80"/>
    <w:rsid w:val="00835FFB"/>
    <w:rsid w:val="00836101"/>
    <w:rsid w:val="0083622C"/>
    <w:rsid w:val="00836313"/>
    <w:rsid w:val="008364E1"/>
    <w:rsid w:val="00836604"/>
    <w:rsid w:val="00836699"/>
    <w:rsid w:val="00836772"/>
    <w:rsid w:val="008367C6"/>
    <w:rsid w:val="00836891"/>
    <w:rsid w:val="008368C0"/>
    <w:rsid w:val="00836BA2"/>
    <w:rsid w:val="00837009"/>
    <w:rsid w:val="008373B1"/>
    <w:rsid w:val="00837454"/>
    <w:rsid w:val="008374F6"/>
    <w:rsid w:val="00837505"/>
    <w:rsid w:val="00837825"/>
    <w:rsid w:val="00837BB1"/>
    <w:rsid w:val="00837E3A"/>
    <w:rsid w:val="00837EBD"/>
    <w:rsid w:val="00840371"/>
    <w:rsid w:val="00840543"/>
    <w:rsid w:val="0084055B"/>
    <w:rsid w:val="008408E8"/>
    <w:rsid w:val="0084091F"/>
    <w:rsid w:val="00840BA9"/>
    <w:rsid w:val="00840C26"/>
    <w:rsid w:val="00840E1C"/>
    <w:rsid w:val="00840F68"/>
    <w:rsid w:val="00841039"/>
    <w:rsid w:val="0084108E"/>
    <w:rsid w:val="00841520"/>
    <w:rsid w:val="008415AE"/>
    <w:rsid w:val="00841636"/>
    <w:rsid w:val="0084174D"/>
    <w:rsid w:val="008418CA"/>
    <w:rsid w:val="00841C28"/>
    <w:rsid w:val="00841DD4"/>
    <w:rsid w:val="00841EBE"/>
    <w:rsid w:val="00842013"/>
    <w:rsid w:val="008423B6"/>
    <w:rsid w:val="00842428"/>
    <w:rsid w:val="0084275F"/>
    <w:rsid w:val="008427B1"/>
    <w:rsid w:val="00842AFA"/>
    <w:rsid w:val="00842B2E"/>
    <w:rsid w:val="00842BFB"/>
    <w:rsid w:val="00842E23"/>
    <w:rsid w:val="00843130"/>
    <w:rsid w:val="008433D0"/>
    <w:rsid w:val="008438A2"/>
    <w:rsid w:val="00843A40"/>
    <w:rsid w:val="00843CA1"/>
    <w:rsid w:val="00843FC3"/>
    <w:rsid w:val="0084418C"/>
    <w:rsid w:val="008446E7"/>
    <w:rsid w:val="00844907"/>
    <w:rsid w:val="00844F50"/>
    <w:rsid w:val="00845097"/>
    <w:rsid w:val="00845121"/>
    <w:rsid w:val="008452D2"/>
    <w:rsid w:val="008453C7"/>
    <w:rsid w:val="00845729"/>
    <w:rsid w:val="00845739"/>
    <w:rsid w:val="00845AA4"/>
    <w:rsid w:val="00845B18"/>
    <w:rsid w:val="00845C9E"/>
    <w:rsid w:val="00845E4D"/>
    <w:rsid w:val="0084669B"/>
    <w:rsid w:val="00846784"/>
    <w:rsid w:val="00846CE1"/>
    <w:rsid w:val="00846D00"/>
    <w:rsid w:val="00846FC3"/>
    <w:rsid w:val="008471C3"/>
    <w:rsid w:val="00847369"/>
    <w:rsid w:val="00847573"/>
    <w:rsid w:val="0084782C"/>
    <w:rsid w:val="00847B7E"/>
    <w:rsid w:val="00847DC9"/>
    <w:rsid w:val="00850029"/>
    <w:rsid w:val="00850044"/>
    <w:rsid w:val="00850226"/>
    <w:rsid w:val="0085037E"/>
    <w:rsid w:val="008503A0"/>
    <w:rsid w:val="0085042F"/>
    <w:rsid w:val="008506AB"/>
    <w:rsid w:val="008506D1"/>
    <w:rsid w:val="008506F3"/>
    <w:rsid w:val="008507AE"/>
    <w:rsid w:val="008507E6"/>
    <w:rsid w:val="008508A9"/>
    <w:rsid w:val="008509FE"/>
    <w:rsid w:val="00850A1F"/>
    <w:rsid w:val="00850C4F"/>
    <w:rsid w:val="00850CED"/>
    <w:rsid w:val="00850E78"/>
    <w:rsid w:val="008511F2"/>
    <w:rsid w:val="0085156F"/>
    <w:rsid w:val="008515E5"/>
    <w:rsid w:val="00851BD0"/>
    <w:rsid w:val="00851C5F"/>
    <w:rsid w:val="00851FDF"/>
    <w:rsid w:val="0085222D"/>
    <w:rsid w:val="008522B3"/>
    <w:rsid w:val="0085250C"/>
    <w:rsid w:val="0085269B"/>
    <w:rsid w:val="00852948"/>
    <w:rsid w:val="00852A86"/>
    <w:rsid w:val="00852B30"/>
    <w:rsid w:val="00852F4E"/>
    <w:rsid w:val="008530A5"/>
    <w:rsid w:val="00853254"/>
    <w:rsid w:val="008539B7"/>
    <w:rsid w:val="00853A2E"/>
    <w:rsid w:val="00853AB0"/>
    <w:rsid w:val="00853E32"/>
    <w:rsid w:val="00853F12"/>
    <w:rsid w:val="00854079"/>
    <w:rsid w:val="008540C7"/>
    <w:rsid w:val="00854676"/>
    <w:rsid w:val="008546A2"/>
    <w:rsid w:val="00854746"/>
    <w:rsid w:val="0085487C"/>
    <w:rsid w:val="00854885"/>
    <w:rsid w:val="008548FA"/>
    <w:rsid w:val="0085491B"/>
    <w:rsid w:val="008549A1"/>
    <w:rsid w:val="00854C7F"/>
    <w:rsid w:val="008551BB"/>
    <w:rsid w:val="008557C6"/>
    <w:rsid w:val="00855AF4"/>
    <w:rsid w:val="00855B5F"/>
    <w:rsid w:val="00855C24"/>
    <w:rsid w:val="00855CC9"/>
    <w:rsid w:val="00855EE9"/>
    <w:rsid w:val="008563B9"/>
    <w:rsid w:val="0085640E"/>
    <w:rsid w:val="008565BE"/>
    <w:rsid w:val="00856600"/>
    <w:rsid w:val="00856756"/>
    <w:rsid w:val="008567B0"/>
    <w:rsid w:val="00856A0D"/>
    <w:rsid w:val="00856B0C"/>
    <w:rsid w:val="00856C27"/>
    <w:rsid w:val="00856D82"/>
    <w:rsid w:val="00857035"/>
    <w:rsid w:val="0085739E"/>
    <w:rsid w:val="00857673"/>
    <w:rsid w:val="00857A1D"/>
    <w:rsid w:val="00857AB4"/>
    <w:rsid w:val="00857BDA"/>
    <w:rsid w:val="00857C06"/>
    <w:rsid w:val="00857D11"/>
    <w:rsid w:val="00857DB9"/>
    <w:rsid w:val="00857DD2"/>
    <w:rsid w:val="00860565"/>
    <w:rsid w:val="0086058B"/>
    <w:rsid w:val="008606BF"/>
    <w:rsid w:val="0086072D"/>
    <w:rsid w:val="00860757"/>
    <w:rsid w:val="0086078A"/>
    <w:rsid w:val="008607A0"/>
    <w:rsid w:val="0086081B"/>
    <w:rsid w:val="0086109F"/>
    <w:rsid w:val="008614F2"/>
    <w:rsid w:val="008615EE"/>
    <w:rsid w:val="008619AE"/>
    <w:rsid w:val="00861AA4"/>
    <w:rsid w:val="00861AF5"/>
    <w:rsid w:val="00861C3B"/>
    <w:rsid w:val="00861CB3"/>
    <w:rsid w:val="00861DBD"/>
    <w:rsid w:val="00861E3D"/>
    <w:rsid w:val="00861F16"/>
    <w:rsid w:val="00862288"/>
    <w:rsid w:val="00862295"/>
    <w:rsid w:val="00862377"/>
    <w:rsid w:val="00862626"/>
    <w:rsid w:val="00862E27"/>
    <w:rsid w:val="00862EF3"/>
    <w:rsid w:val="00862EF8"/>
    <w:rsid w:val="008630D0"/>
    <w:rsid w:val="00863242"/>
    <w:rsid w:val="00863312"/>
    <w:rsid w:val="00863334"/>
    <w:rsid w:val="00863583"/>
    <w:rsid w:val="008635BD"/>
    <w:rsid w:val="008636A6"/>
    <w:rsid w:val="00863800"/>
    <w:rsid w:val="00863876"/>
    <w:rsid w:val="0086390B"/>
    <w:rsid w:val="00863C46"/>
    <w:rsid w:val="0086421B"/>
    <w:rsid w:val="0086454D"/>
    <w:rsid w:val="008645E0"/>
    <w:rsid w:val="00864712"/>
    <w:rsid w:val="00864A6D"/>
    <w:rsid w:val="00864B0B"/>
    <w:rsid w:val="00864CFD"/>
    <w:rsid w:val="00864DFF"/>
    <w:rsid w:val="00864F65"/>
    <w:rsid w:val="008651FF"/>
    <w:rsid w:val="00865342"/>
    <w:rsid w:val="008654C3"/>
    <w:rsid w:val="0086593E"/>
    <w:rsid w:val="0086595B"/>
    <w:rsid w:val="00865A8B"/>
    <w:rsid w:val="00865AB4"/>
    <w:rsid w:val="00865EBE"/>
    <w:rsid w:val="00866102"/>
    <w:rsid w:val="00866208"/>
    <w:rsid w:val="00866277"/>
    <w:rsid w:val="008662A6"/>
    <w:rsid w:val="008664C0"/>
    <w:rsid w:val="00866555"/>
    <w:rsid w:val="0086664A"/>
    <w:rsid w:val="00866771"/>
    <w:rsid w:val="008667F7"/>
    <w:rsid w:val="00866862"/>
    <w:rsid w:val="00866940"/>
    <w:rsid w:val="00866B1F"/>
    <w:rsid w:val="00866E06"/>
    <w:rsid w:val="00866FC2"/>
    <w:rsid w:val="00867066"/>
    <w:rsid w:val="0086711C"/>
    <w:rsid w:val="0086730C"/>
    <w:rsid w:val="00867613"/>
    <w:rsid w:val="008677C5"/>
    <w:rsid w:val="00867B04"/>
    <w:rsid w:val="00867C5D"/>
    <w:rsid w:val="00870264"/>
    <w:rsid w:val="008702CA"/>
    <w:rsid w:val="008705B3"/>
    <w:rsid w:val="0087083D"/>
    <w:rsid w:val="00870851"/>
    <w:rsid w:val="008708CD"/>
    <w:rsid w:val="00870BF4"/>
    <w:rsid w:val="00870BF7"/>
    <w:rsid w:val="00870E09"/>
    <w:rsid w:val="00870F54"/>
    <w:rsid w:val="00871116"/>
    <w:rsid w:val="008711AC"/>
    <w:rsid w:val="008711AF"/>
    <w:rsid w:val="008711E3"/>
    <w:rsid w:val="00871407"/>
    <w:rsid w:val="008715CF"/>
    <w:rsid w:val="00871A84"/>
    <w:rsid w:val="00871A8D"/>
    <w:rsid w:val="00871E6D"/>
    <w:rsid w:val="00871F6B"/>
    <w:rsid w:val="008721B7"/>
    <w:rsid w:val="0087236D"/>
    <w:rsid w:val="00872383"/>
    <w:rsid w:val="008725EC"/>
    <w:rsid w:val="00872AE8"/>
    <w:rsid w:val="0087314D"/>
    <w:rsid w:val="008731E1"/>
    <w:rsid w:val="00873228"/>
    <w:rsid w:val="0087346E"/>
    <w:rsid w:val="008734E6"/>
    <w:rsid w:val="00873523"/>
    <w:rsid w:val="008735A1"/>
    <w:rsid w:val="008737B4"/>
    <w:rsid w:val="00873889"/>
    <w:rsid w:val="008738C1"/>
    <w:rsid w:val="00873AD9"/>
    <w:rsid w:val="00873C53"/>
    <w:rsid w:val="00873E35"/>
    <w:rsid w:val="00873F9F"/>
    <w:rsid w:val="0087424C"/>
    <w:rsid w:val="00874343"/>
    <w:rsid w:val="008744FD"/>
    <w:rsid w:val="00874A5F"/>
    <w:rsid w:val="00874C61"/>
    <w:rsid w:val="00874E57"/>
    <w:rsid w:val="00874F16"/>
    <w:rsid w:val="00874F66"/>
    <w:rsid w:val="0087509E"/>
    <w:rsid w:val="00875187"/>
    <w:rsid w:val="00875193"/>
    <w:rsid w:val="0087520E"/>
    <w:rsid w:val="00875593"/>
    <w:rsid w:val="00875854"/>
    <w:rsid w:val="00875923"/>
    <w:rsid w:val="0087596D"/>
    <w:rsid w:val="00875A38"/>
    <w:rsid w:val="00875A47"/>
    <w:rsid w:val="00875B01"/>
    <w:rsid w:val="008760A2"/>
    <w:rsid w:val="008764DF"/>
    <w:rsid w:val="008767D6"/>
    <w:rsid w:val="00876935"/>
    <w:rsid w:val="0087693C"/>
    <w:rsid w:val="00876993"/>
    <w:rsid w:val="00876A40"/>
    <w:rsid w:val="00876B93"/>
    <w:rsid w:val="00876E75"/>
    <w:rsid w:val="00877097"/>
    <w:rsid w:val="0087718B"/>
    <w:rsid w:val="00877292"/>
    <w:rsid w:val="008774DA"/>
    <w:rsid w:val="00877547"/>
    <w:rsid w:val="0087758D"/>
    <w:rsid w:val="008775AE"/>
    <w:rsid w:val="008777F9"/>
    <w:rsid w:val="00877828"/>
    <w:rsid w:val="00877D89"/>
    <w:rsid w:val="00877DCA"/>
    <w:rsid w:val="00877E50"/>
    <w:rsid w:val="008800F6"/>
    <w:rsid w:val="0088010A"/>
    <w:rsid w:val="00880162"/>
    <w:rsid w:val="00880234"/>
    <w:rsid w:val="00880254"/>
    <w:rsid w:val="0088025A"/>
    <w:rsid w:val="00880901"/>
    <w:rsid w:val="008809E4"/>
    <w:rsid w:val="00880A93"/>
    <w:rsid w:val="00880CFE"/>
    <w:rsid w:val="00880F82"/>
    <w:rsid w:val="008811D3"/>
    <w:rsid w:val="008815E3"/>
    <w:rsid w:val="00881632"/>
    <w:rsid w:val="00881646"/>
    <w:rsid w:val="0088165F"/>
    <w:rsid w:val="00881765"/>
    <w:rsid w:val="008817A5"/>
    <w:rsid w:val="008817D9"/>
    <w:rsid w:val="00881984"/>
    <w:rsid w:val="00881A37"/>
    <w:rsid w:val="00881C4C"/>
    <w:rsid w:val="00881FE4"/>
    <w:rsid w:val="00882046"/>
    <w:rsid w:val="008821DB"/>
    <w:rsid w:val="008822F9"/>
    <w:rsid w:val="0088230E"/>
    <w:rsid w:val="00882345"/>
    <w:rsid w:val="008823AD"/>
    <w:rsid w:val="008823DB"/>
    <w:rsid w:val="008823E5"/>
    <w:rsid w:val="0088251E"/>
    <w:rsid w:val="00882551"/>
    <w:rsid w:val="0088260A"/>
    <w:rsid w:val="008826B6"/>
    <w:rsid w:val="00882848"/>
    <w:rsid w:val="00882B8E"/>
    <w:rsid w:val="00882CA5"/>
    <w:rsid w:val="0088325B"/>
    <w:rsid w:val="008837BC"/>
    <w:rsid w:val="008837F9"/>
    <w:rsid w:val="00883A0C"/>
    <w:rsid w:val="00883A67"/>
    <w:rsid w:val="00883C43"/>
    <w:rsid w:val="00883EED"/>
    <w:rsid w:val="00883F33"/>
    <w:rsid w:val="00883FB8"/>
    <w:rsid w:val="0088425E"/>
    <w:rsid w:val="00884688"/>
    <w:rsid w:val="00884764"/>
    <w:rsid w:val="008848E5"/>
    <w:rsid w:val="0088493F"/>
    <w:rsid w:val="00884B78"/>
    <w:rsid w:val="00884C86"/>
    <w:rsid w:val="008850F9"/>
    <w:rsid w:val="008852F2"/>
    <w:rsid w:val="008852F6"/>
    <w:rsid w:val="00885375"/>
    <w:rsid w:val="008854AE"/>
    <w:rsid w:val="008857EC"/>
    <w:rsid w:val="00885943"/>
    <w:rsid w:val="00885AE0"/>
    <w:rsid w:val="00885AE9"/>
    <w:rsid w:val="00885BCA"/>
    <w:rsid w:val="00885DDE"/>
    <w:rsid w:val="00886333"/>
    <w:rsid w:val="00886470"/>
    <w:rsid w:val="0088652D"/>
    <w:rsid w:val="00886533"/>
    <w:rsid w:val="008867F2"/>
    <w:rsid w:val="00886B8C"/>
    <w:rsid w:val="00886D55"/>
    <w:rsid w:val="00887290"/>
    <w:rsid w:val="00887383"/>
    <w:rsid w:val="00887391"/>
    <w:rsid w:val="0088741A"/>
    <w:rsid w:val="0088754F"/>
    <w:rsid w:val="0088755D"/>
    <w:rsid w:val="0088792C"/>
    <w:rsid w:val="00887A9B"/>
    <w:rsid w:val="00887C1A"/>
    <w:rsid w:val="00890017"/>
    <w:rsid w:val="008901D8"/>
    <w:rsid w:val="008902D7"/>
    <w:rsid w:val="00890537"/>
    <w:rsid w:val="008906E1"/>
    <w:rsid w:val="0089092B"/>
    <w:rsid w:val="00890D17"/>
    <w:rsid w:val="00890F64"/>
    <w:rsid w:val="0089129E"/>
    <w:rsid w:val="008912A7"/>
    <w:rsid w:val="00891355"/>
    <w:rsid w:val="0089178B"/>
    <w:rsid w:val="008917B5"/>
    <w:rsid w:val="008918AD"/>
    <w:rsid w:val="00891B5C"/>
    <w:rsid w:val="00891B6E"/>
    <w:rsid w:val="00891D1A"/>
    <w:rsid w:val="00891E3D"/>
    <w:rsid w:val="00891F4A"/>
    <w:rsid w:val="008921CB"/>
    <w:rsid w:val="0089226E"/>
    <w:rsid w:val="008923B4"/>
    <w:rsid w:val="00892585"/>
    <w:rsid w:val="00892646"/>
    <w:rsid w:val="00892A53"/>
    <w:rsid w:val="00892B8D"/>
    <w:rsid w:val="00892CE1"/>
    <w:rsid w:val="00892D82"/>
    <w:rsid w:val="00892DBA"/>
    <w:rsid w:val="008931A3"/>
    <w:rsid w:val="0089334F"/>
    <w:rsid w:val="008933EC"/>
    <w:rsid w:val="00893400"/>
    <w:rsid w:val="00893647"/>
    <w:rsid w:val="008937BD"/>
    <w:rsid w:val="008937D0"/>
    <w:rsid w:val="00893850"/>
    <w:rsid w:val="008938EE"/>
    <w:rsid w:val="00893A7F"/>
    <w:rsid w:val="00893AF7"/>
    <w:rsid w:val="00893C02"/>
    <w:rsid w:val="00893C5F"/>
    <w:rsid w:val="00894074"/>
    <w:rsid w:val="00894155"/>
    <w:rsid w:val="00894175"/>
    <w:rsid w:val="008946B4"/>
    <w:rsid w:val="00894756"/>
    <w:rsid w:val="0089485B"/>
    <w:rsid w:val="008948A1"/>
    <w:rsid w:val="008948F2"/>
    <w:rsid w:val="00894C1F"/>
    <w:rsid w:val="00894CF3"/>
    <w:rsid w:val="00894EC0"/>
    <w:rsid w:val="008951CA"/>
    <w:rsid w:val="00895720"/>
    <w:rsid w:val="00895816"/>
    <w:rsid w:val="00895A0B"/>
    <w:rsid w:val="00895C7F"/>
    <w:rsid w:val="00895D37"/>
    <w:rsid w:val="00895D55"/>
    <w:rsid w:val="00895E0A"/>
    <w:rsid w:val="00896089"/>
    <w:rsid w:val="0089613C"/>
    <w:rsid w:val="00896263"/>
    <w:rsid w:val="00896631"/>
    <w:rsid w:val="00896878"/>
    <w:rsid w:val="00896C67"/>
    <w:rsid w:val="00896D57"/>
    <w:rsid w:val="00896DB2"/>
    <w:rsid w:val="00896F4C"/>
    <w:rsid w:val="0089722C"/>
    <w:rsid w:val="008972F1"/>
    <w:rsid w:val="00897AAB"/>
    <w:rsid w:val="00897B04"/>
    <w:rsid w:val="00897C93"/>
    <w:rsid w:val="00897D21"/>
    <w:rsid w:val="00897D7F"/>
    <w:rsid w:val="00897DC9"/>
    <w:rsid w:val="008A008A"/>
    <w:rsid w:val="008A015A"/>
    <w:rsid w:val="008A0329"/>
    <w:rsid w:val="008A04BF"/>
    <w:rsid w:val="008A072B"/>
    <w:rsid w:val="008A0966"/>
    <w:rsid w:val="008A0A4F"/>
    <w:rsid w:val="008A0A56"/>
    <w:rsid w:val="008A0EBD"/>
    <w:rsid w:val="008A1015"/>
    <w:rsid w:val="008A1185"/>
    <w:rsid w:val="008A1293"/>
    <w:rsid w:val="008A14AB"/>
    <w:rsid w:val="008A14DA"/>
    <w:rsid w:val="008A1523"/>
    <w:rsid w:val="008A1768"/>
    <w:rsid w:val="008A181F"/>
    <w:rsid w:val="008A1AED"/>
    <w:rsid w:val="008A1B3B"/>
    <w:rsid w:val="008A1BEB"/>
    <w:rsid w:val="008A1CE8"/>
    <w:rsid w:val="008A1F2C"/>
    <w:rsid w:val="008A2150"/>
    <w:rsid w:val="008A27E9"/>
    <w:rsid w:val="008A2A7B"/>
    <w:rsid w:val="008A2ACB"/>
    <w:rsid w:val="008A2B40"/>
    <w:rsid w:val="008A2CBA"/>
    <w:rsid w:val="008A2F01"/>
    <w:rsid w:val="008A31B4"/>
    <w:rsid w:val="008A32F7"/>
    <w:rsid w:val="008A35AD"/>
    <w:rsid w:val="008A3780"/>
    <w:rsid w:val="008A3862"/>
    <w:rsid w:val="008A3A9D"/>
    <w:rsid w:val="008A3F86"/>
    <w:rsid w:val="008A4092"/>
    <w:rsid w:val="008A4184"/>
    <w:rsid w:val="008A4359"/>
    <w:rsid w:val="008A4717"/>
    <w:rsid w:val="008A4A3A"/>
    <w:rsid w:val="008A4AB7"/>
    <w:rsid w:val="008A4C7A"/>
    <w:rsid w:val="008A4E45"/>
    <w:rsid w:val="008A4E51"/>
    <w:rsid w:val="008A4E98"/>
    <w:rsid w:val="008A4EB4"/>
    <w:rsid w:val="008A4EF7"/>
    <w:rsid w:val="008A5025"/>
    <w:rsid w:val="008A525A"/>
    <w:rsid w:val="008A53CC"/>
    <w:rsid w:val="008A54E8"/>
    <w:rsid w:val="008A54F8"/>
    <w:rsid w:val="008A561C"/>
    <w:rsid w:val="008A5772"/>
    <w:rsid w:val="008A57D5"/>
    <w:rsid w:val="008A57F2"/>
    <w:rsid w:val="008A59D7"/>
    <w:rsid w:val="008A5A44"/>
    <w:rsid w:val="008A5F8B"/>
    <w:rsid w:val="008A624A"/>
    <w:rsid w:val="008A62EC"/>
    <w:rsid w:val="008A65C9"/>
    <w:rsid w:val="008A65D2"/>
    <w:rsid w:val="008A6F5C"/>
    <w:rsid w:val="008A70B8"/>
    <w:rsid w:val="008A7351"/>
    <w:rsid w:val="008A7891"/>
    <w:rsid w:val="008A7AE0"/>
    <w:rsid w:val="008A7B72"/>
    <w:rsid w:val="008A7D29"/>
    <w:rsid w:val="008B04D7"/>
    <w:rsid w:val="008B04DD"/>
    <w:rsid w:val="008B06A1"/>
    <w:rsid w:val="008B06CC"/>
    <w:rsid w:val="008B0AA6"/>
    <w:rsid w:val="008B0B42"/>
    <w:rsid w:val="008B0C1A"/>
    <w:rsid w:val="008B0D37"/>
    <w:rsid w:val="008B0FD7"/>
    <w:rsid w:val="008B1118"/>
    <w:rsid w:val="008B1773"/>
    <w:rsid w:val="008B1A9A"/>
    <w:rsid w:val="008B1C41"/>
    <w:rsid w:val="008B1D8C"/>
    <w:rsid w:val="008B1DCD"/>
    <w:rsid w:val="008B1EA8"/>
    <w:rsid w:val="008B1F58"/>
    <w:rsid w:val="008B2190"/>
    <w:rsid w:val="008B236F"/>
    <w:rsid w:val="008B2437"/>
    <w:rsid w:val="008B24CD"/>
    <w:rsid w:val="008B2541"/>
    <w:rsid w:val="008B270C"/>
    <w:rsid w:val="008B28D3"/>
    <w:rsid w:val="008B2B68"/>
    <w:rsid w:val="008B2C3E"/>
    <w:rsid w:val="008B2C9F"/>
    <w:rsid w:val="008B2F4E"/>
    <w:rsid w:val="008B2F69"/>
    <w:rsid w:val="008B2FE7"/>
    <w:rsid w:val="008B320E"/>
    <w:rsid w:val="008B3351"/>
    <w:rsid w:val="008B3523"/>
    <w:rsid w:val="008B3569"/>
    <w:rsid w:val="008B378F"/>
    <w:rsid w:val="008B3849"/>
    <w:rsid w:val="008B38D3"/>
    <w:rsid w:val="008B3AAE"/>
    <w:rsid w:val="008B3AE3"/>
    <w:rsid w:val="008B3C5E"/>
    <w:rsid w:val="008B3D77"/>
    <w:rsid w:val="008B41F0"/>
    <w:rsid w:val="008B42A0"/>
    <w:rsid w:val="008B462F"/>
    <w:rsid w:val="008B465E"/>
    <w:rsid w:val="008B46D0"/>
    <w:rsid w:val="008B4B9F"/>
    <w:rsid w:val="008B4C34"/>
    <w:rsid w:val="008B5147"/>
    <w:rsid w:val="008B5547"/>
    <w:rsid w:val="008B58AE"/>
    <w:rsid w:val="008B5D06"/>
    <w:rsid w:val="008B5D59"/>
    <w:rsid w:val="008B5E06"/>
    <w:rsid w:val="008B5FBE"/>
    <w:rsid w:val="008B62DA"/>
    <w:rsid w:val="008B6443"/>
    <w:rsid w:val="008B65D2"/>
    <w:rsid w:val="008B6657"/>
    <w:rsid w:val="008B6686"/>
    <w:rsid w:val="008B68C8"/>
    <w:rsid w:val="008B6C19"/>
    <w:rsid w:val="008B6CC9"/>
    <w:rsid w:val="008B6DDA"/>
    <w:rsid w:val="008B6DE8"/>
    <w:rsid w:val="008B6E9F"/>
    <w:rsid w:val="008B7138"/>
    <w:rsid w:val="008B729A"/>
    <w:rsid w:val="008B7369"/>
    <w:rsid w:val="008B74DD"/>
    <w:rsid w:val="008B750D"/>
    <w:rsid w:val="008B754B"/>
    <w:rsid w:val="008B755E"/>
    <w:rsid w:val="008B7843"/>
    <w:rsid w:val="008B7F72"/>
    <w:rsid w:val="008C008D"/>
    <w:rsid w:val="008C0116"/>
    <w:rsid w:val="008C01F1"/>
    <w:rsid w:val="008C024E"/>
    <w:rsid w:val="008C03C2"/>
    <w:rsid w:val="008C0557"/>
    <w:rsid w:val="008C0562"/>
    <w:rsid w:val="008C0605"/>
    <w:rsid w:val="008C0620"/>
    <w:rsid w:val="008C0911"/>
    <w:rsid w:val="008C095B"/>
    <w:rsid w:val="008C0A62"/>
    <w:rsid w:val="008C0B4A"/>
    <w:rsid w:val="008C0E63"/>
    <w:rsid w:val="008C0F70"/>
    <w:rsid w:val="008C1328"/>
    <w:rsid w:val="008C184F"/>
    <w:rsid w:val="008C19B9"/>
    <w:rsid w:val="008C19ED"/>
    <w:rsid w:val="008C1ACE"/>
    <w:rsid w:val="008C1D71"/>
    <w:rsid w:val="008C1EB8"/>
    <w:rsid w:val="008C1F56"/>
    <w:rsid w:val="008C2097"/>
    <w:rsid w:val="008C20AC"/>
    <w:rsid w:val="008C20C8"/>
    <w:rsid w:val="008C235E"/>
    <w:rsid w:val="008C24E5"/>
    <w:rsid w:val="008C2598"/>
    <w:rsid w:val="008C25A0"/>
    <w:rsid w:val="008C28CD"/>
    <w:rsid w:val="008C2AA8"/>
    <w:rsid w:val="008C2B85"/>
    <w:rsid w:val="008C2CBD"/>
    <w:rsid w:val="008C3131"/>
    <w:rsid w:val="008C3150"/>
    <w:rsid w:val="008C346B"/>
    <w:rsid w:val="008C374F"/>
    <w:rsid w:val="008C3870"/>
    <w:rsid w:val="008C3A17"/>
    <w:rsid w:val="008C3B88"/>
    <w:rsid w:val="008C3BF6"/>
    <w:rsid w:val="008C3E5C"/>
    <w:rsid w:val="008C3F9B"/>
    <w:rsid w:val="008C3FFA"/>
    <w:rsid w:val="008C4013"/>
    <w:rsid w:val="008C401D"/>
    <w:rsid w:val="008C4023"/>
    <w:rsid w:val="008C4320"/>
    <w:rsid w:val="008C43A2"/>
    <w:rsid w:val="008C45C2"/>
    <w:rsid w:val="008C467E"/>
    <w:rsid w:val="008C4759"/>
    <w:rsid w:val="008C4BDA"/>
    <w:rsid w:val="008C4F20"/>
    <w:rsid w:val="008C517C"/>
    <w:rsid w:val="008C51F5"/>
    <w:rsid w:val="008C52DF"/>
    <w:rsid w:val="008C5423"/>
    <w:rsid w:val="008C5509"/>
    <w:rsid w:val="008C5518"/>
    <w:rsid w:val="008C56CE"/>
    <w:rsid w:val="008C579D"/>
    <w:rsid w:val="008C5AF4"/>
    <w:rsid w:val="008C5BA5"/>
    <w:rsid w:val="008C5BB1"/>
    <w:rsid w:val="008C5C49"/>
    <w:rsid w:val="008C5C82"/>
    <w:rsid w:val="008C5FED"/>
    <w:rsid w:val="008C6140"/>
    <w:rsid w:val="008C617B"/>
    <w:rsid w:val="008C681C"/>
    <w:rsid w:val="008C69C6"/>
    <w:rsid w:val="008C6AFE"/>
    <w:rsid w:val="008C6B99"/>
    <w:rsid w:val="008C6E08"/>
    <w:rsid w:val="008C6E0A"/>
    <w:rsid w:val="008C763F"/>
    <w:rsid w:val="008C7BCE"/>
    <w:rsid w:val="008C7C37"/>
    <w:rsid w:val="008C7F8C"/>
    <w:rsid w:val="008D0331"/>
    <w:rsid w:val="008D0561"/>
    <w:rsid w:val="008D059A"/>
    <w:rsid w:val="008D06BF"/>
    <w:rsid w:val="008D07E0"/>
    <w:rsid w:val="008D0860"/>
    <w:rsid w:val="008D088B"/>
    <w:rsid w:val="008D0A91"/>
    <w:rsid w:val="008D0C5F"/>
    <w:rsid w:val="008D0CD8"/>
    <w:rsid w:val="008D0E80"/>
    <w:rsid w:val="008D0E99"/>
    <w:rsid w:val="008D0EE1"/>
    <w:rsid w:val="008D0F11"/>
    <w:rsid w:val="008D129C"/>
    <w:rsid w:val="008D1C67"/>
    <w:rsid w:val="008D1D27"/>
    <w:rsid w:val="008D1E32"/>
    <w:rsid w:val="008D1E61"/>
    <w:rsid w:val="008D1F3C"/>
    <w:rsid w:val="008D20F4"/>
    <w:rsid w:val="008D24F9"/>
    <w:rsid w:val="008D2569"/>
    <w:rsid w:val="008D26E5"/>
    <w:rsid w:val="008D273A"/>
    <w:rsid w:val="008D2761"/>
    <w:rsid w:val="008D27B4"/>
    <w:rsid w:val="008D29DC"/>
    <w:rsid w:val="008D2ABD"/>
    <w:rsid w:val="008D2FB9"/>
    <w:rsid w:val="008D3008"/>
    <w:rsid w:val="008D30EC"/>
    <w:rsid w:val="008D34A1"/>
    <w:rsid w:val="008D3526"/>
    <w:rsid w:val="008D361E"/>
    <w:rsid w:val="008D3691"/>
    <w:rsid w:val="008D3737"/>
    <w:rsid w:val="008D3B30"/>
    <w:rsid w:val="008D3B45"/>
    <w:rsid w:val="008D3DC8"/>
    <w:rsid w:val="008D402B"/>
    <w:rsid w:val="008D4335"/>
    <w:rsid w:val="008D497E"/>
    <w:rsid w:val="008D4A01"/>
    <w:rsid w:val="008D4CC0"/>
    <w:rsid w:val="008D4D21"/>
    <w:rsid w:val="008D4E1A"/>
    <w:rsid w:val="008D4EF2"/>
    <w:rsid w:val="008D52A0"/>
    <w:rsid w:val="008D5580"/>
    <w:rsid w:val="008D5632"/>
    <w:rsid w:val="008D56D2"/>
    <w:rsid w:val="008D56E9"/>
    <w:rsid w:val="008D5D25"/>
    <w:rsid w:val="008D5D95"/>
    <w:rsid w:val="008D6403"/>
    <w:rsid w:val="008D6510"/>
    <w:rsid w:val="008D67B8"/>
    <w:rsid w:val="008D6C2A"/>
    <w:rsid w:val="008D702B"/>
    <w:rsid w:val="008D71DC"/>
    <w:rsid w:val="008D730B"/>
    <w:rsid w:val="008D7662"/>
    <w:rsid w:val="008D7814"/>
    <w:rsid w:val="008D782C"/>
    <w:rsid w:val="008D798E"/>
    <w:rsid w:val="008D7ADB"/>
    <w:rsid w:val="008E04C4"/>
    <w:rsid w:val="008E0759"/>
    <w:rsid w:val="008E088D"/>
    <w:rsid w:val="008E08A4"/>
    <w:rsid w:val="008E08A8"/>
    <w:rsid w:val="008E08CB"/>
    <w:rsid w:val="008E0A46"/>
    <w:rsid w:val="008E0B5A"/>
    <w:rsid w:val="008E13D6"/>
    <w:rsid w:val="008E14A3"/>
    <w:rsid w:val="008E1669"/>
    <w:rsid w:val="008E17B9"/>
    <w:rsid w:val="008E1B44"/>
    <w:rsid w:val="008E1C2E"/>
    <w:rsid w:val="008E1D14"/>
    <w:rsid w:val="008E1E9D"/>
    <w:rsid w:val="008E1F46"/>
    <w:rsid w:val="008E1FFF"/>
    <w:rsid w:val="008E214A"/>
    <w:rsid w:val="008E23C4"/>
    <w:rsid w:val="008E291F"/>
    <w:rsid w:val="008E2BB0"/>
    <w:rsid w:val="008E2C20"/>
    <w:rsid w:val="008E2D59"/>
    <w:rsid w:val="008E2DBD"/>
    <w:rsid w:val="008E300E"/>
    <w:rsid w:val="008E30CF"/>
    <w:rsid w:val="008E31BB"/>
    <w:rsid w:val="008E3298"/>
    <w:rsid w:val="008E340C"/>
    <w:rsid w:val="008E35E5"/>
    <w:rsid w:val="008E3698"/>
    <w:rsid w:val="008E378A"/>
    <w:rsid w:val="008E38A1"/>
    <w:rsid w:val="008E38EE"/>
    <w:rsid w:val="008E3D26"/>
    <w:rsid w:val="008E3D75"/>
    <w:rsid w:val="008E3E40"/>
    <w:rsid w:val="008E40F4"/>
    <w:rsid w:val="008E415A"/>
    <w:rsid w:val="008E4188"/>
    <w:rsid w:val="008E4284"/>
    <w:rsid w:val="008E4393"/>
    <w:rsid w:val="008E4490"/>
    <w:rsid w:val="008E4585"/>
    <w:rsid w:val="008E460D"/>
    <w:rsid w:val="008E4750"/>
    <w:rsid w:val="008E491C"/>
    <w:rsid w:val="008E4992"/>
    <w:rsid w:val="008E4AE6"/>
    <w:rsid w:val="008E4D2B"/>
    <w:rsid w:val="008E4EF4"/>
    <w:rsid w:val="008E5142"/>
    <w:rsid w:val="008E5340"/>
    <w:rsid w:val="008E54D0"/>
    <w:rsid w:val="008E5556"/>
    <w:rsid w:val="008E5715"/>
    <w:rsid w:val="008E5768"/>
    <w:rsid w:val="008E5947"/>
    <w:rsid w:val="008E5B5A"/>
    <w:rsid w:val="008E62AD"/>
    <w:rsid w:val="008E6336"/>
    <w:rsid w:val="008E6486"/>
    <w:rsid w:val="008E6813"/>
    <w:rsid w:val="008E697F"/>
    <w:rsid w:val="008E69A2"/>
    <w:rsid w:val="008E72AD"/>
    <w:rsid w:val="008E733E"/>
    <w:rsid w:val="008E74E0"/>
    <w:rsid w:val="008E774F"/>
    <w:rsid w:val="008E7AE3"/>
    <w:rsid w:val="008E7BC4"/>
    <w:rsid w:val="008E7DFC"/>
    <w:rsid w:val="008E7F8F"/>
    <w:rsid w:val="008F00CF"/>
    <w:rsid w:val="008F0171"/>
    <w:rsid w:val="008F01DB"/>
    <w:rsid w:val="008F02E8"/>
    <w:rsid w:val="008F03EE"/>
    <w:rsid w:val="008F0544"/>
    <w:rsid w:val="008F06E3"/>
    <w:rsid w:val="008F0853"/>
    <w:rsid w:val="008F0937"/>
    <w:rsid w:val="008F0C96"/>
    <w:rsid w:val="008F0E8E"/>
    <w:rsid w:val="008F0EDB"/>
    <w:rsid w:val="008F1013"/>
    <w:rsid w:val="008F129D"/>
    <w:rsid w:val="008F1405"/>
    <w:rsid w:val="008F1550"/>
    <w:rsid w:val="008F1585"/>
    <w:rsid w:val="008F1623"/>
    <w:rsid w:val="008F19DE"/>
    <w:rsid w:val="008F19FE"/>
    <w:rsid w:val="008F1B2F"/>
    <w:rsid w:val="008F1C0C"/>
    <w:rsid w:val="008F2036"/>
    <w:rsid w:val="008F2060"/>
    <w:rsid w:val="008F2102"/>
    <w:rsid w:val="008F2137"/>
    <w:rsid w:val="008F24E9"/>
    <w:rsid w:val="008F260A"/>
    <w:rsid w:val="008F2699"/>
    <w:rsid w:val="008F2B6A"/>
    <w:rsid w:val="008F2E77"/>
    <w:rsid w:val="008F2E9E"/>
    <w:rsid w:val="008F33BB"/>
    <w:rsid w:val="008F3CCB"/>
    <w:rsid w:val="008F3E95"/>
    <w:rsid w:val="008F41CF"/>
    <w:rsid w:val="008F426A"/>
    <w:rsid w:val="008F43F2"/>
    <w:rsid w:val="008F46CA"/>
    <w:rsid w:val="008F46EA"/>
    <w:rsid w:val="008F46F1"/>
    <w:rsid w:val="008F4A5D"/>
    <w:rsid w:val="008F4CA7"/>
    <w:rsid w:val="008F4CFD"/>
    <w:rsid w:val="008F4F71"/>
    <w:rsid w:val="008F4FDC"/>
    <w:rsid w:val="008F5262"/>
    <w:rsid w:val="008F5764"/>
    <w:rsid w:val="008F57A1"/>
    <w:rsid w:val="008F5898"/>
    <w:rsid w:val="008F5B4C"/>
    <w:rsid w:val="008F5C84"/>
    <w:rsid w:val="008F5CC0"/>
    <w:rsid w:val="008F5D65"/>
    <w:rsid w:val="008F5FD9"/>
    <w:rsid w:val="008F60D4"/>
    <w:rsid w:val="008F622B"/>
    <w:rsid w:val="008F6241"/>
    <w:rsid w:val="008F6343"/>
    <w:rsid w:val="008F6643"/>
    <w:rsid w:val="008F675E"/>
    <w:rsid w:val="008F6C1A"/>
    <w:rsid w:val="008F6CE2"/>
    <w:rsid w:val="008F6D6F"/>
    <w:rsid w:val="008F6D7C"/>
    <w:rsid w:val="008F6E55"/>
    <w:rsid w:val="008F708C"/>
    <w:rsid w:val="008F70A6"/>
    <w:rsid w:val="008F70C5"/>
    <w:rsid w:val="008F71AF"/>
    <w:rsid w:val="008F7343"/>
    <w:rsid w:val="008F73FE"/>
    <w:rsid w:val="008F75CB"/>
    <w:rsid w:val="008F778E"/>
    <w:rsid w:val="008F7959"/>
    <w:rsid w:val="008F7D09"/>
    <w:rsid w:val="0090018C"/>
    <w:rsid w:val="009003D8"/>
    <w:rsid w:val="00900400"/>
    <w:rsid w:val="00900711"/>
    <w:rsid w:val="009009A6"/>
    <w:rsid w:val="009009BD"/>
    <w:rsid w:val="00900B90"/>
    <w:rsid w:val="00900DE9"/>
    <w:rsid w:val="00901018"/>
    <w:rsid w:val="009016B4"/>
    <w:rsid w:val="00901791"/>
    <w:rsid w:val="009017DB"/>
    <w:rsid w:val="009018A9"/>
    <w:rsid w:val="00901BF9"/>
    <w:rsid w:val="00901C5E"/>
    <w:rsid w:val="00901D39"/>
    <w:rsid w:val="00901EA1"/>
    <w:rsid w:val="00901F47"/>
    <w:rsid w:val="00901F52"/>
    <w:rsid w:val="00901F76"/>
    <w:rsid w:val="00902B02"/>
    <w:rsid w:val="00902CB4"/>
    <w:rsid w:val="00902DCC"/>
    <w:rsid w:val="00902DE6"/>
    <w:rsid w:val="00902F40"/>
    <w:rsid w:val="00903071"/>
    <w:rsid w:val="00903095"/>
    <w:rsid w:val="0090328B"/>
    <w:rsid w:val="00903307"/>
    <w:rsid w:val="00903506"/>
    <w:rsid w:val="00903A84"/>
    <w:rsid w:val="00903BC5"/>
    <w:rsid w:val="00903E82"/>
    <w:rsid w:val="00903F1E"/>
    <w:rsid w:val="00904032"/>
    <w:rsid w:val="00904111"/>
    <w:rsid w:val="00904116"/>
    <w:rsid w:val="0090448E"/>
    <w:rsid w:val="0090451C"/>
    <w:rsid w:val="00904691"/>
    <w:rsid w:val="009046AB"/>
    <w:rsid w:val="00904907"/>
    <w:rsid w:val="00904B88"/>
    <w:rsid w:val="00904BC3"/>
    <w:rsid w:val="00904D2E"/>
    <w:rsid w:val="00905013"/>
    <w:rsid w:val="009051F8"/>
    <w:rsid w:val="00905202"/>
    <w:rsid w:val="00905296"/>
    <w:rsid w:val="009053D8"/>
    <w:rsid w:val="00905427"/>
    <w:rsid w:val="009056BE"/>
    <w:rsid w:val="0090579C"/>
    <w:rsid w:val="009059EB"/>
    <w:rsid w:val="00905BBD"/>
    <w:rsid w:val="00905C5C"/>
    <w:rsid w:val="00905D68"/>
    <w:rsid w:val="00905D92"/>
    <w:rsid w:val="00905FA3"/>
    <w:rsid w:val="009060FC"/>
    <w:rsid w:val="0090614D"/>
    <w:rsid w:val="009062D4"/>
    <w:rsid w:val="009062FD"/>
    <w:rsid w:val="0090663A"/>
    <w:rsid w:val="009066A1"/>
    <w:rsid w:val="00906D99"/>
    <w:rsid w:val="00906EB5"/>
    <w:rsid w:val="009070C4"/>
    <w:rsid w:val="00907171"/>
    <w:rsid w:val="00907345"/>
    <w:rsid w:val="00907448"/>
    <w:rsid w:val="00907632"/>
    <w:rsid w:val="009077CF"/>
    <w:rsid w:val="00907E6A"/>
    <w:rsid w:val="00907F3C"/>
    <w:rsid w:val="00907FFD"/>
    <w:rsid w:val="0091011E"/>
    <w:rsid w:val="00910127"/>
    <w:rsid w:val="00910165"/>
    <w:rsid w:val="0091020D"/>
    <w:rsid w:val="009108DD"/>
    <w:rsid w:val="009109F3"/>
    <w:rsid w:val="00910A3D"/>
    <w:rsid w:val="00910C5A"/>
    <w:rsid w:val="00910D5C"/>
    <w:rsid w:val="00910E8F"/>
    <w:rsid w:val="00910EA2"/>
    <w:rsid w:val="00910ED9"/>
    <w:rsid w:val="009111E2"/>
    <w:rsid w:val="00911476"/>
    <w:rsid w:val="00911614"/>
    <w:rsid w:val="0091162C"/>
    <w:rsid w:val="00911768"/>
    <w:rsid w:val="00911A0D"/>
    <w:rsid w:val="00911A7D"/>
    <w:rsid w:val="00911BEC"/>
    <w:rsid w:val="00911C4A"/>
    <w:rsid w:val="00911EFB"/>
    <w:rsid w:val="00912016"/>
    <w:rsid w:val="00912162"/>
    <w:rsid w:val="00912236"/>
    <w:rsid w:val="0091239D"/>
    <w:rsid w:val="009125F3"/>
    <w:rsid w:val="00912716"/>
    <w:rsid w:val="00912778"/>
    <w:rsid w:val="0091278A"/>
    <w:rsid w:val="0091292D"/>
    <w:rsid w:val="009129CE"/>
    <w:rsid w:val="00912ADE"/>
    <w:rsid w:val="00912B52"/>
    <w:rsid w:val="00912B92"/>
    <w:rsid w:val="00912C5A"/>
    <w:rsid w:val="00912DAF"/>
    <w:rsid w:val="00912E17"/>
    <w:rsid w:val="00912E44"/>
    <w:rsid w:val="00912F83"/>
    <w:rsid w:val="00913029"/>
    <w:rsid w:val="00913073"/>
    <w:rsid w:val="009130F9"/>
    <w:rsid w:val="009134AD"/>
    <w:rsid w:val="009138B7"/>
    <w:rsid w:val="00913C07"/>
    <w:rsid w:val="00913CA2"/>
    <w:rsid w:val="0091418C"/>
    <w:rsid w:val="0091435B"/>
    <w:rsid w:val="009145E6"/>
    <w:rsid w:val="009146EB"/>
    <w:rsid w:val="00914826"/>
    <w:rsid w:val="009153CA"/>
    <w:rsid w:val="009153FB"/>
    <w:rsid w:val="00915447"/>
    <w:rsid w:val="00915568"/>
    <w:rsid w:val="009159B1"/>
    <w:rsid w:val="00915CD4"/>
    <w:rsid w:val="00915CFD"/>
    <w:rsid w:val="00916099"/>
    <w:rsid w:val="00916160"/>
    <w:rsid w:val="009163A5"/>
    <w:rsid w:val="009164C5"/>
    <w:rsid w:val="009164DC"/>
    <w:rsid w:val="009164ED"/>
    <w:rsid w:val="009165C4"/>
    <w:rsid w:val="009169BD"/>
    <w:rsid w:val="009169C2"/>
    <w:rsid w:val="00916E61"/>
    <w:rsid w:val="00916EC4"/>
    <w:rsid w:val="00917389"/>
    <w:rsid w:val="0091746B"/>
    <w:rsid w:val="0091785A"/>
    <w:rsid w:val="0091787B"/>
    <w:rsid w:val="009178FD"/>
    <w:rsid w:val="00917A82"/>
    <w:rsid w:val="00917B32"/>
    <w:rsid w:val="00920258"/>
    <w:rsid w:val="00920478"/>
    <w:rsid w:val="0092047F"/>
    <w:rsid w:val="0092053D"/>
    <w:rsid w:val="00920777"/>
    <w:rsid w:val="00920A25"/>
    <w:rsid w:val="00920B82"/>
    <w:rsid w:val="00920D1E"/>
    <w:rsid w:val="00920DCF"/>
    <w:rsid w:val="00920EC5"/>
    <w:rsid w:val="00920EF4"/>
    <w:rsid w:val="0092104C"/>
    <w:rsid w:val="0092118F"/>
    <w:rsid w:val="009211A3"/>
    <w:rsid w:val="009213AF"/>
    <w:rsid w:val="009213C8"/>
    <w:rsid w:val="009213D6"/>
    <w:rsid w:val="009217BF"/>
    <w:rsid w:val="00921811"/>
    <w:rsid w:val="009218B4"/>
    <w:rsid w:val="00921AF8"/>
    <w:rsid w:val="00921C87"/>
    <w:rsid w:val="00921E8F"/>
    <w:rsid w:val="00921F76"/>
    <w:rsid w:val="0092212F"/>
    <w:rsid w:val="0092246C"/>
    <w:rsid w:val="0092271D"/>
    <w:rsid w:val="00922A40"/>
    <w:rsid w:val="00922B5E"/>
    <w:rsid w:val="00922C8B"/>
    <w:rsid w:val="00922C99"/>
    <w:rsid w:val="00922CEF"/>
    <w:rsid w:val="00922D82"/>
    <w:rsid w:val="00922DB6"/>
    <w:rsid w:val="00923101"/>
    <w:rsid w:val="009231D8"/>
    <w:rsid w:val="009234A1"/>
    <w:rsid w:val="00923508"/>
    <w:rsid w:val="00923575"/>
    <w:rsid w:val="00923DB1"/>
    <w:rsid w:val="00923F26"/>
    <w:rsid w:val="00923F28"/>
    <w:rsid w:val="0092409E"/>
    <w:rsid w:val="00924183"/>
    <w:rsid w:val="0092428D"/>
    <w:rsid w:val="00924343"/>
    <w:rsid w:val="00924551"/>
    <w:rsid w:val="00924706"/>
    <w:rsid w:val="00924926"/>
    <w:rsid w:val="00924929"/>
    <w:rsid w:val="00924C37"/>
    <w:rsid w:val="00924CF9"/>
    <w:rsid w:val="00924FD8"/>
    <w:rsid w:val="00925033"/>
    <w:rsid w:val="00925277"/>
    <w:rsid w:val="009253D9"/>
    <w:rsid w:val="00925461"/>
    <w:rsid w:val="009254BB"/>
    <w:rsid w:val="009256ED"/>
    <w:rsid w:val="00925930"/>
    <w:rsid w:val="00925D07"/>
    <w:rsid w:val="00925E30"/>
    <w:rsid w:val="00926105"/>
    <w:rsid w:val="009263C9"/>
    <w:rsid w:val="00926737"/>
    <w:rsid w:val="009268FD"/>
    <w:rsid w:val="009269B6"/>
    <w:rsid w:val="00926A31"/>
    <w:rsid w:val="00926A80"/>
    <w:rsid w:val="00926AE2"/>
    <w:rsid w:val="00926BEB"/>
    <w:rsid w:val="00926EEE"/>
    <w:rsid w:val="00926F61"/>
    <w:rsid w:val="0092704D"/>
    <w:rsid w:val="0092709F"/>
    <w:rsid w:val="009275D0"/>
    <w:rsid w:val="0092771E"/>
    <w:rsid w:val="00927AB6"/>
    <w:rsid w:val="00927B7C"/>
    <w:rsid w:val="00927F07"/>
    <w:rsid w:val="0093019C"/>
    <w:rsid w:val="009301CA"/>
    <w:rsid w:val="009303F3"/>
    <w:rsid w:val="00930569"/>
    <w:rsid w:val="00930A2D"/>
    <w:rsid w:val="00930BCB"/>
    <w:rsid w:val="00930BDC"/>
    <w:rsid w:val="0093105F"/>
    <w:rsid w:val="009310A9"/>
    <w:rsid w:val="009310AA"/>
    <w:rsid w:val="009312BE"/>
    <w:rsid w:val="00931342"/>
    <w:rsid w:val="0093139B"/>
    <w:rsid w:val="009314DF"/>
    <w:rsid w:val="00931A88"/>
    <w:rsid w:val="00931C79"/>
    <w:rsid w:val="00931E1B"/>
    <w:rsid w:val="00931E46"/>
    <w:rsid w:val="0093210C"/>
    <w:rsid w:val="00932703"/>
    <w:rsid w:val="00932EF9"/>
    <w:rsid w:val="00932F86"/>
    <w:rsid w:val="00932FB5"/>
    <w:rsid w:val="00933051"/>
    <w:rsid w:val="00933215"/>
    <w:rsid w:val="009333C8"/>
    <w:rsid w:val="0093365C"/>
    <w:rsid w:val="009337B2"/>
    <w:rsid w:val="00933888"/>
    <w:rsid w:val="009338D9"/>
    <w:rsid w:val="009338F7"/>
    <w:rsid w:val="0093390A"/>
    <w:rsid w:val="009339A8"/>
    <w:rsid w:val="00933EE1"/>
    <w:rsid w:val="00933EEB"/>
    <w:rsid w:val="00934014"/>
    <w:rsid w:val="00934082"/>
    <w:rsid w:val="00934477"/>
    <w:rsid w:val="009344EE"/>
    <w:rsid w:val="009346D6"/>
    <w:rsid w:val="0093474D"/>
    <w:rsid w:val="009348D7"/>
    <w:rsid w:val="0093494C"/>
    <w:rsid w:val="0093498A"/>
    <w:rsid w:val="009349FC"/>
    <w:rsid w:val="00934AEF"/>
    <w:rsid w:val="00934C9E"/>
    <w:rsid w:val="00934DF4"/>
    <w:rsid w:val="009350EC"/>
    <w:rsid w:val="0093516C"/>
    <w:rsid w:val="0093518C"/>
    <w:rsid w:val="00935260"/>
    <w:rsid w:val="00935337"/>
    <w:rsid w:val="009356EC"/>
    <w:rsid w:val="00935AB9"/>
    <w:rsid w:val="00935FAE"/>
    <w:rsid w:val="0093651D"/>
    <w:rsid w:val="0093667E"/>
    <w:rsid w:val="00936A83"/>
    <w:rsid w:val="00936E38"/>
    <w:rsid w:val="00937363"/>
    <w:rsid w:val="00937435"/>
    <w:rsid w:val="009374B5"/>
    <w:rsid w:val="00937554"/>
    <w:rsid w:val="00937674"/>
    <w:rsid w:val="009377E3"/>
    <w:rsid w:val="00937830"/>
    <w:rsid w:val="009378E1"/>
    <w:rsid w:val="0094018D"/>
    <w:rsid w:val="009407AC"/>
    <w:rsid w:val="009408A9"/>
    <w:rsid w:val="009409C0"/>
    <w:rsid w:val="00940BD7"/>
    <w:rsid w:val="00940C0A"/>
    <w:rsid w:val="00940CCE"/>
    <w:rsid w:val="00940CF0"/>
    <w:rsid w:val="00941035"/>
    <w:rsid w:val="00941112"/>
    <w:rsid w:val="0094142F"/>
    <w:rsid w:val="0094165E"/>
    <w:rsid w:val="00941A24"/>
    <w:rsid w:val="00941A89"/>
    <w:rsid w:val="009422D5"/>
    <w:rsid w:val="00942465"/>
    <w:rsid w:val="0094250C"/>
    <w:rsid w:val="009425C0"/>
    <w:rsid w:val="00942788"/>
    <w:rsid w:val="009429B5"/>
    <w:rsid w:val="00942A32"/>
    <w:rsid w:val="00942A91"/>
    <w:rsid w:val="00942AAA"/>
    <w:rsid w:val="00942C44"/>
    <w:rsid w:val="00942D35"/>
    <w:rsid w:val="00942F2C"/>
    <w:rsid w:val="009430C0"/>
    <w:rsid w:val="0094325D"/>
    <w:rsid w:val="009432C9"/>
    <w:rsid w:val="0094349C"/>
    <w:rsid w:val="00943705"/>
    <w:rsid w:val="0094377C"/>
    <w:rsid w:val="00943878"/>
    <w:rsid w:val="00943BD8"/>
    <w:rsid w:val="00943D12"/>
    <w:rsid w:val="00943E1B"/>
    <w:rsid w:val="00943E48"/>
    <w:rsid w:val="00943EAA"/>
    <w:rsid w:val="00943F32"/>
    <w:rsid w:val="0094443A"/>
    <w:rsid w:val="00944573"/>
    <w:rsid w:val="009447A8"/>
    <w:rsid w:val="00944805"/>
    <w:rsid w:val="0094487E"/>
    <w:rsid w:val="00944C4D"/>
    <w:rsid w:val="00944C5E"/>
    <w:rsid w:val="00944DDD"/>
    <w:rsid w:val="00944F4D"/>
    <w:rsid w:val="00944FD7"/>
    <w:rsid w:val="009450BE"/>
    <w:rsid w:val="00945343"/>
    <w:rsid w:val="009453B5"/>
    <w:rsid w:val="009457BE"/>
    <w:rsid w:val="009459DD"/>
    <w:rsid w:val="009459FC"/>
    <w:rsid w:val="00945B25"/>
    <w:rsid w:val="00945D38"/>
    <w:rsid w:val="00946026"/>
    <w:rsid w:val="009463DE"/>
    <w:rsid w:val="00946648"/>
    <w:rsid w:val="00946C6E"/>
    <w:rsid w:val="00946E11"/>
    <w:rsid w:val="0094702B"/>
    <w:rsid w:val="0094703E"/>
    <w:rsid w:val="009470A8"/>
    <w:rsid w:val="009470B3"/>
    <w:rsid w:val="009470B6"/>
    <w:rsid w:val="009472BD"/>
    <w:rsid w:val="00947315"/>
    <w:rsid w:val="009473EB"/>
    <w:rsid w:val="00947730"/>
    <w:rsid w:val="00947755"/>
    <w:rsid w:val="00947796"/>
    <w:rsid w:val="00947916"/>
    <w:rsid w:val="0094794B"/>
    <w:rsid w:val="00947A77"/>
    <w:rsid w:val="00947B0A"/>
    <w:rsid w:val="00947B2F"/>
    <w:rsid w:val="00947B8E"/>
    <w:rsid w:val="00947DC7"/>
    <w:rsid w:val="00950097"/>
    <w:rsid w:val="009501F2"/>
    <w:rsid w:val="0095026F"/>
    <w:rsid w:val="00950398"/>
    <w:rsid w:val="009503FA"/>
    <w:rsid w:val="009505A7"/>
    <w:rsid w:val="009505DF"/>
    <w:rsid w:val="00950A00"/>
    <w:rsid w:val="00950C90"/>
    <w:rsid w:val="00950E97"/>
    <w:rsid w:val="00950FC1"/>
    <w:rsid w:val="0095117B"/>
    <w:rsid w:val="00951204"/>
    <w:rsid w:val="009514FC"/>
    <w:rsid w:val="00951782"/>
    <w:rsid w:val="00951ACD"/>
    <w:rsid w:val="00951B2F"/>
    <w:rsid w:val="00952090"/>
    <w:rsid w:val="0095212C"/>
    <w:rsid w:val="0095236A"/>
    <w:rsid w:val="00952582"/>
    <w:rsid w:val="009529C4"/>
    <w:rsid w:val="00952B63"/>
    <w:rsid w:val="00952CE1"/>
    <w:rsid w:val="00953081"/>
    <w:rsid w:val="009530A0"/>
    <w:rsid w:val="00953259"/>
    <w:rsid w:val="00953637"/>
    <w:rsid w:val="00953850"/>
    <w:rsid w:val="00953D25"/>
    <w:rsid w:val="00953D99"/>
    <w:rsid w:val="00953F5C"/>
    <w:rsid w:val="00954109"/>
    <w:rsid w:val="00954118"/>
    <w:rsid w:val="0095456F"/>
    <w:rsid w:val="00954693"/>
    <w:rsid w:val="0095474B"/>
    <w:rsid w:val="009548BA"/>
    <w:rsid w:val="00954B2B"/>
    <w:rsid w:val="00954D6A"/>
    <w:rsid w:val="00954F0F"/>
    <w:rsid w:val="00955172"/>
    <w:rsid w:val="009552EA"/>
    <w:rsid w:val="0095550C"/>
    <w:rsid w:val="00955656"/>
    <w:rsid w:val="00955772"/>
    <w:rsid w:val="0095577A"/>
    <w:rsid w:val="00955882"/>
    <w:rsid w:val="00955925"/>
    <w:rsid w:val="00955ACC"/>
    <w:rsid w:val="00955BB9"/>
    <w:rsid w:val="009568AF"/>
    <w:rsid w:val="00956AD2"/>
    <w:rsid w:val="00956B92"/>
    <w:rsid w:val="00956EE6"/>
    <w:rsid w:val="009570D9"/>
    <w:rsid w:val="00957125"/>
    <w:rsid w:val="00957370"/>
    <w:rsid w:val="0095740B"/>
    <w:rsid w:val="00957527"/>
    <w:rsid w:val="00957554"/>
    <w:rsid w:val="00957615"/>
    <w:rsid w:val="00957632"/>
    <w:rsid w:val="00957679"/>
    <w:rsid w:val="00957734"/>
    <w:rsid w:val="00957869"/>
    <w:rsid w:val="00957C88"/>
    <w:rsid w:val="00957FFC"/>
    <w:rsid w:val="00960183"/>
    <w:rsid w:val="009602B1"/>
    <w:rsid w:val="009604E6"/>
    <w:rsid w:val="00960826"/>
    <w:rsid w:val="00960A08"/>
    <w:rsid w:val="00960ABB"/>
    <w:rsid w:val="00960BC9"/>
    <w:rsid w:val="00960EE9"/>
    <w:rsid w:val="0096139E"/>
    <w:rsid w:val="009613C4"/>
    <w:rsid w:val="00961573"/>
    <w:rsid w:val="009617F4"/>
    <w:rsid w:val="009619A3"/>
    <w:rsid w:val="00961A77"/>
    <w:rsid w:val="00961A9D"/>
    <w:rsid w:val="00961DA8"/>
    <w:rsid w:val="0096213F"/>
    <w:rsid w:val="009621BE"/>
    <w:rsid w:val="009622C4"/>
    <w:rsid w:val="009624AF"/>
    <w:rsid w:val="00962638"/>
    <w:rsid w:val="009627BB"/>
    <w:rsid w:val="0096284C"/>
    <w:rsid w:val="0096299D"/>
    <w:rsid w:val="00962BA8"/>
    <w:rsid w:val="00962C1A"/>
    <w:rsid w:val="00962F8B"/>
    <w:rsid w:val="00963113"/>
    <w:rsid w:val="00963323"/>
    <w:rsid w:val="0096342E"/>
    <w:rsid w:val="00963515"/>
    <w:rsid w:val="00963529"/>
    <w:rsid w:val="00963611"/>
    <w:rsid w:val="00963839"/>
    <w:rsid w:val="0096389E"/>
    <w:rsid w:val="00963A39"/>
    <w:rsid w:val="00963AC1"/>
    <w:rsid w:val="00963B9B"/>
    <w:rsid w:val="00963BC5"/>
    <w:rsid w:val="00963F5F"/>
    <w:rsid w:val="00963F77"/>
    <w:rsid w:val="00963FAD"/>
    <w:rsid w:val="00964119"/>
    <w:rsid w:val="009643FE"/>
    <w:rsid w:val="00964453"/>
    <w:rsid w:val="00964992"/>
    <w:rsid w:val="009649EF"/>
    <w:rsid w:val="00964A66"/>
    <w:rsid w:val="00964B49"/>
    <w:rsid w:val="00964B59"/>
    <w:rsid w:val="00964B7D"/>
    <w:rsid w:val="00964E74"/>
    <w:rsid w:val="0096503E"/>
    <w:rsid w:val="009651DD"/>
    <w:rsid w:val="00965230"/>
    <w:rsid w:val="009652DE"/>
    <w:rsid w:val="00965504"/>
    <w:rsid w:val="009655C8"/>
    <w:rsid w:val="009657ED"/>
    <w:rsid w:val="00965C15"/>
    <w:rsid w:val="00965D4D"/>
    <w:rsid w:val="00965D5E"/>
    <w:rsid w:val="0096655E"/>
    <w:rsid w:val="00966872"/>
    <w:rsid w:val="009669B6"/>
    <w:rsid w:val="00967081"/>
    <w:rsid w:val="00967090"/>
    <w:rsid w:val="00967243"/>
    <w:rsid w:val="00967455"/>
    <w:rsid w:val="00967474"/>
    <w:rsid w:val="00967736"/>
    <w:rsid w:val="0096774E"/>
    <w:rsid w:val="00967B0F"/>
    <w:rsid w:val="00967B41"/>
    <w:rsid w:val="00967D30"/>
    <w:rsid w:val="0097007A"/>
    <w:rsid w:val="0097013B"/>
    <w:rsid w:val="00970521"/>
    <w:rsid w:val="009705C9"/>
    <w:rsid w:val="0097086E"/>
    <w:rsid w:val="0097096A"/>
    <w:rsid w:val="00970A86"/>
    <w:rsid w:val="00970B78"/>
    <w:rsid w:val="00970B94"/>
    <w:rsid w:val="00970E69"/>
    <w:rsid w:val="00971167"/>
    <w:rsid w:val="009711CA"/>
    <w:rsid w:val="0097139C"/>
    <w:rsid w:val="00971451"/>
    <w:rsid w:val="009714A3"/>
    <w:rsid w:val="0097182D"/>
    <w:rsid w:val="00971C39"/>
    <w:rsid w:val="00971D86"/>
    <w:rsid w:val="00971E6E"/>
    <w:rsid w:val="0097239F"/>
    <w:rsid w:val="009723F0"/>
    <w:rsid w:val="00972416"/>
    <w:rsid w:val="00972740"/>
    <w:rsid w:val="009729E2"/>
    <w:rsid w:val="00973043"/>
    <w:rsid w:val="00973619"/>
    <w:rsid w:val="00973697"/>
    <w:rsid w:val="00973887"/>
    <w:rsid w:val="00973A60"/>
    <w:rsid w:val="00973B9C"/>
    <w:rsid w:val="00973C45"/>
    <w:rsid w:val="00973CE0"/>
    <w:rsid w:val="00973E5D"/>
    <w:rsid w:val="00973F98"/>
    <w:rsid w:val="009740C6"/>
    <w:rsid w:val="0097448A"/>
    <w:rsid w:val="009748AA"/>
    <w:rsid w:val="009748B2"/>
    <w:rsid w:val="00974A9D"/>
    <w:rsid w:val="00974CF4"/>
    <w:rsid w:val="00974D7E"/>
    <w:rsid w:val="0097534A"/>
    <w:rsid w:val="00975406"/>
    <w:rsid w:val="00975569"/>
    <w:rsid w:val="009756FC"/>
    <w:rsid w:val="00975874"/>
    <w:rsid w:val="00975884"/>
    <w:rsid w:val="00975992"/>
    <w:rsid w:val="00975ACF"/>
    <w:rsid w:val="00975AE9"/>
    <w:rsid w:val="00975C49"/>
    <w:rsid w:val="00975DE0"/>
    <w:rsid w:val="00975F8B"/>
    <w:rsid w:val="009760C0"/>
    <w:rsid w:val="0097633B"/>
    <w:rsid w:val="009765FC"/>
    <w:rsid w:val="0097704E"/>
    <w:rsid w:val="009773DC"/>
    <w:rsid w:val="009775BC"/>
    <w:rsid w:val="009775DD"/>
    <w:rsid w:val="00977670"/>
    <w:rsid w:val="009776CA"/>
    <w:rsid w:val="00977797"/>
    <w:rsid w:val="009778E5"/>
    <w:rsid w:val="009779EE"/>
    <w:rsid w:val="00977A66"/>
    <w:rsid w:val="00977B27"/>
    <w:rsid w:val="00977C1C"/>
    <w:rsid w:val="00977F8A"/>
    <w:rsid w:val="0098032A"/>
    <w:rsid w:val="0098043A"/>
    <w:rsid w:val="009804A1"/>
    <w:rsid w:val="00980784"/>
    <w:rsid w:val="00980883"/>
    <w:rsid w:val="009809DF"/>
    <w:rsid w:val="00980AB1"/>
    <w:rsid w:val="00980C6B"/>
    <w:rsid w:val="00980D0B"/>
    <w:rsid w:val="00980D97"/>
    <w:rsid w:val="00980DA6"/>
    <w:rsid w:val="00980DFA"/>
    <w:rsid w:val="009810A5"/>
    <w:rsid w:val="0098132A"/>
    <w:rsid w:val="009813F6"/>
    <w:rsid w:val="009815AA"/>
    <w:rsid w:val="009818A5"/>
    <w:rsid w:val="009819DC"/>
    <w:rsid w:val="00981B1E"/>
    <w:rsid w:val="00981E83"/>
    <w:rsid w:val="009820DA"/>
    <w:rsid w:val="00982399"/>
    <w:rsid w:val="009824F8"/>
    <w:rsid w:val="009827E6"/>
    <w:rsid w:val="009829BE"/>
    <w:rsid w:val="00982AB5"/>
    <w:rsid w:val="00982C00"/>
    <w:rsid w:val="00982EE5"/>
    <w:rsid w:val="00982F99"/>
    <w:rsid w:val="00982F9D"/>
    <w:rsid w:val="00982FEA"/>
    <w:rsid w:val="00983408"/>
    <w:rsid w:val="009836F8"/>
    <w:rsid w:val="0098376D"/>
    <w:rsid w:val="0098382E"/>
    <w:rsid w:val="00983A32"/>
    <w:rsid w:val="00983B13"/>
    <w:rsid w:val="00983D6A"/>
    <w:rsid w:val="00983D9D"/>
    <w:rsid w:val="00983F67"/>
    <w:rsid w:val="009843AC"/>
    <w:rsid w:val="00984416"/>
    <w:rsid w:val="009844D6"/>
    <w:rsid w:val="009845BF"/>
    <w:rsid w:val="009848BE"/>
    <w:rsid w:val="009849E7"/>
    <w:rsid w:val="00984BCD"/>
    <w:rsid w:val="00984BD8"/>
    <w:rsid w:val="00984C7F"/>
    <w:rsid w:val="00984DDD"/>
    <w:rsid w:val="009851B6"/>
    <w:rsid w:val="009855FF"/>
    <w:rsid w:val="0098589D"/>
    <w:rsid w:val="009858EB"/>
    <w:rsid w:val="00985C09"/>
    <w:rsid w:val="00985D8A"/>
    <w:rsid w:val="00985F9B"/>
    <w:rsid w:val="009862FD"/>
    <w:rsid w:val="00986514"/>
    <w:rsid w:val="00986782"/>
    <w:rsid w:val="00986CBC"/>
    <w:rsid w:val="00986CFF"/>
    <w:rsid w:val="009878FE"/>
    <w:rsid w:val="0099004E"/>
    <w:rsid w:val="009900A7"/>
    <w:rsid w:val="0099018A"/>
    <w:rsid w:val="00990212"/>
    <w:rsid w:val="0099028F"/>
    <w:rsid w:val="009902D8"/>
    <w:rsid w:val="0099038A"/>
    <w:rsid w:val="0099065E"/>
    <w:rsid w:val="009907ED"/>
    <w:rsid w:val="009913EE"/>
    <w:rsid w:val="009915F6"/>
    <w:rsid w:val="00991607"/>
    <w:rsid w:val="00991900"/>
    <w:rsid w:val="00991924"/>
    <w:rsid w:val="00991ABA"/>
    <w:rsid w:val="00991AFA"/>
    <w:rsid w:val="00991B2C"/>
    <w:rsid w:val="00991C85"/>
    <w:rsid w:val="00991CF0"/>
    <w:rsid w:val="009920E8"/>
    <w:rsid w:val="009925BA"/>
    <w:rsid w:val="00992731"/>
    <w:rsid w:val="009927A4"/>
    <w:rsid w:val="0099283D"/>
    <w:rsid w:val="00992979"/>
    <w:rsid w:val="00992AB6"/>
    <w:rsid w:val="00992DAB"/>
    <w:rsid w:val="00993031"/>
    <w:rsid w:val="0099316D"/>
    <w:rsid w:val="009932C5"/>
    <w:rsid w:val="0099367C"/>
    <w:rsid w:val="00993BF6"/>
    <w:rsid w:val="00993C2F"/>
    <w:rsid w:val="009940D6"/>
    <w:rsid w:val="0099411A"/>
    <w:rsid w:val="0099420F"/>
    <w:rsid w:val="0099433D"/>
    <w:rsid w:val="00994390"/>
    <w:rsid w:val="009944EA"/>
    <w:rsid w:val="00994500"/>
    <w:rsid w:val="00994595"/>
    <w:rsid w:val="00994929"/>
    <w:rsid w:val="00994935"/>
    <w:rsid w:val="00994C1E"/>
    <w:rsid w:val="00994FE9"/>
    <w:rsid w:val="00995097"/>
    <w:rsid w:val="009950C6"/>
    <w:rsid w:val="009951AC"/>
    <w:rsid w:val="009954A6"/>
    <w:rsid w:val="009956FF"/>
    <w:rsid w:val="0099579D"/>
    <w:rsid w:val="009957EB"/>
    <w:rsid w:val="00995C15"/>
    <w:rsid w:val="00995D22"/>
    <w:rsid w:val="00995DAD"/>
    <w:rsid w:val="00995F5B"/>
    <w:rsid w:val="00996175"/>
    <w:rsid w:val="009963B9"/>
    <w:rsid w:val="009966BB"/>
    <w:rsid w:val="009966CF"/>
    <w:rsid w:val="00996794"/>
    <w:rsid w:val="00996852"/>
    <w:rsid w:val="00996874"/>
    <w:rsid w:val="00996999"/>
    <w:rsid w:val="00996BB2"/>
    <w:rsid w:val="00996FF2"/>
    <w:rsid w:val="009971EC"/>
    <w:rsid w:val="00997295"/>
    <w:rsid w:val="009972AD"/>
    <w:rsid w:val="0099754B"/>
    <w:rsid w:val="009975F7"/>
    <w:rsid w:val="0099769C"/>
    <w:rsid w:val="009976FB"/>
    <w:rsid w:val="0099777B"/>
    <w:rsid w:val="00997CCA"/>
    <w:rsid w:val="00997DDE"/>
    <w:rsid w:val="00997ECB"/>
    <w:rsid w:val="009A01B3"/>
    <w:rsid w:val="009A02A0"/>
    <w:rsid w:val="009A038D"/>
    <w:rsid w:val="009A0785"/>
    <w:rsid w:val="009A0A32"/>
    <w:rsid w:val="009A0A71"/>
    <w:rsid w:val="009A0A8B"/>
    <w:rsid w:val="009A0AE7"/>
    <w:rsid w:val="009A0C8C"/>
    <w:rsid w:val="009A0ED9"/>
    <w:rsid w:val="009A0F12"/>
    <w:rsid w:val="009A13A9"/>
    <w:rsid w:val="009A1443"/>
    <w:rsid w:val="009A185B"/>
    <w:rsid w:val="009A18C0"/>
    <w:rsid w:val="009A203E"/>
    <w:rsid w:val="009A2213"/>
    <w:rsid w:val="009A229F"/>
    <w:rsid w:val="009A22F3"/>
    <w:rsid w:val="009A23C2"/>
    <w:rsid w:val="009A26D5"/>
    <w:rsid w:val="009A27EF"/>
    <w:rsid w:val="009A3168"/>
    <w:rsid w:val="009A3442"/>
    <w:rsid w:val="009A35B6"/>
    <w:rsid w:val="009A35D3"/>
    <w:rsid w:val="009A39E2"/>
    <w:rsid w:val="009A3A6E"/>
    <w:rsid w:val="009A3AD8"/>
    <w:rsid w:val="009A3F03"/>
    <w:rsid w:val="009A4077"/>
    <w:rsid w:val="009A43C7"/>
    <w:rsid w:val="009A449B"/>
    <w:rsid w:val="009A4709"/>
    <w:rsid w:val="009A4741"/>
    <w:rsid w:val="009A4759"/>
    <w:rsid w:val="009A48FE"/>
    <w:rsid w:val="009A4ACC"/>
    <w:rsid w:val="009A4AF1"/>
    <w:rsid w:val="009A4B05"/>
    <w:rsid w:val="009A4CF4"/>
    <w:rsid w:val="009A4D3F"/>
    <w:rsid w:val="009A5431"/>
    <w:rsid w:val="009A5517"/>
    <w:rsid w:val="009A5583"/>
    <w:rsid w:val="009A55B8"/>
    <w:rsid w:val="009A5B72"/>
    <w:rsid w:val="009A5C87"/>
    <w:rsid w:val="009A5F10"/>
    <w:rsid w:val="009A5F34"/>
    <w:rsid w:val="009A5F4C"/>
    <w:rsid w:val="009A5FDB"/>
    <w:rsid w:val="009A6263"/>
    <w:rsid w:val="009A6296"/>
    <w:rsid w:val="009A63B7"/>
    <w:rsid w:val="009A644B"/>
    <w:rsid w:val="009A662E"/>
    <w:rsid w:val="009A6BE7"/>
    <w:rsid w:val="009A6D8E"/>
    <w:rsid w:val="009A7004"/>
    <w:rsid w:val="009A7198"/>
    <w:rsid w:val="009A719D"/>
    <w:rsid w:val="009A73CA"/>
    <w:rsid w:val="009A7516"/>
    <w:rsid w:val="009A761C"/>
    <w:rsid w:val="009A788C"/>
    <w:rsid w:val="009A78BD"/>
    <w:rsid w:val="009A78ED"/>
    <w:rsid w:val="009A7BFC"/>
    <w:rsid w:val="009B02FD"/>
    <w:rsid w:val="009B047C"/>
    <w:rsid w:val="009B0508"/>
    <w:rsid w:val="009B053A"/>
    <w:rsid w:val="009B0596"/>
    <w:rsid w:val="009B0821"/>
    <w:rsid w:val="009B09D1"/>
    <w:rsid w:val="009B0A8C"/>
    <w:rsid w:val="009B0BAF"/>
    <w:rsid w:val="009B0F7A"/>
    <w:rsid w:val="009B1000"/>
    <w:rsid w:val="009B1170"/>
    <w:rsid w:val="009B138E"/>
    <w:rsid w:val="009B13F0"/>
    <w:rsid w:val="009B1576"/>
    <w:rsid w:val="009B1608"/>
    <w:rsid w:val="009B1891"/>
    <w:rsid w:val="009B18AA"/>
    <w:rsid w:val="009B18BB"/>
    <w:rsid w:val="009B1AB7"/>
    <w:rsid w:val="009B1B15"/>
    <w:rsid w:val="009B20C8"/>
    <w:rsid w:val="009B21A6"/>
    <w:rsid w:val="009B222F"/>
    <w:rsid w:val="009B23A5"/>
    <w:rsid w:val="009B23D0"/>
    <w:rsid w:val="009B2429"/>
    <w:rsid w:val="009B25A7"/>
    <w:rsid w:val="009B27FA"/>
    <w:rsid w:val="009B292C"/>
    <w:rsid w:val="009B29BD"/>
    <w:rsid w:val="009B29DD"/>
    <w:rsid w:val="009B29EC"/>
    <w:rsid w:val="009B3027"/>
    <w:rsid w:val="009B3061"/>
    <w:rsid w:val="009B33A0"/>
    <w:rsid w:val="009B359A"/>
    <w:rsid w:val="009B3644"/>
    <w:rsid w:val="009B3778"/>
    <w:rsid w:val="009B3922"/>
    <w:rsid w:val="009B3BA6"/>
    <w:rsid w:val="009B3D33"/>
    <w:rsid w:val="009B3FE3"/>
    <w:rsid w:val="009B460F"/>
    <w:rsid w:val="009B480F"/>
    <w:rsid w:val="009B4A4B"/>
    <w:rsid w:val="009B4B4A"/>
    <w:rsid w:val="009B4B4B"/>
    <w:rsid w:val="009B4CDA"/>
    <w:rsid w:val="009B4D04"/>
    <w:rsid w:val="009B4EA8"/>
    <w:rsid w:val="009B5003"/>
    <w:rsid w:val="009B52F7"/>
    <w:rsid w:val="009B54AC"/>
    <w:rsid w:val="009B54D0"/>
    <w:rsid w:val="009B554A"/>
    <w:rsid w:val="009B55CE"/>
    <w:rsid w:val="009B55E9"/>
    <w:rsid w:val="009B55FA"/>
    <w:rsid w:val="009B5771"/>
    <w:rsid w:val="009B57B9"/>
    <w:rsid w:val="009B5888"/>
    <w:rsid w:val="009B59BB"/>
    <w:rsid w:val="009B5A40"/>
    <w:rsid w:val="009B5CC5"/>
    <w:rsid w:val="009B5FA4"/>
    <w:rsid w:val="009B60BB"/>
    <w:rsid w:val="009B61AC"/>
    <w:rsid w:val="009B65C2"/>
    <w:rsid w:val="009B6898"/>
    <w:rsid w:val="009B699E"/>
    <w:rsid w:val="009B6AAE"/>
    <w:rsid w:val="009B6C37"/>
    <w:rsid w:val="009B6FE5"/>
    <w:rsid w:val="009B7564"/>
    <w:rsid w:val="009B7703"/>
    <w:rsid w:val="009B7788"/>
    <w:rsid w:val="009B7959"/>
    <w:rsid w:val="009C03D7"/>
    <w:rsid w:val="009C03ED"/>
    <w:rsid w:val="009C066B"/>
    <w:rsid w:val="009C08E9"/>
    <w:rsid w:val="009C0B7D"/>
    <w:rsid w:val="009C0BF1"/>
    <w:rsid w:val="009C0C48"/>
    <w:rsid w:val="009C0D53"/>
    <w:rsid w:val="009C0F32"/>
    <w:rsid w:val="009C0F98"/>
    <w:rsid w:val="009C128B"/>
    <w:rsid w:val="009C14A6"/>
    <w:rsid w:val="009C1648"/>
    <w:rsid w:val="009C16E4"/>
    <w:rsid w:val="009C1717"/>
    <w:rsid w:val="009C18A3"/>
    <w:rsid w:val="009C1B8E"/>
    <w:rsid w:val="009C1FCB"/>
    <w:rsid w:val="009C2043"/>
    <w:rsid w:val="009C222D"/>
    <w:rsid w:val="009C232F"/>
    <w:rsid w:val="009C237C"/>
    <w:rsid w:val="009C238D"/>
    <w:rsid w:val="009C252E"/>
    <w:rsid w:val="009C275F"/>
    <w:rsid w:val="009C2894"/>
    <w:rsid w:val="009C29C5"/>
    <w:rsid w:val="009C2AD1"/>
    <w:rsid w:val="009C2AE9"/>
    <w:rsid w:val="009C2DD2"/>
    <w:rsid w:val="009C2E00"/>
    <w:rsid w:val="009C2E33"/>
    <w:rsid w:val="009C2EFB"/>
    <w:rsid w:val="009C302C"/>
    <w:rsid w:val="009C33BE"/>
    <w:rsid w:val="009C33C5"/>
    <w:rsid w:val="009C340C"/>
    <w:rsid w:val="009C348F"/>
    <w:rsid w:val="009C34B9"/>
    <w:rsid w:val="009C368D"/>
    <w:rsid w:val="009C3FD6"/>
    <w:rsid w:val="009C425E"/>
    <w:rsid w:val="009C44A4"/>
    <w:rsid w:val="009C4533"/>
    <w:rsid w:val="009C4553"/>
    <w:rsid w:val="009C4718"/>
    <w:rsid w:val="009C4A5B"/>
    <w:rsid w:val="009C4B8A"/>
    <w:rsid w:val="009C4E57"/>
    <w:rsid w:val="009C5210"/>
    <w:rsid w:val="009C5298"/>
    <w:rsid w:val="009C52DE"/>
    <w:rsid w:val="009C543A"/>
    <w:rsid w:val="009C5778"/>
    <w:rsid w:val="009C5792"/>
    <w:rsid w:val="009C5BFB"/>
    <w:rsid w:val="009C6185"/>
    <w:rsid w:val="009C6476"/>
    <w:rsid w:val="009C6752"/>
    <w:rsid w:val="009C682E"/>
    <w:rsid w:val="009C68C3"/>
    <w:rsid w:val="009C68D1"/>
    <w:rsid w:val="009C6966"/>
    <w:rsid w:val="009C69AD"/>
    <w:rsid w:val="009C6AA3"/>
    <w:rsid w:val="009C6B15"/>
    <w:rsid w:val="009C6B8F"/>
    <w:rsid w:val="009C6BF0"/>
    <w:rsid w:val="009C6D1A"/>
    <w:rsid w:val="009C70E6"/>
    <w:rsid w:val="009C71B0"/>
    <w:rsid w:val="009C71C5"/>
    <w:rsid w:val="009C736E"/>
    <w:rsid w:val="009C7660"/>
    <w:rsid w:val="009C7703"/>
    <w:rsid w:val="009C782B"/>
    <w:rsid w:val="009C791E"/>
    <w:rsid w:val="009C7A4A"/>
    <w:rsid w:val="009C7D87"/>
    <w:rsid w:val="009C7DA2"/>
    <w:rsid w:val="009C7E3E"/>
    <w:rsid w:val="009C7E52"/>
    <w:rsid w:val="009C7ECD"/>
    <w:rsid w:val="009C7FC9"/>
    <w:rsid w:val="009D0122"/>
    <w:rsid w:val="009D024C"/>
    <w:rsid w:val="009D0332"/>
    <w:rsid w:val="009D051E"/>
    <w:rsid w:val="009D0693"/>
    <w:rsid w:val="009D0805"/>
    <w:rsid w:val="009D0C33"/>
    <w:rsid w:val="009D0CE1"/>
    <w:rsid w:val="009D0CE7"/>
    <w:rsid w:val="009D0F4B"/>
    <w:rsid w:val="009D120A"/>
    <w:rsid w:val="009D1353"/>
    <w:rsid w:val="009D1448"/>
    <w:rsid w:val="009D1555"/>
    <w:rsid w:val="009D1834"/>
    <w:rsid w:val="009D1A90"/>
    <w:rsid w:val="009D1C4E"/>
    <w:rsid w:val="009D1DD8"/>
    <w:rsid w:val="009D1DFF"/>
    <w:rsid w:val="009D1E01"/>
    <w:rsid w:val="009D2065"/>
    <w:rsid w:val="009D20FD"/>
    <w:rsid w:val="009D2169"/>
    <w:rsid w:val="009D2907"/>
    <w:rsid w:val="009D2C37"/>
    <w:rsid w:val="009D2DDF"/>
    <w:rsid w:val="009D2F8A"/>
    <w:rsid w:val="009D2FAA"/>
    <w:rsid w:val="009D316D"/>
    <w:rsid w:val="009D3253"/>
    <w:rsid w:val="009D36C4"/>
    <w:rsid w:val="009D3775"/>
    <w:rsid w:val="009D3A9A"/>
    <w:rsid w:val="009D3B42"/>
    <w:rsid w:val="009D3DA5"/>
    <w:rsid w:val="009D4003"/>
    <w:rsid w:val="009D404B"/>
    <w:rsid w:val="009D40C2"/>
    <w:rsid w:val="009D447B"/>
    <w:rsid w:val="009D4675"/>
    <w:rsid w:val="009D475C"/>
    <w:rsid w:val="009D4841"/>
    <w:rsid w:val="009D4CEE"/>
    <w:rsid w:val="009D4E3A"/>
    <w:rsid w:val="009D4EBA"/>
    <w:rsid w:val="009D509E"/>
    <w:rsid w:val="009D530D"/>
    <w:rsid w:val="009D5331"/>
    <w:rsid w:val="009D5741"/>
    <w:rsid w:val="009D577C"/>
    <w:rsid w:val="009D58C5"/>
    <w:rsid w:val="009D5977"/>
    <w:rsid w:val="009D5EEE"/>
    <w:rsid w:val="009D60DC"/>
    <w:rsid w:val="009D62B3"/>
    <w:rsid w:val="009D6654"/>
    <w:rsid w:val="009D69E3"/>
    <w:rsid w:val="009D6D04"/>
    <w:rsid w:val="009D6D51"/>
    <w:rsid w:val="009D6DEB"/>
    <w:rsid w:val="009D71BA"/>
    <w:rsid w:val="009D72E3"/>
    <w:rsid w:val="009D7399"/>
    <w:rsid w:val="009D76B6"/>
    <w:rsid w:val="009D7769"/>
    <w:rsid w:val="009D7865"/>
    <w:rsid w:val="009D7AD8"/>
    <w:rsid w:val="009D7CB0"/>
    <w:rsid w:val="009D7D13"/>
    <w:rsid w:val="009E00EF"/>
    <w:rsid w:val="009E016E"/>
    <w:rsid w:val="009E0248"/>
    <w:rsid w:val="009E0384"/>
    <w:rsid w:val="009E05AC"/>
    <w:rsid w:val="009E0609"/>
    <w:rsid w:val="009E06A4"/>
    <w:rsid w:val="009E07D3"/>
    <w:rsid w:val="009E088B"/>
    <w:rsid w:val="009E08E2"/>
    <w:rsid w:val="009E0962"/>
    <w:rsid w:val="009E09EF"/>
    <w:rsid w:val="009E0A9A"/>
    <w:rsid w:val="009E0AF9"/>
    <w:rsid w:val="009E0BD9"/>
    <w:rsid w:val="009E0C8C"/>
    <w:rsid w:val="009E0E2E"/>
    <w:rsid w:val="009E1042"/>
    <w:rsid w:val="009E1348"/>
    <w:rsid w:val="009E13BE"/>
    <w:rsid w:val="009E162D"/>
    <w:rsid w:val="009E1861"/>
    <w:rsid w:val="009E18D1"/>
    <w:rsid w:val="009E19C8"/>
    <w:rsid w:val="009E1A0D"/>
    <w:rsid w:val="009E1ADB"/>
    <w:rsid w:val="009E1C8D"/>
    <w:rsid w:val="009E1EDD"/>
    <w:rsid w:val="009E1F12"/>
    <w:rsid w:val="009E1F26"/>
    <w:rsid w:val="009E2272"/>
    <w:rsid w:val="009E24A1"/>
    <w:rsid w:val="009E28DF"/>
    <w:rsid w:val="009E29DE"/>
    <w:rsid w:val="009E2B92"/>
    <w:rsid w:val="009E2ED5"/>
    <w:rsid w:val="009E3029"/>
    <w:rsid w:val="009E3068"/>
    <w:rsid w:val="009E3959"/>
    <w:rsid w:val="009E3971"/>
    <w:rsid w:val="009E3A26"/>
    <w:rsid w:val="009E3C5B"/>
    <w:rsid w:val="009E3D89"/>
    <w:rsid w:val="009E3F17"/>
    <w:rsid w:val="009E4159"/>
    <w:rsid w:val="009E4302"/>
    <w:rsid w:val="009E438C"/>
    <w:rsid w:val="009E4667"/>
    <w:rsid w:val="009E49D4"/>
    <w:rsid w:val="009E4B38"/>
    <w:rsid w:val="009E4BBD"/>
    <w:rsid w:val="009E4DB7"/>
    <w:rsid w:val="009E5A9D"/>
    <w:rsid w:val="009E5CEC"/>
    <w:rsid w:val="009E5FDD"/>
    <w:rsid w:val="009E616B"/>
    <w:rsid w:val="009E6349"/>
    <w:rsid w:val="009E6373"/>
    <w:rsid w:val="009E652A"/>
    <w:rsid w:val="009E6716"/>
    <w:rsid w:val="009E6863"/>
    <w:rsid w:val="009E6A3E"/>
    <w:rsid w:val="009E6AC8"/>
    <w:rsid w:val="009E6ACC"/>
    <w:rsid w:val="009E6E93"/>
    <w:rsid w:val="009E6F27"/>
    <w:rsid w:val="009E6F43"/>
    <w:rsid w:val="009E7009"/>
    <w:rsid w:val="009E75A9"/>
    <w:rsid w:val="009E7732"/>
    <w:rsid w:val="009E796D"/>
    <w:rsid w:val="009E7B70"/>
    <w:rsid w:val="009E7C61"/>
    <w:rsid w:val="009F014B"/>
    <w:rsid w:val="009F014E"/>
    <w:rsid w:val="009F0200"/>
    <w:rsid w:val="009F0286"/>
    <w:rsid w:val="009F0308"/>
    <w:rsid w:val="009F0469"/>
    <w:rsid w:val="009F0535"/>
    <w:rsid w:val="009F05ED"/>
    <w:rsid w:val="009F066C"/>
    <w:rsid w:val="009F07CB"/>
    <w:rsid w:val="009F097F"/>
    <w:rsid w:val="009F0E28"/>
    <w:rsid w:val="009F1008"/>
    <w:rsid w:val="009F11B7"/>
    <w:rsid w:val="009F139E"/>
    <w:rsid w:val="009F17DC"/>
    <w:rsid w:val="009F1811"/>
    <w:rsid w:val="009F1B9F"/>
    <w:rsid w:val="009F1CEC"/>
    <w:rsid w:val="009F213B"/>
    <w:rsid w:val="009F2390"/>
    <w:rsid w:val="009F23D6"/>
    <w:rsid w:val="009F25E5"/>
    <w:rsid w:val="009F2BCB"/>
    <w:rsid w:val="009F2D27"/>
    <w:rsid w:val="009F336A"/>
    <w:rsid w:val="009F3775"/>
    <w:rsid w:val="009F37E4"/>
    <w:rsid w:val="009F3C39"/>
    <w:rsid w:val="009F3C5B"/>
    <w:rsid w:val="009F4067"/>
    <w:rsid w:val="009F41D1"/>
    <w:rsid w:val="009F43BC"/>
    <w:rsid w:val="009F4554"/>
    <w:rsid w:val="009F4725"/>
    <w:rsid w:val="009F4797"/>
    <w:rsid w:val="009F4A37"/>
    <w:rsid w:val="009F4A93"/>
    <w:rsid w:val="009F4BBF"/>
    <w:rsid w:val="009F4EB9"/>
    <w:rsid w:val="009F4FA3"/>
    <w:rsid w:val="009F5128"/>
    <w:rsid w:val="009F534E"/>
    <w:rsid w:val="009F535B"/>
    <w:rsid w:val="009F53A6"/>
    <w:rsid w:val="009F545B"/>
    <w:rsid w:val="009F5670"/>
    <w:rsid w:val="009F56F4"/>
    <w:rsid w:val="009F5C05"/>
    <w:rsid w:val="009F5C68"/>
    <w:rsid w:val="009F5F03"/>
    <w:rsid w:val="009F5F20"/>
    <w:rsid w:val="009F5F3A"/>
    <w:rsid w:val="009F615C"/>
    <w:rsid w:val="009F61A2"/>
    <w:rsid w:val="009F61E5"/>
    <w:rsid w:val="009F61E8"/>
    <w:rsid w:val="009F61F3"/>
    <w:rsid w:val="009F63E2"/>
    <w:rsid w:val="009F6402"/>
    <w:rsid w:val="009F65C5"/>
    <w:rsid w:val="009F66F1"/>
    <w:rsid w:val="009F6865"/>
    <w:rsid w:val="009F6B55"/>
    <w:rsid w:val="009F6BFF"/>
    <w:rsid w:val="009F6FEE"/>
    <w:rsid w:val="009F70AD"/>
    <w:rsid w:val="009F754C"/>
    <w:rsid w:val="009F75C3"/>
    <w:rsid w:val="009F76FB"/>
    <w:rsid w:val="009F794E"/>
    <w:rsid w:val="009F79A4"/>
    <w:rsid w:val="009F79A7"/>
    <w:rsid w:val="009F7E27"/>
    <w:rsid w:val="009F7E79"/>
    <w:rsid w:val="00A002A6"/>
    <w:rsid w:val="00A00480"/>
    <w:rsid w:val="00A006EF"/>
    <w:rsid w:val="00A00A5C"/>
    <w:rsid w:val="00A00BC0"/>
    <w:rsid w:val="00A00C9D"/>
    <w:rsid w:val="00A00DE1"/>
    <w:rsid w:val="00A00E32"/>
    <w:rsid w:val="00A00FE6"/>
    <w:rsid w:val="00A01143"/>
    <w:rsid w:val="00A01200"/>
    <w:rsid w:val="00A01222"/>
    <w:rsid w:val="00A0136C"/>
    <w:rsid w:val="00A0138F"/>
    <w:rsid w:val="00A0150A"/>
    <w:rsid w:val="00A01722"/>
    <w:rsid w:val="00A01845"/>
    <w:rsid w:val="00A01A4A"/>
    <w:rsid w:val="00A01D43"/>
    <w:rsid w:val="00A01E3E"/>
    <w:rsid w:val="00A01E9D"/>
    <w:rsid w:val="00A02006"/>
    <w:rsid w:val="00A02549"/>
    <w:rsid w:val="00A0261C"/>
    <w:rsid w:val="00A02645"/>
    <w:rsid w:val="00A02761"/>
    <w:rsid w:val="00A029A6"/>
    <w:rsid w:val="00A02B27"/>
    <w:rsid w:val="00A033D8"/>
    <w:rsid w:val="00A035E4"/>
    <w:rsid w:val="00A03B42"/>
    <w:rsid w:val="00A03E5B"/>
    <w:rsid w:val="00A03E61"/>
    <w:rsid w:val="00A03EC5"/>
    <w:rsid w:val="00A042AE"/>
    <w:rsid w:val="00A04363"/>
    <w:rsid w:val="00A04438"/>
    <w:rsid w:val="00A04522"/>
    <w:rsid w:val="00A0454A"/>
    <w:rsid w:val="00A045DF"/>
    <w:rsid w:val="00A049E8"/>
    <w:rsid w:val="00A04AC9"/>
    <w:rsid w:val="00A04DEE"/>
    <w:rsid w:val="00A04E17"/>
    <w:rsid w:val="00A04F1D"/>
    <w:rsid w:val="00A04F46"/>
    <w:rsid w:val="00A0512F"/>
    <w:rsid w:val="00A05215"/>
    <w:rsid w:val="00A05220"/>
    <w:rsid w:val="00A05325"/>
    <w:rsid w:val="00A053E2"/>
    <w:rsid w:val="00A05627"/>
    <w:rsid w:val="00A059A3"/>
    <w:rsid w:val="00A059D7"/>
    <w:rsid w:val="00A05CB2"/>
    <w:rsid w:val="00A05D05"/>
    <w:rsid w:val="00A05DF4"/>
    <w:rsid w:val="00A061ED"/>
    <w:rsid w:val="00A0630C"/>
    <w:rsid w:val="00A067A6"/>
    <w:rsid w:val="00A06BCF"/>
    <w:rsid w:val="00A06C8A"/>
    <w:rsid w:val="00A06D9F"/>
    <w:rsid w:val="00A06EB8"/>
    <w:rsid w:val="00A06F33"/>
    <w:rsid w:val="00A06F8E"/>
    <w:rsid w:val="00A06F97"/>
    <w:rsid w:val="00A07005"/>
    <w:rsid w:val="00A0700E"/>
    <w:rsid w:val="00A075EE"/>
    <w:rsid w:val="00A07859"/>
    <w:rsid w:val="00A07A11"/>
    <w:rsid w:val="00A07E5A"/>
    <w:rsid w:val="00A07FC1"/>
    <w:rsid w:val="00A1001F"/>
    <w:rsid w:val="00A10030"/>
    <w:rsid w:val="00A1023A"/>
    <w:rsid w:val="00A1074E"/>
    <w:rsid w:val="00A107CD"/>
    <w:rsid w:val="00A10827"/>
    <w:rsid w:val="00A109C3"/>
    <w:rsid w:val="00A10CCC"/>
    <w:rsid w:val="00A10FA6"/>
    <w:rsid w:val="00A11114"/>
    <w:rsid w:val="00A11198"/>
    <w:rsid w:val="00A1157D"/>
    <w:rsid w:val="00A1194C"/>
    <w:rsid w:val="00A11BA4"/>
    <w:rsid w:val="00A11D4E"/>
    <w:rsid w:val="00A11E6F"/>
    <w:rsid w:val="00A12306"/>
    <w:rsid w:val="00A124E4"/>
    <w:rsid w:val="00A125D6"/>
    <w:rsid w:val="00A126DB"/>
    <w:rsid w:val="00A128C0"/>
    <w:rsid w:val="00A12917"/>
    <w:rsid w:val="00A1293C"/>
    <w:rsid w:val="00A12980"/>
    <w:rsid w:val="00A12A14"/>
    <w:rsid w:val="00A12E4E"/>
    <w:rsid w:val="00A12EE4"/>
    <w:rsid w:val="00A12FE3"/>
    <w:rsid w:val="00A13184"/>
    <w:rsid w:val="00A13307"/>
    <w:rsid w:val="00A13485"/>
    <w:rsid w:val="00A134E4"/>
    <w:rsid w:val="00A134EA"/>
    <w:rsid w:val="00A13685"/>
    <w:rsid w:val="00A136FE"/>
    <w:rsid w:val="00A13759"/>
    <w:rsid w:val="00A13888"/>
    <w:rsid w:val="00A13B11"/>
    <w:rsid w:val="00A13C23"/>
    <w:rsid w:val="00A13D6B"/>
    <w:rsid w:val="00A147DD"/>
    <w:rsid w:val="00A1489F"/>
    <w:rsid w:val="00A1491B"/>
    <w:rsid w:val="00A14A0B"/>
    <w:rsid w:val="00A14A3C"/>
    <w:rsid w:val="00A14BD2"/>
    <w:rsid w:val="00A14C74"/>
    <w:rsid w:val="00A14D14"/>
    <w:rsid w:val="00A14D9E"/>
    <w:rsid w:val="00A15251"/>
    <w:rsid w:val="00A153C7"/>
    <w:rsid w:val="00A15416"/>
    <w:rsid w:val="00A154B0"/>
    <w:rsid w:val="00A15575"/>
    <w:rsid w:val="00A1566E"/>
    <w:rsid w:val="00A1594E"/>
    <w:rsid w:val="00A16139"/>
    <w:rsid w:val="00A16140"/>
    <w:rsid w:val="00A1615F"/>
    <w:rsid w:val="00A16486"/>
    <w:rsid w:val="00A16527"/>
    <w:rsid w:val="00A16543"/>
    <w:rsid w:val="00A16575"/>
    <w:rsid w:val="00A165F1"/>
    <w:rsid w:val="00A16B07"/>
    <w:rsid w:val="00A16C30"/>
    <w:rsid w:val="00A16F22"/>
    <w:rsid w:val="00A16FF3"/>
    <w:rsid w:val="00A17436"/>
    <w:rsid w:val="00A1760A"/>
    <w:rsid w:val="00A17A5A"/>
    <w:rsid w:val="00A17BCA"/>
    <w:rsid w:val="00A17D61"/>
    <w:rsid w:val="00A17DA5"/>
    <w:rsid w:val="00A17E41"/>
    <w:rsid w:val="00A20077"/>
    <w:rsid w:val="00A201EE"/>
    <w:rsid w:val="00A2087A"/>
    <w:rsid w:val="00A20A3B"/>
    <w:rsid w:val="00A20A72"/>
    <w:rsid w:val="00A20BD7"/>
    <w:rsid w:val="00A20BDF"/>
    <w:rsid w:val="00A21045"/>
    <w:rsid w:val="00A21107"/>
    <w:rsid w:val="00A211F3"/>
    <w:rsid w:val="00A212BC"/>
    <w:rsid w:val="00A216E4"/>
    <w:rsid w:val="00A217DD"/>
    <w:rsid w:val="00A21942"/>
    <w:rsid w:val="00A21C2F"/>
    <w:rsid w:val="00A21D6C"/>
    <w:rsid w:val="00A21FFF"/>
    <w:rsid w:val="00A223A7"/>
    <w:rsid w:val="00A223EB"/>
    <w:rsid w:val="00A223F0"/>
    <w:rsid w:val="00A228F8"/>
    <w:rsid w:val="00A229DB"/>
    <w:rsid w:val="00A22A85"/>
    <w:rsid w:val="00A22B19"/>
    <w:rsid w:val="00A22F21"/>
    <w:rsid w:val="00A22FF3"/>
    <w:rsid w:val="00A234EA"/>
    <w:rsid w:val="00A2350C"/>
    <w:rsid w:val="00A23511"/>
    <w:rsid w:val="00A23661"/>
    <w:rsid w:val="00A23734"/>
    <w:rsid w:val="00A239A9"/>
    <w:rsid w:val="00A239F8"/>
    <w:rsid w:val="00A23A1E"/>
    <w:rsid w:val="00A23B89"/>
    <w:rsid w:val="00A23BE1"/>
    <w:rsid w:val="00A23EDC"/>
    <w:rsid w:val="00A23F8C"/>
    <w:rsid w:val="00A23FBE"/>
    <w:rsid w:val="00A24071"/>
    <w:rsid w:val="00A242AB"/>
    <w:rsid w:val="00A24621"/>
    <w:rsid w:val="00A2467D"/>
    <w:rsid w:val="00A246A2"/>
    <w:rsid w:val="00A24857"/>
    <w:rsid w:val="00A248A6"/>
    <w:rsid w:val="00A24A4C"/>
    <w:rsid w:val="00A24ACA"/>
    <w:rsid w:val="00A24C5F"/>
    <w:rsid w:val="00A24ED0"/>
    <w:rsid w:val="00A25509"/>
    <w:rsid w:val="00A25543"/>
    <w:rsid w:val="00A25619"/>
    <w:rsid w:val="00A25A1E"/>
    <w:rsid w:val="00A25ABE"/>
    <w:rsid w:val="00A25B5A"/>
    <w:rsid w:val="00A25C94"/>
    <w:rsid w:val="00A25DB2"/>
    <w:rsid w:val="00A25DF6"/>
    <w:rsid w:val="00A25E81"/>
    <w:rsid w:val="00A25FF6"/>
    <w:rsid w:val="00A26049"/>
    <w:rsid w:val="00A2674A"/>
    <w:rsid w:val="00A2684D"/>
    <w:rsid w:val="00A26C8D"/>
    <w:rsid w:val="00A26D0E"/>
    <w:rsid w:val="00A26D39"/>
    <w:rsid w:val="00A26E5B"/>
    <w:rsid w:val="00A26EBC"/>
    <w:rsid w:val="00A26ED8"/>
    <w:rsid w:val="00A27124"/>
    <w:rsid w:val="00A27190"/>
    <w:rsid w:val="00A276F4"/>
    <w:rsid w:val="00A27D48"/>
    <w:rsid w:val="00A27EEB"/>
    <w:rsid w:val="00A27EF8"/>
    <w:rsid w:val="00A301AB"/>
    <w:rsid w:val="00A3026D"/>
    <w:rsid w:val="00A306B0"/>
    <w:rsid w:val="00A30746"/>
    <w:rsid w:val="00A30902"/>
    <w:rsid w:val="00A30AAD"/>
    <w:rsid w:val="00A30F81"/>
    <w:rsid w:val="00A31087"/>
    <w:rsid w:val="00A31137"/>
    <w:rsid w:val="00A313DE"/>
    <w:rsid w:val="00A31513"/>
    <w:rsid w:val="00A3163E"/>
    <w:rsid w:val="00A3165D"/>
    <w:rsid w:val="00A31670"/>
    <w:rsid w:val="00A31738"/>
    <w:rsid w:val="00A31840"/>
    <w:rsid w:val="00A319A9"/>
    <w:rsid w:val="00A31A8E"/>
    <w:rsid w:val="00A31B5D"/>
    <w:rsid w:val="00A31BBE"/>
    <w:rsid w:val="00A31C67"/>
    <w:rsid w:val="00A32499"/>
    <w:rsid w:val="00A325F5"/>
    <w:rsid w:val="00A32A0A"/>
    <w:rsid w:val="00A32A27"/>
    <w:rsid w:val="00A32A45"/>
    <w:rsid w:val="00A32A94"/>
    <w:rsid w:val="00A32C63"/>
    <w:rsid w:val="00A3322B"/>
    <w:rsid w:val="00A33361"/>
    <w:rsid w:val="00A33600"/>
    <w:rsid w:val="00A3375A"/>
    <w:rsid w:val="00A337FB"/>
    <w:rsid w:val="00A339AB"/>
    <w:rsid w:val="00A33AFD"/>
    <w:rsid w:val="00A33C43"/>
    <w:rsid w:val="00A33C81"/>
    <w:rsid w:val="00A33D10"/>
    <w:rsid w:val="00A33F93"/>
    <w:rsid w:val="00A3401B"/>
    <w:rsid w:val="00A34030"/>
    <w:rsid w:val="00A34130"/>
    <w:rsid w:val="00A34138"/>
    <w:rsid w:val="00A34196"/>
    <w:rsid w:val="00A342FB"/>
    <w:rsid w:val="00A3435E"/>
    <w:rsid w:val="00A34678"/>
    <w:rsid w:val="00A34892"/>
    <w:rsid w:val="00A348FB"/>
    <w:rsid w:val="00A34AC4"/>
    <w:rsid w:val="00A34D19"/>
    <w:rsid w:val="00A34D2C"/>
    <w:rsid w:val="00A34E21"/>
    <w:rsid w:val="00A34E33"/>
    <w:rsid w:val="00A35047"/>
    <w:rsid w:val="00A353E6"/>
    <w:rsid w:val="00A35406"/>
    <w:rsid w:val="00A354C6"/>
    <w:rsid w:val="00A3577E"/>
    <w:rsid w:val="00A3585F"/>
    <w:rsid w:val="00A3587D"/>
    <w:rsid w:val="00A359B1"/>
    <w:rsid w:val="00A35B55"/>
    <w:rsid w:val="00A35C30"/>
    <w:rsid w:val="00A362BE"/>
    <w:rsid w:val="00A362EC"/>
    <w:rsid w:val="00A364D1"/>
    <w:rsid w:val="00A364F0"/>
    <w:rsid w:val="00A365A0"/>
    <w:rsid w:val="00A368DD"/>
    <w:rsid w:val="00A36954"/>
    <w:rsid w:val="00A36E0C"/>
    <w:rsid w:val="00A36E63"/>
    <w:rsid w:val="00A37356"/>
    <w:rsid w:val="00A3738F"/>
    <w:rsid w:val="00A374D3"/>
    <w:rsid w:val="00A37665"/>
    <w:rsid w:val="00A37966"/>
    <w:rsid w:val="00A37EDA"/>
    <w:rsid w:val="00A4078C"/>
    <w:rsid w:val="00A407FD"/>
    <w:rsid w:val="00A40A93"/>
    <w:rsid w:val="00A40CB4"/>
    <w:rsid w:val="00A4113B"/>
    <w:rsid w:val="00A411C9"/>
    <w:rsid w:val="00A41267"/>
    <w:rsid w:val="00A4143C"/>
    <w:rsid w:val="00A41467"/>
    <w:rsid w:val="00A415CF"/>
    <w:rsid w:val="00A41734"/>
    <w:rsid w:val="00A4189B"/>
    <w:rsid w:val="00A419D4"/>
    <w:rsid w:val="00A41A7E"/>
    <w:rsid w:val="00A41A88"/>
    <w:rsid w:val="00A41B3E"/>
    <w:rsid w:val="00A41CE8"/>
    <w:rsid w:val="00A41DFC"/>
    <w:rsid w:val="00A41E27"/>
    <w:rsid w:val="00A41E61"/>
    <w:rsid w:val="00A42000"/>
    <w:rsid w:val="00A4237B"/>
    <w:rsid w:val="00A426FE"/>
    <w:rsid w:val="00A42B1B"/>
    <w:rsid w:val="00A42B98"/>
    <w:rsid w:val="00A42BE8"/>
    <w:rsid w:val="00A42D18"/>
    <w:rsid w:val="00A431AD"/>
    <w:rsid w:val="00A43476"/>
    <w:rsid w:val="00A4352A"/>
    <w:rsid w:val="00A43770"/>
    <w:rsid w:val="00A43803"/>
    <w:rsid w:val="00A43861"/>
    <w:rsid w:val="00A43B65"/>
    <w:rsid w:val="00A43DED"/>
    <w:rsid w:val="00A43F27"/>
    <w:rsid w:val="00A43FE1"/>
    <w:rsid w:val="00A44001"/>
    <w:rsid w:val="00A440A1"/>
    <w:rsid w:val="00A445AC"/>
    <w:rsid w:val="00A4469B"/>
    <w:rsid w:val="00A44878"/>
    <w:rsid w:val="00A44A49"/>
    <w:rsid w:val="00A44A84"/>
    <w:rsid w:val="00A44D83"/>
    <w:rsid w:val="00A44EF7"/>
    <w:rsid w:val="00A44F01"/>
    <w:rsid w:val="00A450C3"/>
    <w:rsid w:val="00A451C8"/>
    <w:rsid w:val="00A4524A"/>
    <w:rsid w:val="00A45336"/>
    <w:rsid w:val="00A454CE"/>
    <w:rsid w:val="00A4561A"/>
    <w:rsid w:val="00A457DA"/>
    <w:rsid w:val="00A45B91"/>
    <w:rsid w:val="00A45BFE"/>
    <w:rsid w:val="00A45C71"/>
    <w:rsid w:val="00A45EB3"/>
    <w:rsid w:val="00A4600F"/>
    <w:rsid w:val="00A46010"/>
    <w:rsid w:val="00A46069"/>
    <w:rsid w:val="00A46157"/>
    <w:rsid w:val="00A464A3"/>
    <w:rsid w:val="00A464C8"/>
    <w:rsid w:val="00A464FB"/>
    <w:rsid w:val="00A466FD"/>
    <w:rsid w:val="00A468B3"/>
    <w:rsid w:val="00A46AA3"/>
    <w:rsid w:val="00A46B13"/>
    <w:rsid w:val="00A46E86"/>
    <w:rsid w:val="00A46EBA"/>
    <w:rsid w:val="00A46F6D"/>
    <w:rsid w:val="00A471AF"/>
    <w:rsid w:val="00A47244"/>
    <w:rsid w:val="00A472DB"/>
    <w:rsid w:val="00A473A8"/>
    <w:rsid w:val="00A47735"/>
    <w:rsid w:val="00A47A4B"/>
    <w:rsid w:val="00A47CA8"/>
    <w:rsid w:val="00A47CC0"/>
    <w:rsid w:val="00A50108"/>
    <w:rsid w:val="00A50237"/>
    <w:rsid w:val="00A5024F"/>
    <w:rsid w:val="00A5032A"/>
    <w:rsid w:val="00A5035A"/>
    <w:rsid w:val="00A503EA"/>
    <w:rsid w:val="00A506FC"/>
    <w:rsid w:val="00A507A0"/>
    <w:rsid w:val="00A508FD"/>
    <w:rsid w:val="00A509BF"/>
    <w:rsid w:val="00A50B38"/>
    <w:rsid w:val="00A50C3D"/>
    <w:rsid w:val="00A50CFF"/>
    <w:rsid w:val="00A51079"/>
    <w:rsid w:val="00A5110D"/>
    <w:rsid w:val="00A511D3"/>
    <w:rsid w:val="00A5143A"/>
    <w:rsid w:val="00A5147E"/>
    <w:rsid w:val="00A51C68"/>
    <w:rsid w:val="00A51EE7"/>
    <w:rsid w:val="00A521C2"/>
    <w:rsid w:val="00A529A9"/>
    <w:rsid w:val="00A52C2A"/>
    <w:rsid w:val="00A5306D"/>
    <w:rsid w:val="00A530D9"/>
    <w:rsid w:val="00A5327E"/>
    <w:rsid w:val="00A532A6"/>
    <w:rsid w:val="00A5363A"/>
    <w:rsid w:val="00A53A4D"/>
    <w:rsid w:val="00A53E4C"/>
    <w:rsid w:val="00A53E9C"/>
    <w:rsid w:val="00A53F9E"/>
    <w:rsid w:val="00A53FC7"/>
    <w:rsid w:val="00A540C5"/>
    <w:rsid w:val="00A54280"/>
    <w:rsid w:val="00A542B6"/>
    <w:rsid w:val="00A542C2"/>
    <w:rsid w:val="00A54347"/>
    <w:rsid w:val="00A547EA"/>
    <w:rsid w:val="00A54861"/>
    <w:rsid w:val="00A549C3"/>
    <w:rsid w:val="00A54D83"/>
    <w:rsid w:val="00A5519B"/>
    <w:rsid w:val="00A55224"/>
    <w:rsid w:val="00A55225"/>
    <w:rsid w:val="00A5522F"/>
    <w:rsid w:val="00A556CB"/>
    <w:rsid w:val="00A5581A"/>
    <w:rsid w:val="00A5588B"/>
    <w:rsid w:val="00A55894"/>
    <w:rsid w:val="00A558F9"/>
    <w:rsid w:val="00A55A9D"/>
    <w:rsid w:val="00A55C71"/>
    <w:rsid w:val="00A55ED2"/>
    <w:rsid w:val="00A55F73"/>
    <w:rsid w:val="00A56259"/>
    <w:rsid w:val="00A562BC"/>
    <w:rsid w:val="00A56333"/>
    <w:rsid w:val="00A56656"/>
    <w:rsid w:val="00A56657"/>
    <w:rsid w:val="00A567B4"/>
    <w:rsid w:val="00A5683B"/>
    <w:rsid w:val="00A568E1"/>
    <w:rsid w:val="00A568FD"/>
    <w:rsid w:val="00A56A5A"/>
    <w:rsid w:val="00A56D39"/>
    <w:rsid w:val="00A571B0"/>
    <w:rsid w:val="00A57468"/>
    <w:rsid w:val="00A57652"/>
    <w:rsid w:val="00A57A6C"/>
    <w:rsid w:val="00A57F76"/>
    <w:rsid w:val="00A60376"/>
    <w:rsid w:val="00A604FF"/>
    <w:rsid w:val="00A605CE"/>
    <w:rsid w:val="00A60634"/>
    <w:rsid w:val="00A607BD"/>
    <w:rsid w:val="00A60A18"/>
    <w:rsid w:val="00A60A76"/>
    <w:rsid w:val="00A60A78"/>
    <w:rsid w:val="00A60B80"/>
    <w:rsid w:val="00A60B85"/>
    <w:rsid w:val="00A60E66"/>
    <w:rsid w:val="00A60ED2"/>
    <w:rsid w:val="00A60F86"/>
    <w:rsid w:val="00A610F0"/>
    <w:rsid w:val="00A611A3"/>
    <w:rsid w:val="00A613BF"/>
    <w:rsid w:val="00A6140D"/>
    <w:rsid w:val="00A61809"/>
    <w:rsid w:val="00A61ABB"/>
    <w:rsid w:val="00A61D01"/>
    <w:rsid w:val="00A61E59"/>
    <w:rsid w:val="00A620AB"/>
    <w:rsid w:val="00A62911"/>
    <w:rsid w:val="00A629B1"/>
    <w:rsid w:val="00A63073"/>
    <w:rsid w:val="00A63512"/>
    <w:rsid w:val="00A63609"/>
    <w:rsid w:val="00A63A68"/>
    <w:rsid w:val="00A63E87"/>
    <w:rsid w:val="00A63E98"/>
    <w:rsid w:val="00A64006"/>
    <w:rsid w:val="00A6417F"/>
    <w:rsid w:val="00A64426"/>
    <w:rsid w:val="00A64462"/>
    <w:rsid w:val="00A64526"/>
    <w:rsid w:val="00A646FF"/>
    <w:rsid w:val="00A64A7F"/>
    <w:rsid w:val="00A64AB7"/>
    <w:rsid w:val="00A64B14"/>
    <w:rsid w:val="00A64C57"/>
    <w:rsid w:val="00A65169"/>
    <w:rsid w:val="00A651B7"/>
    <w:rsid w:val="00A65509"/>
    <w:rsid w:val="00A65BD1"/>
    <w:rsid w:val="00A66588"/>
    <w:rsid w:val="00A665B0"/>
    <w:rsid w:val="00A667AF"/>
    <w:rsid w:val="00A667FB"/>
    <w:rsid w:val="00A6682F"/>
    <w:rsid w:val="00A66875"/>
    <w:rsid w:val="00A66B1E"/>
    <w:rsid w:val="00A66CAB"/>
    <w:rsid w:val="00A66D2C"/>
    <w:rsid w:val="00A66D70"/>
    <w:rsid w:val="00A670E2"/>
    <w:rsid w:val="00A67193"/>
    <w:rsid w:val="00A671B9"/>
    <w:rsid w:val="00A672BA"/>
    <w:rsid w:val="00A672F1"/>
    <w:rsid w:val="00A6761D"/>
    <w:rsid w:val="00A67799"/>
    <w:rsid w:val="00A67950"/>
    <w:rsid w:val="00A67B51"/>
    <w:rsid w:val="00A67B9C"/>
    <w:rsid w:val="00A67B9E"/>
    <w:rsid w:val="00A70000"/>
    <w:rsid w:val="00A700CA"/>
    <w:rsid w:val="00A703D0"/>
    <w:rsid w:val="00A704E7"/>
    <w:rsid w:val="00A706F5"/>
    <w:rsid w:val="00A709AC"/>
    <w:rsid w:val="00A70C05"/>
    <w:rsid w:val="00A70C86"/>
    <w:rsid w:val="00A70CBC"/>
    <w:rsid w:val="00A70E47"/>
    <w:rsid w:val="00A70EF4"/>
    <w:rsid w:val="00A71052"/>
    <w:rsid w:val="00A712E8"/>
    <w:rsid w:val="00A71351"/>
    <w:rsid w:val="00A71468"/>
    <w:rsid w:val="00A7167D"/>
    <w:rsid w:val="00A71933"/>
    <w:rsid w:val="00A71A2E"/>
    <w:rsid w:val="00A71BD2"/>
    <w:rsid w:val="00A71F04"/>
    <w:rsid w:val="00A72004"/>
    <w:rsid w:val="00A7215E"/>
    <w:rsid w:val="00A722F2"/>
    <w:rsid w:val="00A72418"/>
    <w:rsid w:val="00A724AA"/>
    <w:rsid w:val="00A72534"/>
    <w:rsid w:val="00A72550"/>
    <w:rsid w:val="00A728B1"/>
    <w:rsid w:val="00A729D3"/>
    <w:rsid w:val="00A72CC5"/>
    <w:rsid w:val="00A730E8"/>
    <w:rsid w:val="00A73553"/>
    <w:rsid w:val="00A73605"/>
    <w:rsid w:val="00A7476F"/>
    <w:rsid w:val="00A74E97"/>
    <w:rsid w:val="00A750B3"/>
    <w:rsid w:val="00A7520A"/>
    <w:rsid w:val="00A75269"/>
    <w:rsid w:val="00A752DC"/>
    <w:rsid w:val="00A755FC"/>
    <w:rsid w:val="00A75888"/>
    <w:rsid w:val="00A758E1"/>
    <w:rsid w:val="00A76127"/>
    <w:rsid w:val="00A76309"/>
    <w:rsid w:val="00A768E9"/>
    <w:rsid w:val="00A7698F"/>
    <w:rsid w:val="00A76B0E"/>
    <w:rsid w:val="00A76B93"/>
    <w:rsid w:val="00A76FEE"/>
    <w:rsid w:val="00A77071"/>
    <w:rsid w:val="00A77084"/>
    <w:rsid w:val="00A77105"/>
    <w:rsid w:val="00A7728D"/>
    <w:rsid w:val="00A7729A"/>
    <w:rsid w:val="00A774F4"/>
    <w:rsid w:val="00A77578"/>
    <w:rsid w:val="00A776DD"/>
    <w:rsid w:val="00A77858"/>
    <w:rsid w:val="00A7798D"/>
    <w:rsid w:val="00A779B8"/>
    <w:rsid w:val="00A77B3C"/>
    <w:rsid w:val="00A77BB5"/>
    <w:rsid w:val="00A77E66"/>
    <w:rsid w:val="00A77FD4"/>
    <w:rsid w:val="00A80030"/>
    <w:rsid w:val="00A803A2"/>
    <w:rsid w:val="00A804BD"/>
    <w:rsid w:val="00A80798"/>
    <w:rsid w:val="00A807EC"/>
    <w:rsid w:val="00A8087D"/>
    <w:rsid w:val="00A80B15"/>
    <w:rsid w:val="00A80F57"/>
    <w:rsid w:val="00A81DBA"/>
    <w:rsid w:val="00A81DFF"/>
    <w:rsid w:val="00A81E86"/>
    <w:rsid w:val="00A82117"/>
    <w:rsid w:val="00A82527"/>
    <w:rsid w:val="00A826EF"/>
    <w:rsid w:val="00A8298F"/>
    <w:rsid w:val="00A8318F"/>
    <w:rsid w:val="00A831A9"/>
    <w:rsid w:val="00A833D0"/>
    <w:rsid w:val="00A8381A"/>
    <w:rsid w:val="00A83E1A"/>
    <w:rsid w:val="00A84445"/>
    <w:rsid w:val="00A844D6"/>
    <w:rsid w:val="00A84509"/>
    <w:rsid w:val="00A84749"/>
    <w:rsid w:val="00A8476E"/>
    <w:rsid w:val="00A847DC"/>
    <w:rsid w:val="00A84B33"/>
    <w:rsid w:val="00A84B83"/>
    <w:rsid w:val="00A84C31"/>
    <w:rsid w:val="00A84E0B"/>
    <w:rsid w:val="00A85107"/>
    <w:rsid w:val="00A8542C"/>
    <w:rsid w:val="00A856AD"/>
    <w:rsid w:val="00A85716"/>
    <w:rsid w:val="00A857B2"/>
    <w:rsid w:val="00A859C8"/>
    <w:rsid w:val="00A859CC"/>
    <w:rsid w:val="00A85A20"/>
    <w:rsid w:val="00A85F7F"/>
    <w:rsid w:val="00A86287"/>
    <w:rsid w:val="00A862D5"/>
    <w:rsid w:val="00A86315"/>
    <w:rsid w:val="00A86532"/>
    <w:rsid w:val="00A866A1"/>
    <w:rsid w:val="00A8672A"/>
    <w:rsid w:val="00A86A4A"/>
    <w:rsid w:val="00A86D47"/>
    <w:rsid w:val="00A86DC4"/>
    <w:rsid w:val="00A87134"/>
    <w:rsid w:val="00A871CD"/>
    <w:rsid w:val="00A872E2"/>
    <w:rsid w:val="00A8767A"/>
    <w:rsid w:val="00A8780D"/>
    <w:rsid w:val="00A87AF3"/>
    <w:rsid w:val="00A87C09"/>
    <w:rsid w:val="00A87CC4"/>
    <w:rsid w:val="00A90112"/>
    <w:rsid w:val="00A90368"/>
    <w:rsid w:val="00A90500"/>
    <w:rsid w:val="00A906B1"/>
    <w:rsid w:val="00A90712"/>
    <w:rsid w:val="00A90809"/>
    <w:rsid w:val="00A908F0"/>
    <w:rsid w:val="00A908FB"/>
    <w:rsid w:val="00A90B73"/>
    <w:rsid w:val="00A90FCC"/>
    <w:rsid w:val="00A9102C"/>
    <w:rsid w:val="00A915F6"/>
    <w:rsid w:val="00A917FF"/>
    <w:rsid w:val="00A91978"/>
    <w:rsid w:val="00A91AB4"/>
    <w:rsid w:val="00A91B73"/>
    <w:rsid w:val="00A91F0D"/>
    <w:rsid w:val="00A9223D"/>
    <w:rsid w:val="00A92657"/>
    <w:rsid w:val="00A926CD"/>
    <w:rsid w:val="00A92770"/>
    <w:rsid w:val="00A9283B"/>
    <w:rsid w:val="00A92B9C"/>
    <w:rsid w:val="00A92CF7"/>
    <w:rsid w:val="00A92D7D"/>
    <w:rsid w:val="00A930C5"/>
    <w:rsid w:val="00A930CE"/>
    <w:rsid w:val="00A9345A"/>
    <w:rsid w:val="00A937E7"/>
    <w:rsid w:val="00A9384C"/>
    <w:rsid w:val="00A938A7"/>
    <w:rsid w:val="00A9396D"/>
    <w:rsid w:val="00A93A64"/>
    <w:rsid w:val="00A93DA6"/>
    <w:rsid w:val="00A94011"/>
    <w:rsid w:val="00A940E3"/>
    <w:rsid w:val="00A941FF"/>
    <w:rsid w:val="00A94393"/>
    <w:rsid w:val="00A9448A"/>
    <w:rsid w:val="00A944F7"/>
    <w:rsid w:val="00A9480A"/>
    <w:rsid w:val="00A94BAB"/>
    <w:rsid w:val="00A94CD3"/>
    <w:rsid w:val="00A955D5"/>
    <w:rsid w:val="00A9562E"/>
    <w:rsid w:val="00A9592F"/>
    <w:rsid w:val="00A959EC"/>
    <w:rsid w:val="00A95C06"/>
    <w:rsid w:val="00A95C20"/>
    <w:rsid w:val="00A95E8B"/>
    <w:rsid w:val="00A96091"/>
    <w:rsid w:val="00A960CC"/>
    <w:rsid w:val="00A961A5"/>
    <w:rsid w:val="00A9628C"/>
    <w:rsid w:val="00A9643C"/>
    <w:rsid w:val="00A964D7"/>
    <w:rsid w:val="00A96B72"/>
    <w:rsid w:val="00A96DDD"/>
    <w:rsid w:val="00A9700F"/>
    <w:rsid w:val="00A974E2"/>
    <w:rsid w:val="00A975C0"/>
    <w:rsid w:val="00A978F5"/>
    <w:rsid w:val="00A97991"/>
    <w:rsid w:val="00A97AB6"/>
    <w:rsid w:val="00A97E29"/>
    <w:rsid w:val="00A97EE1"/>
    <w:rsid w:val="00AA081C"/>
    <w:rsid w:val="00AA0EB6"/>
    <w:rsid w:val="00AA1022"/>
    <w:rsid w:val="00AA107D"/>
    <w:rsid w:val="00AA129E"/>
    <w:rsid w:val="00AA153B"/>
    <w:rsid w:val="00AA1542"/>
    <w:rsid w:val="00AA155F"/>
    <w:rsid w:val="00AA1838"/>
    <w:rsid w:val="00AA1A8D"/>
    <w:rsid w:val="00AA1D2C"/>
    <w:rsid w:val="00AA1E09"/>
    <w:rsid w:val="00AA1F19"/>
    <w:rsid w:val="00AA1F3B"/>
    <w:rsid w:val="00AA1F8A"/>
    <w:rsid w:val="00AA2033"/>
    <w:rsid w:val="00AA2077"/>
    <w:rsid w:val="00AA23B6"/>
    <w:rsid w:val="00AA2712"/>
    <w:rsid w:val="00AA2D37"/>
    <w:rsid w:val="00AA2DAC"/>
    <w:rsid w:val="00AA2F91"/>
    <w:rsid w:val="00AA328F"/>
    <w:rsid w:val="00AA32E4"/>
    <w:rsid w:val="00AA35A7"/>
    <w:rsid w:val="00AA3849"/>
    <w:rsid w:val="00AA3CD6"/>
    <w:rsid w:val="00AA49BA"/>
    <w:rsid w:val="00AA49F5"/>
    <w:rsid w:val="00AA4C95"/>
    <w:rsid w:val="00AA4D16"/>
    <w:rsid w:val="00AA4E08"/>
    <w:rsid w:val="00AA50E7"/>
    <w:rsid w:val="00AA51D5"/>
    <w:rsid w:val="00AA5330"/>
    <w:rsid w:val="00AA550D"/>
    <w:rsid w:val="00AA56FB"/>
    <w:rsid w:val="00AA56FE"/>
    <w:rsid w:val="00AA5871"/>
    <w:rsid w:val="00AA5C0B"/>
    <w:rsid w:val="00AA5D25"/>
    <w:rsid w:val="00AA5E8B"/>
    <w:rsid w:val="00AA614B"/>
    <w:rsid w:val="00AA616D"/>
    <w:rsid w:val="00AA64FE"/>
    <w:rsid w:val="00AA6672"/>
    <w:rsid w:val="00AA67B3"/>
    <w:rsid w:val="00AA692C"/>
    <w:rsid w:val="00AA6965"/>
    <w:rsid w:val="00AA6E67"/>
    <w:rsid w:val="00AA6F41"/>
    <w:rsid w:val="00AA6F56"/>
    <w:rsid w:val="00AA75CC"/>
    <w:rsid w:val="00AA7757"/>
    <w:rsid w:val="00AA7817"/>
    <w:rsid w:val="00AA7867"/>
    <w:rsid w:val="00AA7874"/>
    <w:rsid w:val="00AA78CD"/>
    <w:rsid w:val="00AA7D30"/>
    <w:rsid w:val="00AA7D46"/>
    <w:rsid w:val="00AB02AD"/>
    <w:rsid w:val="00AB03A6"/>
    <w:rsid w:val="00AB0490"/>
    <w:rsid w:val="00AB05E1"/>
    <w:rsid w:val="00AB0603"/>
    <w:rsid w:val="00AB061E"/>
    <w:rsid w:val="00AB0774"/>
    <w:rsid w:val="00AB1507"/>
    <w:rsid w:val="00AB1684"/>
    <w:rsid w:val="00AB170A"/>
    <w:rsid w:val="00AB1968"/>
    <w:rsid w:val="00AB2056"/>
    <w:rsid w:val="00AB23CF"/>
    <w:rsid w:val="00AB2416"/>
    <w:rsid w:val="00AB25B0"/>
    <w:rsid w:val="00AB261B"/>
    <w:rsid w:val="00AB265B"/>
    <w:rsid w:val="00AB280B"/>
    <w:rsid w:val="00AB2A61"/>
    <w:rsid w:val="00AB2B48"/>
    <w:rsid w:val="00AB2C3A"/>
    <w:rsid w:val="00AB2D49"/>
    <w:rsid w:val="00AB2ED2"/>
    <w:rsid w:val="00AB345C"/>
    <w:rsid w:val="00AB35C1"/>
    <w:rsid w:val="00AB36AF"/>
    <w:rsid w:val="00AB38BA"/>
    <w:rsid w:val="00AB3B2D"/>
    <w:rsid w:val="00AB3C71"/>
    <w:rsid w:val="00AB3DB9"/>
    <w:rsid w:val="00AB3E94"/>
    <w:rsid w:val="00AB3F11"/>
    <w:rsid w:val="00AB405C"/>
    <w:rsid w:val="00AB422C"/>
    <w:rsid w:val="00AB4630"/>
    <w:rsid w:val="00AB46C7"/>
    <w:rsid w:val="00AB4833"/>
    <w:rsid w:val="00AB494F"/>
    <w:rsid w:val="00AB4CEC"/>
    <w:rsid w:val="00AB4D9A"/>
    <w:rsid w:val="00AB4F4B"/>
    <w:rsid w:val="00AB4F61"/>
    <w:rsid w:val="00AB4FC6"/>
    <w:rsid w:val="00AB5152"/>
    <w:rsid w:val="00AB5226"/>
    <w:rsid w:val="00AB52BD"/>
    <w:rsid w:val="00AB5422"/>
    <w:rsid w:val="00AB5537"/>
    <w:rsid w:val="00AB5624"/>
    <w:rsid w:val="00AB5628"/>
    <w:rsid w:val="00AB57D2"/>
    <w:rsid w:val="00AB57D8"/>
    <w:rsid w:val="00AB586C"/>
    <w:rsid w:val="00AB5A57"/>
    <w:rsid w:val="00AB5A58"/>
    <w:rsid w:val="00AB5A71"/>
    <w:rsid w:val="00AB5DB6"/>
    <w:rsid w:val="00AB648D"/>
    <w:rsid w:val="00AB6F2F"/>
    <w:rsid w:val="00AB6F7C"/>
    <w:rsid w:val="00AB727C"/>
    <w:rsid w:val="00AB72A3"/>
    <w:rsid w:val="00AB738D"/>
    <w:rsid w:val="00AB73B6"/>
    <w:rsid w:val="00AB7464"/>
    <w:rsid w:val="00AB7559"/>
    <w:rsid w:val="00AB758D"/>
    <w:rsid w:val="00AB778F"/>
    <w:rsid w:val="00AB7990"/>
    <w:rsid w:val="00AB7D5D"/>
    <w:rsid w:val="00AC028F"/>
    <w:rsid w:val="00AC03DF"/>
    <w:rsid w:val="00AC048C"/>
    <w:rsid w:val="00AC04CA"/>
    <w:rsid w:val="00AC0694"/>
    <w:rsid w:val="00AC09E5"/>
    <w:rsid w:val="00AC0B1F"/>
    <w:rsid w:val="00AC0BCD"/>
    <w:rsid w:val="00AC12E4"/>
    <w:rsid w:val="00AC13FB"/>
    <w:rsid w:val="00AC151B"/>
    <w:rsid w:val="00AC167A"/>
    <w:rsid w:val="00AC177F"/>
    <w:rsid w:val="00AC17A6"/>
    <w:rsid w:val="00AC1B81"/>
    <w:rsid w:val="00AC1E91"/>
    <w:rsid w:val="00AC2064"/>
    <w:rsid w:val="00AC20C9"/>
    <w:rsid w:val="00AC20ED"/>
    <w:rsid w:val="00AC2677"/>
    <w:rsid w:val="00AC28D7"/>
    <w:rsid w:val="00AC29E4"/>
    <w:rsid w:val="00AC2D60"/>
    <w:rsid w:val="00AC2F46"/>
    <w:rsid w:val="00AC3053"/>
    <w:rsid w:val="00AC32D3"/>
    <w:rsid w:val="00AC33BF"/>
    <w:rsid w:val="00AC3497"/>
    <w:rsid w:val="00AC34C7"/>
    <w:rsid w:val="00AC35B1"/>
    <w:rsid w:val="00AC363F"/>
    <w:rsid w:val="00AC3A28"/>
    <w:rsid w:val="00AC3DCF"/>
    <w:rsid w:val="00AC41B2"/>
    <w:rsid w:val="00AC41EC"/>
    <w:rsid w:val="00AC4482"/>
    <w:rsid w:val="00AC4634"/>
    <w:rsid w:val="00AC49A7"/>
    <w:rsid w:val="00AC4AAB"/>
    <w:rsid w:val="00AC4B13"/>
    <w:rsid w:val="00AC4C5B"/>
    <w:rsid w:val="00AC4EDB"/>
    <w:rsid w:val="00AC528F"/>
    <w:rsid w:val="00AC52F4"/>
    <w:rsid w:val="00AC5391"/>
    <w:rsid w:val="00AC5393"/>
    <w:rsid w:val="00AC53D6"/>
    <w:rsid w:val="00AC55E6"/>
    <w:rsid w:val="00AC57AE"/>
    <w:rsid w:val="00AC5922"/>
    <w:rsid w:val="00AC5BAF"/>
    <w:rsid w:val="00AC5D97"/>
    <w:rsid w:val="00AC62D9"/>
    <w:rsid w:val="00AC6411"/>
    <w:rsid w:val="00AC65A1"/>
    <w:rsid w:val="00AC6728"/>
    <w:rsid w:val="00AC6729"/>
    <w:rsid w:val="00AC693C"/>
    <w:rsid w:val="00AC6995"/>
    <w:rsid w:val="00AC69BF"/>
    <w:rsid w:val="00AC6C11"/>
    <w:rsid w:val="00AC6F21"/>
    <w:rsid w:val="00AC7083"/>
    <w:rsid w:val="00AC70AD"/>
    <w:rsid w:val="00AC70BD"/>
    <w:rsid w:val="00AC72C3"/>
    <w:rsid w:val="00AC73A6"/>
    <w:rsid w:val="00AC7493"/>
    <w:rsid w:val="00AC7540"/>
    <w:rsid w:val="00AC7846"/>
    <w:rsid w:val="00AC7997"/>
    <w:rsid w:val="00AC7A2D"/>
    <w:rsid w:val="00AC7B02"/>
    <w:rsid w:val="00AC7D6B"/>
    <w:rsid w:val="00AC7DA3"/>
    <w:rsid w:val="00AC7E3F"/>
    <w:rsid w:val="00AD004A"/>
    <w:rsid w:val="00AD03AF"/>
    <w:rsid w:val="00AD08E7"/>
    <w:rsid w:val="00AD0C5A"/>
    <w:rsid w:val="00AD0EBE"/>
    <w:rsid w:val="00AD1059"/>
    <w:rsid w:val="00AD1173"/>
    <w:rsid w:val="00AD120B"/>
    <w:rsid w:val="00AD12D4"/>
    <w:rsid w:val="00AD130D"/>
    <w:rsid w:val="00AD1353"/>
    <w:rsid w:val="00AD151F"/>
    <w:rsid w:val="00AD178F"/>
    <w:rsid w:val="00AD198B"/>
    <w:rsid w:val="00AD1C45"/>
    <w:rsid w:val="00AD1C6B"/>
    <w:rsid w:val="00AD2254"/>
    <w:rsid w:val="00AD2477"/>
    <w:rsid w:val="00AD24C4"/>
    <w:rsid w:val="00AD297D"/>
    <w:rsid w:val="00AD3206"/>
    <w:rsid w:val="00AD3CF9"/>
    <w:rsid w:val="00AD3E60"/>
    <w:rsid w:val="00AD4177"/>
    <w:rsid w:val="00AD419F"/>
    <w:rsid w:val="00AD42E2"/>
    <w:rsid w:val="00AD435F"/>
    <w:rsid w:val="00AD43C0"/>
    <w:rsid w:val="00AD4567"/>
    <w:rsid w:val="00AD466A"/>
    <w:rsid w:val="00AD48EF"/>
    <w:rsid w:val="00AD49D0"/>
    <w:rsid w:val="00AD4A38"/>
    <w:rsid w:val="00AD4BD7"/>
    <w:rsid w:val="00AD4CBC"/>
    <w:rsid w:val="00AD4D92"/>
    <w:rsid w:val="00AD4DD9"/>
    <w:rsid w:val="00AD5012"/>
    <w:rsid w:val="00AD5050"/>
    <w:rsid w:val="00AD5472"/>
    <w:rsid w:val="00AD54C3"/>
    <w:rsid w:val="00AD566D"/>
    <w:rsid w:val="00AD56C2"/>
    <w:rsid w:val="00AD5C66"/>
    <w:rsid w:val="00AD5FF9"/>
    <w:rsid w:val="00AD61F1"/>
    <w:rsid w:val="00AD6655"/>
    <w:rsid w:val="00AD66EF"/>
    <w:rsid w:val="00AD6785"/>
    <w:rsid w:val="00AD68A5"/>
    <w:rsid w:val="00AD691C"/>
    <w:rsid w:val="00AD69A8"/>
    <w:rsid w:val="00AD6C7C"/>
    <w:rsid w:val="00AD6C85"/>
    <w:rsid w:val="00AD70C1"/>
    <w:rsid w:val="00AD7361"/>
    <w:rsid w:val="00AD7369"/>
    <w:rsid w:val="00AD7613"/>
    <w:rsid w:val="00AD764B"/>
    <w:rsid w:val="00AD76D3"/>
    <w:rsid w:val="00AD76ED"/>
    <w:rsid w:val="00AD7845"/>
    <w:rsid w:val="00AD79BF"/>
    <w:rsid w:val="00AD7BC2"/>
    <w:rsid w:val="00AE0052"/>
    <w:rsid w:val="00AE01A3"/>
    <w:rsid w:val="00AE037B"/>
    <w:rsid w:val="00AE066B"/>
    <w:rsid w:val="00AE06D1"/>
    <w:rsid w:val="00AE07F2"/>
    <w:rsid w:val="00AE0826"/>
    <w:rsid w:val="00AE08FB"/>
    <w:rsid w:val="00AE096C"/>
    <w:rsid w:val="00AE0A29"/>
    <w:rsid w:val="00AE1035"/>
    <w:rsid w:val="00AE15E6"/>
    <w:rsid w:val="00AE16F6"/>
    <w:rsid w:val="00AE1E67"/>
    <w:rsid w:val="00AE1ED0"/>
    <w:rsid w:val="00AE1EFB"/>
    <w:rsid w:val="00AE20BF"/>
    <w:rsid w:val="00AE217B"/>
    <w:rsid w:val="00AE218C"/>
    <w:rsid w:val="00AE264A"/>
    <w:rsid w:val="00AE268E"/>
    <w:rsid w:val="00AE2B3D"/>
    <w:rsid w:val="00AE3249"/>
    <w:rsid w:val="00AE35D2"/>
    <w:rsid w:val="00AE3A33"/>
    <w:rsid w:val="00AE3AED"/>
    <w:rsid w:val="00AE3B32"/>
    <w:rsid w:val="00AE3D08"/>
    <w:rsid w:val="00AE3D72"/>
    <w:rsid w:val="00AE3D94"/>
    <w:rsid w:val="00AE3E85"/>
    <w:rsid w:val="00AE404C"/>
    <w:rsid w:val="00AE413F"/>
    <w:rsid w:val="00AE425F"/>
    <w:rsid w:val="00AE4287"/>
    <w:rsid w:val="00AE42B6"/>
    <w:rsid w:val="00AE430D"/>
    <w:rsid w:val="00AE4377"/>
    <w:rsid w:val="00AE4470"/>
    <w:rsid w:val="00AE44E4"/>
    <w:rsid w:val="00AE455D"/>
    <w:rsid w:val="00AE458F"/>
    <w:rsid w:val="00AE4614"/>
    <w:rsid w:val="00AE4731"/>
    <w:rsid w:val="00AE4884"/>
    <w:rsid w:val="00AE4A7F"/>
    <w:rsid w:val="00AE4B29"/>
    <w:rsid w:val="00AE4DFA"/>
    <w:rsid w:val="00AE4FC6"/>
    <w:rsid w:val="00AE5093"/>
    <w:rsid w:val="00AE5284"/>
    <w:rsid w:val="00AE5AF9"/>
    <w:rsid w:val="00AE5CEC"/>
    <w:rsid w:val="00AE5EEE"/>
    <w:rsid w:val="00AE608D"/>
    <w:rsid w:val="00AE6277"/>
    <w:rsid w:val="00AE6314"/>
    <w:rsid w:val="00AE68A0"/>
    <w:rsid w:val="00AE6A1F"/>
    <w:rsid w:val="00AE6B42"/>
    <w:rsid w:val="00AE6B50"/>
    <w:rsid w:val="00AE6C18"/>
    <w:rsid w:val="00AE6E09"/>
    <w:rsid w:val="00AE7167"/>
    <w:rsid w:val="00AE72AE"/>
    <w:rsid w:val="00AE72EC"/>
    <w:rsid w:val="00AE73D9"/>
    <w:rsid w:val="00AE741C"/>
    <w:rsid w:val="00AE7632"/>
    <w:rsid w:val="00AE787D"/>
    <w:rsid w:val="00AE7933"/>
    <w:rsid w:val="00AE7C53"/>
    <w:rsid w:val="00AE7DB0"/>
    <w:rsid w:val="00AE7F3E"/>
    <w:rsid w:val="00AE7F57"/>
    <w:rsid w:val="00AE7F9E"/>
    <w:rsid w:val="00AF03A2"/>
    <w:rsid w:val="00AF03F1"/>
    <w:rsid w:val="00AF041E"/>
    <w:rsid w:val="00AF05B1"/>
    <w:rsid w:val="00AF05B8"/>
    <w:rsid w:val="00AF06B0"/>
    <w:rsid w:val="00AF070E"/>
    <w:rsid w:val="00AF1161"/>
    <w:rsid w:val="00AF116D"/>
    <w:rsid w:val="00AF127C"/>
    <w:rsid w:val="00AF15C1"/>
    <w:rsid w:val="00AF170A"/>
    <w:rsid w:val="00AF1809"/>
    <w:rsid w:val="00AF182A"/>
    <w:rsid w:val="00AF1C60"/>
    <w:rsid w:val="00AF20D7"/>
    <w:rsid w:val="00AF23C6"/>
    <w:rsid w:val="00AF23FF"/>
    <w:rsid w:val="00AF2412"/>
    <w:rsid w:val="00AF2453"/>
    <w:rsid w:val="00AF2645"/>
    <w:rsid w:val="00AF29BC"/>
    <w:rsid w:val="00AF2A75"/>
    <w:rsid w:val="00AF2B16"/>
    <w:rsid w:val="00AF2D12"/>
    <w:rsid w:val="00AF338B"/>
    <w:rsid w:val="00AF343E"/>
    <w:rsid w:val="00AF35FD"/>
    <w:rsid w:val="00AF3C76"/>
    <w:rsid w:val="00AF3D2F"/>
    <w:rsid w:val="00AF3EAB"/>
    <w:rsid w:val="00AF401B"/>
    <w:rsid w:val="00AF412A"/>
    <w:rsid w:val="00AF4299"/>
    <w:rsid w:val="00AF4425"/>
    <w:rsid w:val="00AF4541"/>
    <w:rsid w:val="00AF455E"/>
    <w:rsid w:val="00AF4837"/>
    <w:rsid w:val="00AF4C49"/>
    <w:rsid w:val="00AF4E59"/>
    <w:rsid w:val="00AF4FE8"/>
    <w:rsid w:val="00AF5118"/>
    <w:rsid w:val="00AF5232"/>
    <w:rsid w:val="00AF568B"/>
    <w:rsid w:val="00AF584E"/>
    <w:rsid w:val="00AF58A4"/>
    <w:rsid w:val="00AF5F43"/>
    <w:rsid w:val="00AF614D"/>
    <w:rsid w:val="00AF6539"/>
    <w:rsid w:val="00AF663B"/>
    <w:rsid w:val="00AF6787"/>
    <w:rsid w:val="00AF6AB4"/>
    <w:rsid w:val="00AF6C64"/>
    <w:rsid w:val="00AF6EFE"/>
    <w:rsid w:val="00AF6FC6"/>
    <w:rsid w:val="00AF7113"/>
    <w:rsid w:val="00AF71FC"/>
    <w:rsid w:val="00AF7292"/>
    <w:rsid w:val="00AF746D"/>
    <w:rsid w:val="00AF7564"/>
    <w:rsid w:val="00AF75FF"/>
    <w:rsid w:val="00AF7731"/>
    <w:rsid w:val="00AF785F"/>
    <w:rsid w:val="00AF78C6"/>
    <w:rsid w:val="00AF79C5"/>
    <w:rsid w:val="00AF7A3B"/>
    <w:rsid w:val="00AF7D8F"/>
    <w:rsid w:val="00AF7F1B"/>
    <w:rsid w:val="00B0024E"/>
    <w:rsid w:val="00B00284"/>
    <w:rsid w:val="00B005CC"/>
    <w:rsid w:val="00B005EF"/>
    <w:rsid w:val="00B008DD"/>
    <w:rsid w:val="00B0095C"/>
    <w:rsid w:val="00B00B0A"/>
    <w:rsid w:val="00B00C11"/>
    <w:rsid w:val="00B00C6E"/>
    <w:rsid w:val="00B00FD2"/>
    <w:rsid w:val="00B01027"/>
    <w:rsid w:val="00B01115"/>
    <w:rsid w:val="00B01536"/>
    <w:rsid w:val="00B016D7"/>
    <w:rsid w:val="00B016E2"/>
    <w:rsid w:val="00B01749"/>
    <w:rsid w:val="00B0180D"/>
    <w:rsid w:val="00B01A6B"/>
    <w:rsid w:val="00B01B62"/>
    <w:rsid w:val="00B01D88"/>
    <w:rsid w:val="00B01E6C"/>
    <w:rsid w:val="00B01E6E"/>
    <w:rsid w:val="00B020B4"/>
    <w:rsid w:val="00B021CF"/>
    <w:rsid w:val="00B0285D"/>
    <w:rsid w:val="00B02A7D"/>
    <w:rsid w:val="00B02B71"/>
    <w:rsid w:val="00B03169"/>
    <w:rsid w:val="00B0322F"/>
    <w:rsid w:val="00B038B7"/>
    <w:rsid w:val="00B038EA"/>
    <w:rsid w:val="00B03919"/>
    <w:rsid w:val="00B0393C"/>
    <w:rsid w:val="00B039F3"/>
    <w:rsid w:val="00B03A10"/>
    <w:rsid w:val="00B03CE7"/>
    <w:rsid w:val="00B03D16"/>
    <w:rsid w:val="00B03D77"/>
    <w:rsid w:val="00B04024"/>
    <w:rsid w:val="00B04193"/>
    <w:rsid w:val="00B04AAF"/>
    <w:rsid w:val="00B04ABA"/>
    <w:rsid w:val="00B04BAD"/>
    <w:rsid w:val="00B04D13"/>
    <w:rsid w:val="00B04D36"/>
    <w:rsid w:val="00B04DF3"/>
    <w:rsid w:val="00B04FDC"/>
    <w:rsid w:val="00B051B7"/>
    <w:rsid w:val="00B051CA"/>
    <w:rsid w:val="00B0523F"/>
    <w:rsid w:val="00B052DE"/>
    <w:rsid w:val="00B05756"/>
    <w:rsid w:val="00B057EA"/>
    <w:rsid w:val="00B05814"/>
    <w:rsid w:val="00B05819"/>
    <w:rsid w:val="00B05837"/>
    <w:rsid w:val="00B05874"/>
    <w:rsid w:val="00B05CAC"/>
    <w:rsid w:val="00B05D69"/>
    <w:rsid w:val="00B05E89"/>
    <w:rsid w:val="00B05F0C"/>
    <w:rsid w:val="00B05F7F"/>
    <w:rsid w:val="00B06138"/>
    <w:rsid w:val="00B061B6"/>
    <w:rsid w:val="00B06236"/>
    <w:rsid w:val="00B06358"/>
    <w:rsid w:val="00B06745"/>
    <w:rsid w:val="00B06928"/>
    <w:rsid w:val="00B06E08"/>
    <w:rsid w:val="00B070E8"/>
    <w:rsid w:val="00B07367"/>
    <w:rsid w:val="00B0738F"/>
    <w:rsid w:val="00B075E1"/>
    <w:rsid w:val="00B075F6"/>
    <w:rsid w:val="00B07728"/>
    <w:rsid w:val="00B0795D"/>
    <w:rsid w:val="00B07B82"/>
    <w:rsid w:val="00B07BB8"/>
    <w:rsid w:val="00B07C41"/>
    <w:rsid w:val="00B07D35"/>
    <w:rsid w:val="00B10015"/>
    <w:rsid w:val="00B101A8"/>
    <w:rsid w:val="00B102C3"/>
    <w:rsid w:val="00B1036A"/>
    <w:rsid w:val="00B10387"/>
    <w:rsid w:val="00B104BE"/>
    <w:rsid w:val="00B1059E"/>
    <w:rsid w:val="00B1069E"/>
    <w:rsid w:val="00B106A2"/>
    <w:rsid w:val="00B10B9A"/>
    <w:rsid w:val="00B113B4"/>
    <w:rsid w:val="00B113D6"/>
    <w:rsid w:val="00B11657"/>
    <w:rsid w:val="00B11682"/>
    <w:rsid w:val="00B116E6"/>
    <w:rsid w:val="00B118EC"/>
    <w:rsid w:val="00B11A1E"/>
    <w:rsid w:val="00B11A33"/>
    <w:rsid w:val="00B11B1C"/>
    <w:rsid w:val="00B11E8E"/>
    <w:rsid w:val="00B121E4"/>
    <w:rsid w:val="00B12442"/>
    <w:rsid w:val="00B12665"/>
    <w:rsid w:val="00B126C3"/>
    <w:rsid w:val="00B12714"/>
    <w:rsid w:val="00B128B9"/>
    <w:rsid w:val="00B128E0"/>
    <w:rsid w:val="00B12A8F"/>
    <w:rsid w:val="00B12AE1"/>
    <w:rsid w:val="00B12B91"/>
    <w:rsid w:val="00B12E5B"/>
    <w:rsid w:val="00B12EED"/>
    <w:rsid w:val="00B12FD7"/>
    <w:rsid w:val="00B13018"/>
    <w:rsid w:val="00B134B8"/>
    <w:rsid w:val="00B13688"/>
    <w:rsid w:val="00B13906"/>
    <w:rsid w:val="00B13978"/>
    <w:rsid w:val="00B13B17"/>
    <w:rsid w:val="00B13B87"/>
    <w:rsid w:val="00B13D07"/>
    <w:rsid w:val="00B13D81"/>
    <w:rsid w:val="00B13E6E"/>
    <w:rsid w:val="00B13EA2"/>
    <w:rsid w:val="00B13F29"/>
    <w:rsid w:val="00B1420D"/>
    <w:rsid w:val="00B1429B"/>
    <w:rsid w:val="00B142BD"/>
    <w:rsid w:val="00B142C9"/>
    <w:rsid w:val="00B143DA"/>
    <w:rsid w:val="00B144BD"/>
    <w:rsid w:val="00B14522"/>
    <w:rsid w:val="00B14BD2"/>
    <w:rsid w:val="00B14D06"/>
    <w:rsid w:val="00B14D33"/>
    <w:rsid w:val="00B14E16"/>
    <w:rsid w:val="00B14F39"/>
    <w:rsid w:val="00B154A5"/>
    <w:rsid w:val="00B15735"/>
    <w:rsid w:val="00B159FB"/>
    <w:rsid w:val="00B15A40"/>
    <w:rsid w:val="00B15A81"/>
    <w:rsid w:val="00B15D90"/>
    <w:rsid w:val="00B16243"/>
    <w:rsid w:val="00B16648"/>
    <w:rsid w:val="00B16761"/>
    <w:rsid w:val="00B16845"/>
    <w:rsid w:val="00B1687B"/>
    <w:rsid w:val="00B16919"/>
    <w:rsid w:val="00B16B8B"/>
    <w:rsid w:val="00B16BF8"/>
    <w:rsid w:val="00B16DA2"/>
    <w:rsid w:val="00B16DFA"/>
    <w:rsid w:val="00B17133"/>
    <w:rsid w:val="00B17144"/>
    <w:rsid w:val="00B1721C"/>
    <w:rsid w:val="00B1728A"/>
    <w:rsid w:val="00B1748B"/>
    <w:rsid w:val="00B17642"/>
    <w:rsid w:val="00B17832"/>
    <w:rsid w:val="00B17888"/>
    <w:rsid w:val="00B17CB3"/>
    <w:rsid w:val="00B17E03"/>
    <w:rsid w:val="00B17E60"/>
    <w:rsid w:val="00B17E66"/>
    <w:rsid w:val="00B20296"/>
    <w:rsid w:val="00B2040C"/>
    <w:rsid w:val="00B205B9"/>
    <w:rsid w:val="00B20639"/>
    <w:rsid w:val="00B20939"/>
    <w:rsid w:val="00B2096D"/>
    <w:rsid w:val="00B20B11"/>
    <w:rsid w:val="00B20D81"/>
    <w:rsid w:val="00B20EF3"/>
    <w:rsid w:val="00B20F0B"/>
    <w:rsid w:val="00B20F92"/>
    <w:rsid w:val="00B21096"/>
    <w:rsid w:val="00B21190"/>
    <w:rsid w:val="00B212CD"/>
    <w:rsid w:val="00B213AF"/>
    <w:rsid w:val="00B21433"/>
    <w:rsid w:val="00B215E6"/>
    <w:rsid w:val="00B216FF"/>
    <w:rsid w:val="00B21706"/>
    <w:rsid w:val="00B2188F"/>
    <w:rsid w:val="00B218C2"/>
    <w:rsid w:val="00B21915"/>
    <w:rsid w:val="00B219B8"/>
    <w:rsid w:val="00B219B9"/>
    <w:rsid w:val="00B21BDA"/>
    <w:rsid w:val="00B21D56"/>
    <w:rsid w:val="00B21D9F"/>
    <w:rsid w:val="00B221A8"/>
    <w:rsid w:val="00B22642"/>
    <w:rsid w:val="00B22684"/>
    <w:rsid w:val="00B2278C"/>
    <w:rsid w:val="00B22BE4"/>
    <w:rsid w:val="00B22C67"/>
    <w:rsid w:val="00B22E02"/>
    <w:rsid w:val="00B22FCA"/>
    <w:rsid w:val="00B23195"/>
    <w:rsid w:val="00B231D7"/>
    <w:rsid w:val="00B23212"/>
    <w:rsid w:val="00B23311"/>
    <w:rsid w:val="00B2344D"/>
    <w:rsid w:val="00B235F4"/>
    <w:rsid w:val="00B237A3"/>
    <w:rsid w:val="00B237DA"/>
    <w:rsid w:val="00B237E3"/>
    <w:rsid w:val="00B23A51"/>
    <w:rsid w:val="00B23A67"/>
    <w:rsid w:val="00B23B18"/>
    <w:rsid w:val="00B23B63"/>
    <w:rsid w:val="00B23C9A"/>
    <w:rsid w:val="00B23E8F"/>
    <w:rsid w:val="00B2412D"/>
    <w:rsid w:val="00B243AF"/>
    <w:rsid w:val="00B244AE"/>
    <w:rsid w:val="00B246D7"/>
    <w:rsid w:val="00B24787"/>
    <w:rsid w:val="00B24902"/>
    <w:rsid w:val="00B24A4B"/>
    <w:rsid w:val="00B24B0E"/>
    <w:rsid w:val="00B24C19"/>
    <w:rsid w:val="00B2514A"/>
    <w:rsid w:val="00B253FD"/>
    <w:rsid w:val="00B254F3"/>
    <w:rsid w:val="00B25705"/>
    <w:rsid w:val="00B25708"/>
    <w:rsid w:val="00B2580C"/>
    <w:rsid w:val="00B25ACB"/>
    <w:rsid w:val="00B25AEF"/>
    <w:rsid w:val="00B25BBB"/>
    <w:rsid w:val="00B25C24"/>
    <w:rsid w:val="00B25D58"/>
    <w:rsid w:val="00B25EA0"/>
    <w:rsid w:val="00B25F9F"/>
    <w:rsid w:val="00B2605C"/>
    <w:rsid w:val="00B260F7"/>
    <w:rsid w:val="00B2613F"/>
    <w:rsid w:val="00B2621E"/>
    <w:rsid w:val="00B264F2"/>
    <w:rsid w:val="00B26664"/>
    <w:rsid w:val="00B26A92"/>
    <w:rsid w:val="00B26B6A"/>
    <w:rsid w:val="00B26C6B"/>
    <w:rsid w:val="00B26D28"/>
    <w:rsid w:val="00B270C7"/>
    <w:rsid w:val="00B271A9"/>
    <w:rsid w:val="00B27345"/>
    <w:rsid w:val="00B27744"/>
    <w:rsid w:val="00B27A60"/>
    <w:rsid w:val="00B27CBA"/>
    <w:rsid w:val="00B30048"/>
    <w:rsid w:val="00B3006D"/>
    <w:rsid w:val="00B30074"/>
    <w:rsid w:val="00B3022E"/>
    <w:rsid w:val="00B305E6"/>
    <w:rsid w:val="00B30606"/>
    <w:rsid w:val="00B308FB"/>
    <w:rsid w:val="00B3098A"/>
    <w:rsid w:val="00B309A5"/>
    <w:rsid w:val="00B30DD5"/>
    <w:rsid w:val="00B3121D"/>
    <w:rsid w:val="00B31644"/>
    <w:rsid w:val="00B31826"/>
    <w:rsid w:val="00B31A43"/>
    <w:rsid w:val="00B31A58"/>
    <w:rsid w:val="00B31C30"/>
    <w:rsid w:val="00B31EF8"/>
    <w:rsid w:val="00B31F9F"/>
    <w:rsid w:val="00B32225"/>
    <w:rsid w:val="00B32282"/>
    <w:rsid w:val="00B327A7"/>
    <w:rsid w:val="00B3288D"/>
    <w:rsid w:val="00B32AAA"/>
    <w:rsid w:val="00B32B67"/>
    <w:rsid w:val="00B32C2A"/>
    <w:rsid w:val="00B32D2C"/>
    <w:rsid w:val="00B32DB1"/>
    <w:rsid w:val="00B32DFB"/>
    <w:rsid w:val="00B33007"/>
    <w:rsid w:val="00B3304D"/>
    <w:rsid w:val="00B33106"/>
    <w:rsid w:val="00B331B0"/>
    <w:rsid w:val="00B33254"/>
    <w:rsid w:val="00B33327"/>
    <w:rsid w:val="00B333D4"/>
    <w:rsid w:val="00B33536"/>
    <w:rsid w:val="00B3364B"/>
    <w:rsid w:val="00B337AA"/>
    <w:rsid w:val="00B33893"/>
    <w:rsid w:val="00B338D3"/>
    <w:rsid w:val="00B3393A"/>
    <w:rsid w:val="00B33B21"/>
    <w:rsid w:val="00B33E89"/>
    <w:rsid w:val="00B33F66"/>
    <w:rsid w:val="00B3415B"/>
    <w:rsid w:val="00B34423"/>
    <w:rsid w:val="00B347EB"/>
    <w:rsid w:val="00B3489C"/>
    <w:rsid w:val="00B34D3E"/>
    <w:rsid w:val="00B34D70"/>
    <w:rsid w:val="00B3505C"/>
    <w:rsid w:val="00B3508E"/>
    <w:rsid w:val="00B350CA"/>
    <w:rsid w:val="00B3572E"/>
    <w:rsid w:val="00B359F8"/>
    <w:rsid w:val="00B35BC2"/>
    <w:rsid w:val="00B35D29"/>
    <w:rsid w:val="00B35D4C"/>
    <w:rsid w:val="00B35ED6"/>
    <w:rsid w:val="00B35FA2"/>
    <w:rsid w:val="00B36071"/>
    <w:rsid w:val="00B361FB"/>
    <w:rsid w:val="00B36211"/>
    <w:rsid w:val="00B364E0"/>
    <w:rsid w:val="00B36725"/>
    <w:rsid w:val="00B36743"/>
    <w:rsid w:val="00B367AC"/>
    <w:rsid w:val="00B36A01"/>
    <w:rsid w:val="00B36EB2"/>
    <w:rsid w:val="00B36EE0"/>
    <w:rsid w:val="00B36F3C"/>
    <w:rsid w:val="00B37034"/>
    <w:rsid w:val="00B370D0"/>
    <w:rsid w:val="00B373E1"/>
    <w:rsid w:val="00B37610"/>
    <w:rsid w:val="00B3777E"/>
    <w:rsid w:val="00B3786D"/>
    <w:rsid w:val="00B37879"/>
    <w:rsid w:val="00B37A62"/>
    <w:rsid w:val="00B37B58"/>
    <w:rsid w:val="00B37D27"/>
    <w:rsid w:val="00B37F0D"/>
    <w:rsid w:val="00B37FE0"/>
    <w:rsid w:val="00B400F0"/>
    <w:rsid w:val="00B401E1"/>
    <w:rsid w:val="00B4023F"/>
    <w:rsid w:val="00B402D6"/>
    <w:rsid w:val="00B40544"/>
    <w:rsid w:val="00B4065E"/>
    <w:rsid w:val="00B40843"/>
    <w:rsid w:val="00B409D6"/>
    <w:rsid w:val="00B40D40"/>
    <w:rsid w:val="00B40D68"/>
    <w:rsid w:val="00B40FB2"/>
    <w:rsid w:val="00B41032"/>
    <w:rsid w:val="00B41445"/>
    <w:rsid w:val="00B415BC"/>
    <w:rsid w:val="00B4186F"/>
    <w:rsid w:val="00B41FF9"/>
    <w:rsid w:val="00B4226D"/>
    <w:rsid w:val="00B42346"/>
    <w:rsid w:val="00B42449"/>
    <w:rsid w:val="00B4282E"/>
    <w:rsid w:val="00B42A80"/>
    <w:rsid w:val="00B42B78"/>
    <w:rsid w:val="00B42C32"/>
    <w:rsid w:val="00B434E3"/>
    <w:rsid w:val="00B43580"/>
    <w:rsid w:val="00B43594"/>
    <w:rsid w:val="00B43608"/>
    <w:rsid w:val="00B43654"/>
    <w:rsid w:val="00B436E8"/>
    <w:rsid w:val="00B438B8"/>
    <w:rsid w:val="00B4390D"/>
    <w:rsid w:val="00B43A00"/>
    <w:rsid w:val="00B43DE1"/>
    <w:rsid w:val="00B44106"/>
    <w:rsid w:val="00B441FA"/>
    <w:rsid w:val="00B44211"/>
    <w:rsid w:val="00B4440E"/>
    <w:rsid w:val="00B445E6"/>
    <w:rsid w:val="00B446A5"/>
    <w:rsid w:val="00B44931"/>
    <w:rsid w:val="00B44A24"/>
    <w:rsid w:val="00B44A6B"/>
    <w:rsid w:val="00B450DE"/>
    <w:rsid w:val="00B4521D"/>
    <w:rsid w:val="00B458CD"/>
    <w:rsid w:val="00B45AEC"/>
    <w:rsid w:val="00B45CDB"/>
    <w:rsid w:val="00B45F4C"/>
    <w:rsid w:val="00B45FFF"/>
    <w:rsid w:val="00B4626F"/>
    <w:rsid w:val="00B46525"/>
    <w:rsid w:val="00B465BC"/>
    <w:rsid w:val="00B467D7"/>
    <w:rsid w:val="00B46B14"/>
    <w:rsid w:val="00B471A0"/>
    <w:rsid w:val="00B47287"/>
    <w:rsid w:val="00B4730C"/>
    <w:rsid w:val="00B47368"/>
    <w:rsid w:val="00B477BD"/>
    <w:rsid w:val="00B47B92"/>
    <w:rsid w:val="00B47C92"/>
    <w:rsid w:val="00B47F14"/>
    <w:rsid w:val="00B50A05"/>
    <w:rsid w:val="00B50AB5"/>
    <w:rsid w:val="00B50C47"/>
    <w:rsid w:val="00B50EA3"/>
    <w:rsid w:val="00B50FC5"/>
    <w:rsid w:val="00B51734"/>
    <w:rsid w:val="00B51CA5"/>
    <w:rsid w:val="00B51E04"/>
    <w:rsid w:val="00B51EAA"/>
    <w:rsid w:val="00B51F01"/>
    <w:rsid w:val="00B51F1B"/>
    <w:rsid w:val="00B520A0"/>
    <w:rsid w:val="00B520E0"/>
    <w:rsid w:val="00B521DC"/>
    <w:rsid w:val="00B521DE"/>
    <w:rsid w:val="00B52819"/>
    <w:rsid w:val="00B52C00"/>
    <w:rsid w:val="00B52E1C"/>
    <w:rsid w:val="00B52E83"/>
    <w:rsid w:val="00B52EB4"/>
    <w:rsid w:val="00B5310D"/>
    <w:rsid w:val="00B53765"/>
    <w:rsid w:val="00B538A8"/>
    <w:rsid w:val="00B538DD"/>
    <w:rsid w:val="00B53C81"/>
    <w:rsid w:val="00B53D84"/>
    <w:rsid w:val="00B53EF3"/>
    <w:rsid w:val="00B5441A"/>
    <w:rsid w:val="00B54529"/>
    <w:rsid w:val="00B5485C"/>
    <w:rsid w:val="00B54B54"/>
    <w:rsid w:val="00B54DFB"/>
    <w:rsid w:val="00B54E1B"/>
    <w:rsid w:val="00B54FEF"/>
    <w:rsid w:val="00B55168"/>
    <w:rsid w:val="00B55263"/>
    <w:rsid w:val="00B552D5"/>
    <w:rsid w:val="00B552EF"/>
    <w:rsid w:val="00B553D1"/>
    <w:rsid w:val="00B5541F"/>
    <w:rsid w:val="00B55541"/>
    <w:rsid w:val="00B556A7"/>
    <w:rsid w:val="00B55B02"/>
    <w:rsid w:val="00B55BCB"/>
    <w:rsid w:val="00B55CBD"/>
    <w:rsid w:val="00B55E36"/>
    <w:rsid w:val="00B55EF1"/>
    <w:rsid w:val="00B55FD6"/>
    <w:rsid w:val="00B56260"/>
    <w:rsid w:val="00B5648C"/>
    <w:rsid w:val="00B5684A"/>
    <w:rsid w:val="00B56881"/>
    <w:rsid w:val="00B56D1C"/>
    <w:rsid w:val="00B56E66"/>
    <w:rsid w:val="00B56E9F"/>
    <w:rsid w:val="00B57041"/>
    <w:rsid w:val="00B570E2"/>
    <w:rsid w:val="00B5722C"/>
    <w:rsid w:val="00B5745F"/>
    <w:rsid w:val="00B57541"/>
    <w:rsid w:val="00B57655"/>
    <w:rsid w:val="00B5765D"/>
    <w:rsid w:val="00B5787F"/>
    <w:rsid w:val="00B57923"/>
    <w:rsid w:val="00B579A9"/>
    <w:rsid w:val="00B57A88"/>
    <w:rsid w:val="00B57ACE"/>
    <w:rsid w:val="00B57ADA"/>
    <w:rsid w:val="00B57B1B"/>
    <w:rsid w:val="00B57BEB"/>
    <w:rsid w:val="00B57DA1"/>
    <w:rsid w:val="00B57E57"/>
    <w:rsid w:val="00B600EE"/>
    <w:rsid w:val="00B60227"/>
    <w:rsid w:val="00B60267"/>
    <w:rsid w:val="00B6066E"/>
    <w:rsid w:val="00B60699"/>
    <w:rsid w:val="00B6078A"/>
    <w:rsid w:val="00B60799"/>
    <w:rsid w:val="00B60852"/>
    <w:rsid w:val="00B60CD6"/>
    <w:rsid w:val="00B60E8F"/>
    <w:rsid w:val="00B61011"/>
    <w:rsid w:val="00B61154"/>
    <w:rsid w:val="00B61608"/>
    <w:rsid w:val="00B61855"/>
    <w:rsid w:val="00B61941"/>
    <w:rsid w:val="00B61D04"/>
    <w:rsid w:val="00B61D23"/>
    <w:rsid w:val="00B61D2A"/>
    <w:rsid w:val="00B61FBB"/>
    <w:rsid w:val="00B621A1"/>
    <w:rsid w:val="00B62325"/>
    <w:rsid w:val="00B62414"/>
    <w:rsid w:val="00B624E5"/>
    <w:rsid w:val="00B62844"/>
    <w:rsid w:val="00B62907"/>
    <w:rsid w:val="00B62A2D"/>
    <w:rsid w:val="00B63185"/>
    <w:rsid w:val="00B631A8"/>
    <w:rsid w:val="00B632AD"/>
    <w:rsid w:val="00B63559"/>
    <w:rsid w:val="00B63560"/>
    <w:rsid w:val="00B63884"/>
    <w:rsid w:val="00B63977"/>
    <w:rsid w:val="00B63A71"/>
    <w:rsid w:val="00B63C76"/>
    <w:rsid w:val="00B63CDF"/>
    <w:rsid w:val="00B63E31"/>
    <w:rsid w:val="00B63E5B"/>
    <w:rsid w:val="00B63F0F"/>
    <w:rsid w:val="00B63FBF"/>
    <w:rsid w:val="00B640FF"/>
    <w:rsid w:val="00B64252"/>
    <w:rsid w:val="00B64386"/>
    <w:rsid w:val="00B64454"/>
    <w:rsid w:val="00B645E0"/>
    <w:rsid w:val="00B647BC"/>
    <w:rsid w:val="00B647F0"/>
    <w:rsid w:val="00B64830"/>
    <w:rsid w:val="00B64B5E"/>
    <w:rsid w:val="00B64B95"/>
    <w:rsid w:val="00B65543"/>
    <w:rsid w:val="00B656FC"/>
    <w:rsid w:val="00B65A6C"/>
    <w:rsid w:val="00B65BAF"/>
    <w:rsid w:val="00B66138"/>
    <w:rsid w:val="00B66953"/>
    <w:rsid w:val="00B66AE3"/>
    <w:rsid w:val="00B671AA"/>
    <w:rsid w:val="00B67223"/>
    <w:rsid w:val="00B673F6"/>
    <w:rsid w:val="00B67870"/>
    <w:rsid w:val="00B679E5"/>
    <w:rsid w:val="00B67DB9"/>
    <w:rsid w:val="00B70110"/>
    <w:rsid w:val="00B702AD"/>
    <w:rsid w:val="00B704ED"/>
    <w:rsid w:val="00B7060F"/>
    <w:rsid w:val="00B7085A"/>
    <w:rsid w:val="00B70A13"/>
    <w:rsid w:val="00B70B69"/>
    <w:rsid w:val="00B70D37"/>
    <w:rsid w:val="00B70DB2"/>
    <w:rsid w:val="00B70DD9"/>
    <w:rsid w:val="00B71126"/>
    <w:rsid w:val="00B716BF"/>
    <w:rsid w:val="00B719D2"/>
    <w:rsid w:val="00B71C31"/>
    <w:rsid w:val="00B71D8B"/>
    <w:rsid w:val="00B71DA6"/>
    <w:rsid w:val="00B721BA"/>
    <w:rsid w:val="00B72200"/>
    <w:rsid w:val="00B725B7"/>
    <w:rsid w:val="00B72645"/>
    <w:rsid w:val="00B7266F"/>
    <w:rsid w:val="00B72791"/>
    <w:rsid w:val="00B72807"/>
    <w:rsid w:val="00B7286F"/>
    <w:rsid w:val="00B7296C"/>
    <w:rsid w:val="00B729EF"/>
    <w:rsid w:val="00B72CAF"/>
    <w:rsid w:val="00B72DF5"/>
    <w:rsid w:val="00B72E63"/>
    <w:rsid w:val="00B73060"/>
    <w:rsid w:val="00B73073"/>
    <w:rsid w:val="00B731F3"/>
    <w:rsid w:val="00B73281"/>
    <w:rsid w:val="00B735F1"/>
    <w:rsid w:val="00B73883"/>
    <w:rsid w:val="00B73C0C"/>
    <w:rsid w:val="00B73FD9"/>
    <w:rsid w:val="00B74032"/>
    <w:rsid w:val="00B7424C"/>
    <w:rsid w:val="00B742A8"/>
    <w:rsid w:val="00B7442C"/>
    <w:rsid w:val="00B74B23"/>
    <w:rsid w:val="00B74BBB"/>
    <w:rsid w:val="00B74BF9"/>
    <w:rsid w:val="00B74C39"/>
    <w:rsid w:val="00B74E5F"/>
    <w:rsid w:val="00B75864"/>
    <w:rsid w:val="00B7586B"/>
    <w:rsid w:val="00B75889"/>
    <w:rsid w:val="00B758F0"/>
    <w:rsid w:val="00B75B54"/>
    <w:rsid w:val="00B7637C"/>
    <w:rsid w:val="00B7672C"/>
    <w:rsid w:val="00B767CA"/>
    <w:rsid w:val="00B7692D"/>
    <w:rsid w:val="00B76970"/>
    <w:rsid w:val="00B7699A"/>
    <w:rsid w:val="00B769A3"/>
    <w:rsid w:val="00B76A02"/>
    <w:rsid w:val="00B76D8D"/>
    <w:rsid w:val="00B76FC9"/>
    <w:rsid w:val="00B770DD"/>
    <w:rsid w:val="00B77147"/>
    <w:rsid w:val="00B773B5"/>
    <w:rsid w:val="00B77426"/>
    <w:rsid w:val="00B774D9"/>
    <w:rsid w:val="00B77905"/>
    <w:rsid w:val="00B77B96"/>
    <w:rsid w:val="00B77E18"/>
    <w:rsid w:val="00B80137"/>
    <w:rsid w:val="00B80193"/>
    <w:rsid w:val="00B80860"/>
    <w:rsid w:val="00B80DBD"/>
    <w:rsid w:val="00B81000"/>
    <w:rsid w:val="00B8133B"/>
    <w:rsid w:val="00B818BE"/>
    <w:rsid w:val="00B81DD2"/>
    <w:rsid w:val="00B81E3E"/>
    <w:rsid w:val="00B820D2"/>
    <w:rsid w:val="00B820DA"/>
    <w:rsid w:val="00B8282A"/>
    <w:rsid w:val="00B82A4B"/>
    <w:rsid w:val="00B8318F"/>
    <w:rsid w:val="00B83198"/>
    <w:rsid w:val="00B8320D"/>
    <w:rsid w:val="00B832BC"/>
    <w:rsid w:val="00B83521"/>
    <w:rsid w:val="00B836C3"/>
    <w:rsid w:val="00B83C3D"/>
    <w:rsid w:val="00B83FA2"/>
    <w:rsid w:val="00B83FFC"/>
    <w:rsid w:val="00B84254"/>
    <w:rsid w:val="00B846FB"/>
    <w:rsid w:val="00B849D8"/>
    <w:rsid w:val="00B849E3"/>
    <w:rsid w:val="00B84B4E"/>
    <w:rsid w:val="00B84EB8"/>
    <w:rsid w:val="00B8516B"/>
    <w:rsid w:val="00B8517B"/>
    <w:rsid w:val="00B85364"/>
    <w:rsid w:val="00B85686"/>
    <w:rsid w:val="00B856B6"/>
    <w:rsid w:val="00B8572C"/>
    <w:rsid w:val="00B8573D"/>
    <w:rsid w:val="00B858F9"/>
    <w:rsid w:val="00B859F2"/>
    <w:rsid w:val="00B85A7F"/>
    <w:rsid w:val="00B85E7C"/>
    <w:rsid w:val="00B85F04"/>
    <w:rsid w:val="00B85F6E"/>
    <w:rsid w:val="00B85FF4"/>
    <w:rsid w:val="00B860B5"/>
    <w:rsid w:val="00B862AC"/>
    <w:rsid w:val="00B86363"/>
    <w:rsid w:val="00B8657A"/>
    <w:rsid w:val="00B8666D"/>
    <w:rsid w:val="00B8678B"/>
    <w:rsid w:val="00B867C9"/>
    <w:rsid w:val="00B86892"/>
    <w:rsid w:val="00B86A2A"/>
    <w:rsid w:val="00B86BA8"/>
    <w:rsid w:val="00B86BE8"/>
    <w:rsid w:val="00B86CA0"/>
    <w:rsid w:val="00B86CA4"/>
    <w:rsid w:val="00B86CB1"/>
    <w:rsid w:val="00B8711E"/>
    <w:rsid w:val="00B872F5"/>
    <w:rsid w:val="00B87660"/>
    <w:rsid w:val="00B876E5"/>
    <w:rsid w:val="00B87893"/>
    <w:rsid w:val="00B87A8C"/>
    <w:rsid w:val="00B87B97"/>
    <w:rsid w:val="00B87BE2"/>
    <w:rsid w:val="00B87C6E"/>
    <w:rsid w:val="00B901DE"/>
    <w:rsid w:val="00B90649"/>
    <w:rsid w:val="00B9080F"/>
    <w:rsid w:val="00B90DEC"/>
    <w:rsid w:val="00B90E69"/>
    <w:rsid w:val="00B910D5"/>
    <w:rsid w:val="00B9117D"/>
    <w:rsid w:val="00B91182"/>
    <w:rsid w:val="00B9166C"/>
    <w:rsid w:val="00B91B6C"/>
    <w:rsid w:val="00B91C6E"/>
    <w:rsid w:val="00B91CB0"/>
    <w:rsid w:val="00B91DBE"/>
    <w:rsid w:val="00B91E01"/>
    <w:rsid w:val="00B91E04"/>
    <w:rsid w:val="00B9203A"/>
    <w:rsid w:val="00B925CD"/>
    <w:rsid w:val="00B9286A"/>
    <w:rsid w:val="00B928AB"/>
    <w:rsid w:val="00B9293B"/>
    <w:rsid w:val="00B92A74"/>
    <w:rsid w:val="00B92C42"/>
    <w:rsid w:val="00B92E67"/>
    <w:rsid w:val="00B92E94"/>
    <w:rsid w:val="00B93132"/>
    <w:rsid w:val="00B93286"/>
    <w:rsid w:val="00B932BD"/>
    <w:rsid w:val="00B93468"/>
    <w:rsid w:val="00B937EF"/>
    <w:rsid w:val="00B93971"/>
    <w:rsid w:val="00B93A54"/>
    <w:rsid w:val="00B93E39"/>
    <w:rsid w:val="00B9412C"/>
    <w:rsid w:val="00B9422B"/>
    <w:rsid w:val="00B942EC"/>
    <w:rsid w:val="00B944F6"/>
    <w:rsid w:val="00B945C4"/>
    <w:rsid w:val="00B94659"/>
    <w:rsid w:val="00B94847"/>
    <w:rsid w:val="00B949C8"/>
    <w:rsid w:val="00B95054"/>
    <w:rsid w:val="00B95085"/>
    <w:rsid w:val="00B951B2"/>
    <w:rsid w:val="00B951F2"/>
    <w:rsid w:val="00B955E6"/>
    <w:rsid w:val="00B957DB"/>
    <w:rsid w:val="00B9583C"/>
    <w:rsid w:val="00B959A5"/>
    <w:rsid w:val="00B95BE5"/>
    <w:rsid w:val="00B95D5F"/>
    <w:rsid w:val="00B95EB8"/>
    <w:rsid w:val="00B96208"/>
    <w:rsid w:val="00B9620A"/>
    <w:rsid w:val="00B96279"/>
    <w:rsid w:val="00B96385"/>
    <w:rsid w:val="00B9651B"/>
    <w:rsid w:val="00B965D6"/>
    <w:rsid w:val="00B966D2"/>
    <w:rsid w:val="00B96AD6"/>
    <w:rsid w:val="00B96D24"/>
    <w:rsid w:val="00B96DA4"/>
    <w:rsid w:val="00B96DC2"/>
    <w:rsid w:val="00B96F19"/>
    <w:rsid w:val="00B970B9"/>
    <w:rsid w:val="00B970CD"/>
    <w:rsid w:val="00B971BD"/>
    <w:rsid w:val="00B973E3"/>
    <w:rsid w:val="00B97439"/>
    <w:rsid w:val="00B97715"/>
    <w:rsid w:val="00B97802"/>
    <w:rsid w:val="00B97BAC"/>
    <w:rsid w:val="00B97C0A"/>
    <w:rsid w:val="00BA0033"/>
    <w:rsid w:val="00BA003C"/>
    <w:rsid w:val="00BA01C1"/>
    <w:rsid w:val="00BA02E5"/>
    <w:rsid w:val="00BA063D"/>
    <w:rsid w:val="00BA0705"/>
    <w:rsid w:val="00BA070B"/>
    <w:rsid w:val="00BA07C2"/>
    <w:rsid w:val="00BA0814"/>
    <w:rsid w:val="00BA08F0"/>
    <w:rsid w:val="00BA0C35"/>
    <w:rsid w:val="00BA0C4A"/>
    <w:rsid w:val="00BA0ECD"/>
    <w:rsid w:val="00BA1284"/>
    <w:rsid w:val="00BA1321"/>
    <w:rsid w:val="00BA15B3"/>
    <w:rsid w:val="00BA15BC"/>
    <w:rsid w:val="00BA1984"/>
    <w:rsid w:val="00BA19C6"/>
    <w:rsid w:val="00BA1C66"/>
    <w:rsid w:val="00BA1DC0"/>
    <w:rsid w:val="00BA1E6B"/>
    <w:rsid w:val="00BA2300"/>
    <w:rsid w:val="00BA233F"/>
    <w:rsid w:val="00BA2518"/>
    <w:rsid w:val="00BA2727"/>
    <w:rsid w:val="00BA287B"/>
    <w:rsid w:val="00BA2967"/>
    <w:rsid w:val="00BA2971"/>
    <w:rsid w:val="00BA2972"/>
    <w:rsid w:val="00BA29EF"/>
    <w:rsid w:val="00BA2B30"/>
    <w:rsid w:val="00BA303A"/>
    <w:rsid w:val="00BA30DE"/>
    <w:rsid w:val="00BA31CD"/>
    <w:rsid w:val="00BA3422"/>
    <w:rsid w:val="00BA34C7"/>
    <w:rsid w:val="00BA3747"/>
    <w:rsid w:val="00BA387C"/>
    <w:rsid w:val="00BA3949"/>
    <w:rsid w:val="00BA3A46"/>
    <w:rsid w:val="00BA3B26"/>
    <w:rsid w:val="00BA3CB8"/>
    <w:rsid w:val="00BA3D14"/>
    <w:rsid w:val="00BA3D8A"/>
    <w:rsid w:val="00BA41CB"/>
    <w:rsid w:val="00BA42A7"/>
    <w:rsid w:val="00BA42C5"/>
    <w:rsid w:val="00BA45CB"/>
    <w:rsid w:val="00BA468D"/>
    <w:rsid w:val="00BA4A0B"/>
    <w:rsid w:val="00BA4FE4"/>
    <w:rsid w:val="00BA4FF7"/>
    <w:rsid w:val="00BA503B"/>
    <w:rsid w:val="00BA50AF"/>
    <w:rsid w:val="00BA533C"/>
    <w:rsid w:val="00BA5340"/>
    <w:rsid w:val="00BA535D"/>
    <w:rsid w:val="00BA567F"/>
    <w:rsid w:val="00BA56EE"/>
    <w:rsid w:val="00BA5735"/>
    <w:rsid w:val="00BA5777"/>
    <w:rsid w:val="00BA5961"/>
    <w:rsid w:val="00BA59B0"/>
    <w:rsid w:val="00BA5A24"/>
    <w:rsid w:val="00BA5C92"/>
    <w:rsid w:val="00BA5D14"/>
    <w:rsid w:val="00BA60F4"/>
    <w:rsid w:val="00BA61D8"/>
    <w:rsid w:val="00BA63F3"/>
    <w:rsid w:val="00BA645B"/>
    <w:rsid w:val="00BA650F"/>
    <w:rsid w:val="00BA661F"/>
    <w:rsid w:val="00BA670E"/>
    <w:rsid w:val="00BA674F"/>
    <w:rsid w:val="00BA677F"/>
    <w:rsid w:val="00BA68BB"/>
    <w:rsid w:val="00BA6984"/>
    <w:rsid w:val="00BA6B86"/>
    <w:rsid w:val="00BA6C30"/>
    <w:rsid w:val="00BA6CCB"/>
    <w:rsid w:val="00BA6D65"/>
    <w:rsid w:val="00BA71C1"/>
    <w:rsid w:val="00BA72E1"/>
    <w:rsid w:val="00BA730E"/>
    <w:rsid w:val="00BA7348"/>
    <w:rsid w:val="00BA7651"/>
    <w:rsid w:val="00BA7961"/>
    <w:rsid w:val="00BA7962"/>
    <w:rsid w:val="00BA7A5B"/>
    <w:rsid w:val="00BA7AA4"/>
    <w:rsid w:val="00BA7B53"/>
    <w:rsid w:val="00BA7DD8"/>
    <w:rsid w:val="00BB0055"/>
    <w:rsid w:val="00BB006E"/>
    <w:rsid w:val="00BB00CA"/>
    <w:rsid w:val="00BB0229"/>
    <w:rsid w:val="00BB08A7"/>
    <w:rsid w:val="00BB093E"/>
    <w:rsid w:val="00BB0A53"/>
    <w:rsid w:val="00BB1024"/>
    <w:rsid w:val="00BB1042"/>
    <w:rsid w:val="00BB11C3"/>
    <w:rsid w:val="00BB161D"/>
    <w:rsid w:val="00BB1988"/>
    <w:rsid w:val="00BB19F7"/>
    <w:rsid w:val="00BB1AB1"/>
    <w:rsid w:val="00BB2076"/>
    <w:rsid w:val="00BB21A0"/>
    <w:rsid w:val="00BB21CB"/>
    <w:rsid w:val="00BB226B"/>
    <w:rsid w:val="00BB255F"/>
    <w:rsid w:val="00BB2B7A"/>
    <w:rsid w:val="00BB2BEB"/>
    <w:rsid w:val="00BB3409"/>
    <w:rsid w:val="00BB3605"/>
    <w:rsid w:val="00BB3647"/>
    <w:rsid w:val="00BB3768"/>
    <w:rsid w:val="00BB3B71"/>
    <w:rsid w:val="00BB3BE4"/>
    <w:rsid w:val="00BB3E84"/>
    <w:rsid w:val="00BB3F86"/>
    <w:rsid w:val="00BB4055"/>
    <w:rsid w:val="00BB42F4"/>
    <w:rsid w:val="00BB434F"/>
    <w:rsid w:val="00BB4B16"/>
    <w:rsid w:val="00BB4BBA"/>
    <w:rsid w:val="00BB4D32"/>
    <w:rsid w:val="00BB4D8A"/>
    <w:rsid w:val="00BB5097"/>
    <w:rsid w:val="00BB5458"/>
    <w:rsid w:val="00BB5808"/>
    <w:rsid w:val="00BB5A5C"/>
    <w:rsid w:val="00BB5A8F"/>
    <w:rsid w:val="00BB5BF9"/>
    <w:rsid w:val="00BB5C78"/>
    <w:rsid w:val="00BB5D20"/>
    <w:rsid w:val="00BB5DE0"/>
    <w:rsid w:val="00BB5E20"/>
    <w:rsid w:val="00BB6035"/>
    <w:rsid w:val="00BB621B"/>
    <w:rsid w:val="00BB62EB"/>
    <w:rsid w:val="00BB656D"/>
    <w:rsid w:val="00BB6737"/>
    <w:rsid w:val="00BB6782"/>
    <w:rsid w:val="00BB6882"/>
    <w:rsid w:val="00BB6B45"/>
    <w:rsid w:val="00BB6D52"/>
    <w:rsid w:val="00BB6DF0"/>
    <w:rsid w:val="00BB7142"/>
    <w:rsid w:val="00BB7428"/>
    <w:rsid w:val="00BB753D"/>
    <w:rsid w:val="00BB7904"/>
    <w:rsid w:val="00BB79A5"/>
    <w:rsid w:val="00BB7E39"/>
    <w:rsid w:val="00BC00EF"/>
    <w:rsid w:val="00BC0164"/>
    <w:rsid w:val="00BC0173"/>
    <w:rsid w:val="00BC022E"/>
    <w:rsid w:val="00BC02BD"/>
    <w:rsid w:val="00BC044A"/>
    <w:rsid w:val="00BC0619"/>
    <w:rsid w:val="00BC0938"/>
    <w:rsid w:val="00BC0ADF"/>
    <w:rsid w:val="00BC0BDF"/>
    <w:rsid w:val="00BC1013"/>
    <w:rsid w:val="00BC12E2"/>
    <w:rsid w:val="00BC138C"/>
    <w:rsid w:val="00BC13B6"/>
    <w:rsid w:val="00BC13F5"/>
    <w:rsid w:val="00BC15D2"/>
    <w:rsid w:val="00BC17B6"/>
    <w:rsid w:val="00BC1908"/>
    <w:rsid w:val="00BC19EB"/>
    <w:rsid w:val="00BC1A8F"/>
    <w:rsid w:val="00BC1B9D"/>
    <w:rsid w:val="00BC1FB8"/>
    <w:rsid w:val="00BC1FBD"/>
    <w:rsid w:val="00BC2416"/>
    <w:rsid w:val="00BC24FD"/>
    <w:rsid w:val="00BC25A9"/>
    <w:rsid w:val="00BC269C"/>
    <w:rsid w:val="00BC26A9"/>
    <w:rsid w:val="00BC28E5"/>
    <w:rsid w:val="00BC2C25"/>
    <w:rsid w:val="00BC2D5B"/>
    <w:rsid w:val="00BC2DEF"/>
    <w:rsid w:val="00BC2E21"/>
    <w:rsid w:val="00BC32DB"/>
    <w:rsid w:val="00BC3AC7"/>
    <w:rsid w:val="00BC3DA3"/>
    <w:rsid w:val="00BC3EFA"/>
    <w:rsid w:val="00BC4171"/>
    <w:rsid w:val="00BC41D8"/>
    <w:rsid w:val="00BC4353"/>
    <w:rsid w:val="00BC4A49"/>
    <w:rsid w:val="00BC4C59"/>
    <w:rsid w:val="00BC4E90"/>
    <w:rsid w:val="00BC4F00"/>
    <w:rsid w:val="00BC50E7"/>
    <w:rsid w:val="00BC52FD"/>
    <w:rsid w:val="00BC5489"/>
    <w:rsid w:val="00BC564C"/>
    <w:rsid w:val="00BC5DA9"/>
    <w:rsid w:val="00BC5DAC"/>
    <w:rsid w:val="00BC5EA0"/>
    <w:rsid w:val="00BC6050"/>
    <w:rsid w:val="00BC6321"/>
    <w:rsid w:val="00BC6355"/>
    <w:rsid w:val="00BC6575"/>
    <w:rsid w:val="00BC667F"/>
    <w:rsid w:val="00BC67AD"/>
    <w:rsid w:val="00BC680C"/>
    <w:rsid w:val="00BC6910"/>
    <w:rsid w:val="00BC691F"/>
    <w:rsid w:val="00BC699E"/>
    <w:rsid w:val="00BC6C6A"/>
    <w:rsid w:val="00BC6DBB"/>
    <w:rsid w:val="00BC6DE5"/>
    <w:rsid w:val="00BC6E4A"/>
    <w:rsid w:val="00BC6ED1"/>
    <w:rsid w:val="00BC7040"/>
    <w:rsid w:val="00BC709A"/>
    <w:rsid w:val="00BC744E"/>
    <w:rsid w:val="00BC75BC"/>
    <w:rsid w:val="00BC7655"/>
    <w:rsid w:val="00BC77EA"/>
    <w:rsid w:val="00BC7A40"/>
    <w:rsid w:val="00BC7AA5"/>
    <w:rsid w:val="00BC7EEB"/>
    <w:rsid w:val="00BC7F85"/>
    <w:rsid w:val="00BD06BE"/>
    <w:rsid w:val="00BD0B08"/>
    <w:rsid w:val="00BD0D3F"/>
    <w:rsid w:val="00BD100D"/>
    <w:rsid w:val="00BD1287"/>
    <w:rsid w:val="00BD12D1"/>
    <w:rsid w:val="00BD140A"/>
    <w:rsid w:val="00BD158C"/>
    <w:rsid w:val="00BD1654"/>
    <w:rsid w:val="00BD1B69"/>
    <w:rsid w:val="00BD1F22"/>
    <w:rsid w:val="00BD2247"/>
    <w:rsid w:val="00BD22B2"/>
    <w:rsid w:val="00BD2629"/>
    <w:rsid w:val="00BD26B3"/>
    <w:rsid w:val="00BD26B9"/>
    <w:rsid w:val="00BD2A9D"/>
    <w:rsid w:val="00BD31F1"/>
    <w:rsid w:val="00BD3247"/>
    <w:rsid w:val="00BD33E5"/>
    <w:rsid w:val="00BD34FC"/>
    <w:rsid w:val="00BD34FF"/>
    <w:rsid w:val="00BD36E0"/>
    <w:rsid w:val="00BD37C2"/>
    <w:rsid w:val="00BD390F"/>
    <w:rsid w:val="00BD3A4B"/>
    <w:rsid w:val="00BD3C44"/>
    <w:rsid w:val="00BD3D1C"/>
    <w:rsid w:val="00BD3F1B"/>
    <w:rsid w:val="00BD42E4"/>
    <w:rsid w:val="00BD4305"/>
    <w:rsid w:val="00BD4330"/>
    <w:rsid w:val="00BD4380"/>
    <w:rsid w:val="00BD439D"/>
    <w:rsid w:val="00BD44A9"/>
    <w:rsid w:val="00BD457F"/>
    <w:rsid w:val="00BD4682"/>
    <w:rsid w:val="00BD46C3"/>
    <w:rsid w:val="00BD475A"/>
    <w:rsid w:val="00BD4AEE"/>
    <w:rsid w:val="00BD4B04"/>
    <w:rsid w:val="00BD4EAA"/>
    <w:rsid w:val="00BD4FDB"/>
    <w:rsid w:val="00BD5013"/>
    <w:rsid w:val="00BD51D3"/>
    <w:rsid w:val="00BD51D5"/>
    <w:rsid w:val="00BD538F"/>
    <w:rsid w:val="00BD5488"/>
    <w:rsid w:val="00BD5495"/>
    <w:rsid w:val="00BD5520"/>
    <w:rsid w:val="00BD568F"/>
    <w:rsid w:val="00BD570B"/>
    <w:rsid w:val="00BD5835"/>
    <w:rsid w:val="00BD5860"/>
    <w:rsid w:val="00BD58B9"/>
    <w:rsid w:val="00BD5BDF"/>
    <w:rsid w:val="00BD5F26"/>
    <w:rsid w:val="00BD6359"/>
    <w:rsid w:val="00BD6728"/>
    <w:rsid w:val="00BD6BA7"/>
    <w:rsid w:val="00BD6EAC"/>
    <w:rsid w:val="00BD71BE"/>
    <w:rsid w:val="00BD72F7"/>
    <w:rsid w:val="00BD7442"/>
    <w:rsid w:val="00BD74BE"/>
    <w:rsid w:val="00BD764A"/>
    <w:rsid w:val="00BD7903"/>
    <w:rsid w:val="00BD7C74"/>
    <w:rsid w:val="00BE03ED"/>
    <w:rsid w:val="00BE046E"/>
    <w:rsid w:val="00BE0675"/>
    <w:rsid w:val="00BE0784"/>
    <w:rsid w:val="00BE079A"/>
    <w:rsid w:val="00BE07B2"/>
    <w:rsid w:val="00BE0800"/>
    <w:rsid w:val="00BE08F7"/>
    <w:rsid w:val="00BE0A21"/>
    <w:rsid w:val="00BE0AFF"/>
    <w:rsid w:val="00BE0DB5"/>
    <w:rsid w:val="00BE0DD4"/>
    <w:rsid w:val="00BE0E3A"/>
    <w:rsid w:val="00BE0EF9"/>
    <w:rsid w:val="00BE0F1E"/>
    <w:rsid w:val="00BE11AF"/>
    <w:rsid w:val="00BE1392"/>
    <w:rsid w:val="00BE1B7C"/>
    <w:rsid w:val="00BE1B9D"/>
    <w:rsid w:val="00BE1CEB"/>
    <w:rsid w:val="00BE1F02"/>
    <w:rsid w:val="00BE1F7E"/>
    <w:rsid w:val="00BE1FB3"/>
    <w:rsid w:val="00BE20E3"/>
    <w:rsid w:val="00BE2572"/>
    <w:rsid w:val="00BE25CA"/>
    <w:rsid w:val="00BE299D"/>
    <w:rsid w:val="00BE29A6"/>
    <w:rsid w:val="00BE29CA"/>
    <w:rsid w:val="00BE2A83"/>
    <w:rsid w:val="00BE2B31"/>
    <w:rsid w:val="00BE2D55"/>
    <w:rsid w:val="00BE2E89"/>
    <w:rsid w:val="00BE2EBA"/>
    <w:rsid w:val="00BE3120"/>
    <w:rsid w:val="00BE337A"/>
    <w:rsid w:val="00BE36F3"/>
    <w:rsid w:val="00BE3856"/>
    <w:rsid w:val="00BE3AAF"/>
    <w:rsid w:val="00BE3AE3"/>
    <w:rsid w:val="00BE3EF9"/>
    <w:rsid w:val="00BE3F51"/>
    <w:rsid w:val="00BE3F81"/>
    <w:rsid w:val="00BE4105"/>
    <w:rsid w:val="00BE417D"/>
    <w:rsid w:val="00BE42BF"/>
    <w:rsid w:val="00BE4313"/>
    <w:rsid w:val="00BE448C"/>
    <w:rsid w:val="00BE45A5"/>
    <w:rsid w:val="00BE4753"/>
    <w:rsid w:val="00BE47A9"/>
    <w:rsid w:val="00BE49A5"/>
    <w:rsid w:val="00BE4A2E"/>
    <w:rsid w:val="00BE4AA5"/>
    <w:rsid w:val="00BE4AF8"/>
    <w:rsid w:val="00BE4EFE"/>
    <w:rsid w:val="00BE504F"/>
    <w:rsid w:val="00BE506D"/>
    <w:rsid w:val="00BE5109"/>
    <w:rsid w:val="00BE548B"/>
    <w:rsid w:val="00BE5722"/>
    <w:rsid w:val="00BE5802"/>
    <w:rsid w:val="00BE5B00"/>
    <w:rsid w:val="00BE5FBA"/>
    <w:rsid w:val="00BE60C6"/>
    <w:rsid w:val="00BE62E9"/>
    <w:rsid w:val="00BE6302"/>
    <w:rsid w:val="00BE64D3"/>
    <w:rsid w:val="00BE69F7"/>
    <w:rsid w:val="00BE6C67"/>
    <w:rsid w:val="00BE6C91"/>
    <w:rsid w:val="00BE6CA8"/>
    <w:rsid w:val="00BE6CFD"/>
    <w:rsid w:val="00BE6F9C"/>
    <w:rsid w:val="00BE70E2"/>
    <w:rsid w:val="00BE70F1"/>
    <w:rsid w:val="00BE7617"/>
    <w:rsid w:val="00BE7757"/>
    <w:rsid w:val="00BE77A3"/>
    <w:rsid w:val="00BE7A62"/>
    <w:rsid w:val="00BE7C28"/>
    <w:rsid w:val="00BE7C6A"/>
    <w:rsid w:val="00BE7ECF"/>
    <w:rsid w:val="00BE7F2F"/>
    <w:rsid w:val="00BE7F4E"/>
    <w:rsid w:val="00BE7FDA"/>
    <w:rsid w:val="00BF02FA"/>
    <w:rsid w:val="00BF031C"/>
    <w:rsid w:val="00BF03FC"/>
    <w:rsid w:val="00BF0414"/>
    <w:rsid w:val="00BF0415"/>
    <w:rsid w:val="00BF05AF"/>
    <w:rsid w:val="00BF08AD"/>
    <w:rsid w:val="00BF0B3B"/>
    <w:rsid w:val="00BF0C3D"/>
    <w:rsid w:val="00BF0D0C"/>
    <w:rsid w:val="00BF11E6"/>
    <w:rsid w:val="00BF1313"/>
    <w:rsid w:val="00BF1545"/>
    <w:rsid w:val="00BF1A44"/>
    <w:rsid w:val="00BF1B9C"/>
    <w:rsid w:val="00BF1BBE"/>
    <w:rsid w:val="00BF1C1D"/>
    <w:rsid w:val="00BF1EAA"/>
    <w:rsid w:val="00BF2658"/>
    <w:rsid w:val="00BF26AF"/>
    <w:rsid w:val="00BF2768"/>
    <w:rsid w:val="00BF2B3D"/>
    <w:rsid w:val="00BF33CB"/>
    <w:rsid w:val="00BF348F"/>
    <w:rsid w:val="00BF3597"/>
    <w:rsid w:val="00BF35C6"/>
    <w:rsid w:val="00BF37AB"/>
    <w:rsid w:val="00BF37F8"/>
    <w:rsid w:val="00BF3E65"/>
    <w:rsid w:val="00BF3FCE"/>
    <w:rsid w:val="00BF4019"/>
    <w:rsid w:val="00BF441D"/>
    <w:rsid w:val="00BF455E"/>
    <w:rsid w:val="00BF46E7"/>
    <w:rsid w:val="00BF479A"/>
    <w:rsid w:val="00BF47CA"/>
    <w:rsid w:val="00BF47CB"/>
    <w:rsid w:val="00BF49EC"/>
    <w:rsid w:val="00BF4B08"/>
    <w:rsid w:val="00BF4B87"/>
    <w:rsid w:val="00BF4E01"/>
    <w:rsid w:val="00BF4FB8"/>
    <w:rsid w:val="00BF5175"/>
    <w:rsid w:val="00BF523F"/>
    <w:rsid w:val="00BF5360"/>
    <w:rsid w:val="00BF5429"/>
    <w:rsid w:val="00BF5454"/>
    <w:rsid w:val="00BF5468"/>
    <w:rsid w:val="00BF555C"/>
    <w:rsid w:val="00BF5596"/>
    <w:rsid w:val="00BF58CA"/>
    <w:rsid w:val="00BF59BE"/>
    <w:rsid w:val="00BF5A22"/>
    <w:rsid w:val="00BF5B0E"/>
    <w:rsid w:val="00BF5C04"/>
    <w:rsid w:val="00BF5C20"/>
    <w:rsid w:val="00BF5D44"/>
    <w:rsid w:val="00BF5EBA"/>
    <w:rsid w:val="00BF5F2A"/>
    <w:rsid w:val="00BF5F50"/>
    <w:rsid w:val="00BF5F7D"/>
    <w:rsid w:val="00BF60F6"/>
    <w:rsid w:val="00BF62C3"/>
    <w:rsid w:val="00BF6424"/>
    <w:rsid w:val="00BF6492"/>
    <w:rsid w:val="00BF6900"/>
    <w:rsid w:val="00BF6CAB"/>
    <w:rsid w:val="00BF6D85"/>
    <w:rsid w:val="00BF6E3E"/>
    <w:rsid w:val="00BF712F"/>
    <w:rsid w:val="00BF7189"/>
    <w:rsid w:val="00BF7741"/>
    <w:rsid w:val="00BF7922"/>
    <w:rsid w:val="00BF7C9E"/>
    <w:rsid w:val="00BF7CE9"/>
    <w:rsid w:val="00BF7D0C"/>
    <w:rsid w:val="00BF7E1F"/>
    <w:rsid w:val="00C00502"/>
    <w:rsid w:val="00C006A3"/>
    <w:rsid w:val="00C00988"/>
    <w:rsid w:val="00C00AE7"/>
    <w:rsid w:val="00C00D3A"/>
    <w:rsid w:val="00C00DFC"/>
    <w:rsid w:val="00C00F5C"/>
    <w:rsid w:val="00C011A5"/>
    <w:rsid w:val="00C015F7"/>
    <w:rsid w:val="00C01903"/>
    <w:rsid w:val="00C01A77"/>
    <w:rsid w:val="00C01B25"/>
    <w:rsid w:val="00C01BB8"/>
    <w:rsid w:val="00C01EF7"/>
    <w:rsid w:val="00C0217E"/>
    <w:rsid w:val="00C02247"/>
    <w:rsid w:val="00C02512"/>
    <w:rsid w:val="00C026BC"/>
    <w:rsid w:val="00C02728"/>
    <w:rsid w:val="00C02837"/>
    <w:rsid w:val="00C02933"/>
    <w:rsid w:val="00C0342F"/>
    <w:rsid w:val="00C034C9"/>
    <w:rsid w:val="00C03628"/>
    <w:rsid w:val="00C0377F"/>
    <w:rsid w:val="00C03C19"/>
    <w:rsid w:val="00C03CFE"/>
    <w:rsid w:val="00C03F00"/>
    <w:rsid w:val="00C0429A"/>
    <w:rsid w:val="00C04516"/>
    <w:rsid w:val="00C04BB9"/>
    <w:rsid w:val="00C04CF9"/>
    <w:rsid w:val="00C04E3C"/>
    <w:rsid w:val="00C04EC5"/>
    <w:rsid w:val="00C0528C"/>
    <w:rsid w:val="00C0528D"/>
    <w:rsid w:val="00C05316"/>
    <w:rsid w:val="00C0563A"/>
    <w:rsid w:val="00C05798"/>
    <w:rsid w:val="00C05820"/>
    <w:rsid w:val="00C05992"/>
    <w:rsid w:val="00C05C74"/>
    <w:rsid w:val="00C05E46"/>
    <w:rsid w:val="00C05ECB"/>
    <w:rsid w:val="00C05ED5"/>
    <w:rsid w:val="00C062D3"/>
    <w:rsid w:val="00C065F5"/>
    <w:rsid w:val="00C066E1"/>
    <w:rsid w:val="00C06A76"/>
    <w:rsid w:val="00C06CB0"/>
    <w:rsid w:val="00C07003"/>
    <w:rsid w:val="00C0715B"/>
    <w:rsid w:val="00C07308"/>
    <w:rsid w:val="00C077F2"/>
    <w:rsid w:val="00C07C4E"/>
    <w:rsid w:val="00C07E11"/>
    <w:rsid w:val="00C1015B"/>
    <w:rsid w:val="00C102E0"/>
    <w:rsid w:val="00C1050D"/>
    <w:rsid w:val="00C106AC"/>
    <w:rsid w:val="00C1082B"/>
    <w:rsid w:val="00C10A23"/>
    <w:rsid w:val="00C10AB3"/>
    <w:rsid w:val="00C10B0C"/>
    <w:rsid w:val="00C10DCB"/>
    <w:rsid w:val="00C10DF1"/>
    <w:rsid w:val="00C10E73"/>
    <w:rsid w:val="00C110A6"/>
    <w:rsid w:val="00C112A3"/>
    <w:rsid w:val="00C114EC"/>
    <w:rsid w:val="00C1174B"/>
    <w:rsid w:val="00C11A9B"/>
    <w:rsid w:val="00C11C18"/>
    <w:rsid w:val="00C11CD2"/>
    <w:rsid w:val="00C120AA"/>
    <w:rsid w:val="00C12380"/>
    <w:rsid w:val="00C12917"/>
    <w:rsid w:val="00C12A5B"/>
    <w:rsid w:val="00C13004"/>
    <w:rsid w:val="00C1301D"/>
    <w:rsid w:val="00C1354F"/>
    <w:rsid w:val="00C135AD"/>
    <w:rsid w:val="00C137A9"/>
    <w:rsid w:val="00C137EC"/>
    <w:rsid w:val="00C13809"/>
    <w:rsid w:val="00C13841"/>
    <w:rsid w:val="00C1397D"/>
    <w:rsid w:val="00C13A6F"/>
    <w:rsid w:val="00C13C24"/>
    <w:rsid w:val="00C13C51"/>
    <w:rsid w:val="00C13E24"/>
    <w:rsid w:val="00C13F5D"/>
    <w:rsid w:val="00C14061"/>
    <w:rsid w:val="00C1415D"/>
    <w:rsid w:val="00C14320"/>
    <w:rsid w:val="00C143FC"/>
    <w:rsid w:val="00C145AC"/>
    <w:rsid w:val="00C146F6"/>
    <w:rsid w:val="00C14797"/>
    <w:rsid w:val="00C14889"/>
    <w:rsid w:val="00C14A84"/>
    <w:rsid w:val="00C14C33"/>
    <w:rsid w:val="00C14D98"/>
    <w:rsid w:val="00C14FA3"/>
    <w:rsid w:val="00C15029"/>
    <w:rsid w:val="00C152F6"/>
    <w:rsid w:val="00C1540F"/>
    <w:rsid w:val="00C154BE"/>
    <w:rsid w:val="00C156C0"/>
    <w:rsid w:val="00C15B76"/>
    <w:rsid w:val="00C15D23"/>
    <w:rsid w:val="00C15E29"/>
    <w:rsid w:val="00C15E33"/>
    <w:rsid w:val="00C15EA0"/>
    <w:rsid w:val="00C15EA8"/>
    <w:rsid w:val="00C15F37"/>
    <w:rsid w:val="00C1621E"/>
    <w:rsid w:val="00C163C7"/>
    <w:rsid w:val="00C16808"/>
    <w:rsid w:val="00C1682B"/>
    <w:rsid w:val="00C1695F"/>
    <w:rsid w:val="00C16A23"/>
    <w:rsid w:val="00C16CF3"/>
    <w:rsid w:val="00C16D8B"/>
    <w:rsid w:val="00C17048"/>
    <w:rsid w:val="00C171D3"/>
    <w:rsid w:val="00C171D4"/>
    <w:rsid w:val="00C17396"/>
    <w:rsid w:val="00C173BC"/>
    <w:rsid w:val="00C174BC"/>
    <w:rsid w:val="00C17D5E"/>
    <w:rsid w:val="00C20459"/>
    <w:rsid w:val="00C20706"/>
    <w:rsid w:val="00C20964"/>
    <w:rsid w:val="00C209C6"/>
    <w:rsid w:val="00C20A16"/>
    <w:rsid w:val="00C20A20"/>
    <w:rsid w:val="00C20AD8"/>
    <w:rsid w:val="00C20B5E"/>
    <w:rsid w:val="00C20BC8"/>
    <w:rsid w:val="00C20DBD"/>
    <w:rsid w:val="00C20E4C"/>
    <w:rsid w:val="00C20F49"/>
    <w:rsid w:val="00C20FA5"/>
    <w:rsid w:val="00C214C4"/>
    <w:rsid w:val="00C215B8"/>
    <w:rsid w:val="00C21812"/>
    <w:rsid w:val="00C219FD"/>
    <w:rsid w:val="00C21A76"/>
    <w:rsid w:val="00C21B1E"/>
    <w:rsid w:val="00C21B1F"/>
    <w:rsid w:val="00C21C4F"/>
    <w:rsid w:val="00C21CFF"/>
    <w:rsid w:val="00C21FD1"/>
    <w:rsid w:val="00C2206E"/>
    <w:rsid w:val="00C22542"/>
    <w:rsid w:val="00C22581"/>
    <w:rsid w:val="00C226B3"/>
    <w:rsid w:val="00C22789"/>
    <w:rsid w:val="00C22923"/>
    <w:rsid w:val="00C229E3"/>
    <w:rsid w:val="00C22ACF"/>
    <w:rsid w:val="00C22BB5"/>
    <w:rsid w:val="00C2303F"/>
    <w:rsid w:val="00C231FA"/>
    <w:rsid w:val="00C2362E"/>
    <w:rsid w:val="00C2368B"/>
    <w:rsid w:val="00C2378B"/>
    <w:rsid w:val="00C23A08"/>
    <w:rsid w:val="00C23AE5"/>
    <w:rsid w:val="00C23D02"/>
    <w:rsid w:val="00C240AF"/>
    <w:rsid w:val="00C24852"/>
    <w:rsid w:val="00C24B40"/>
    <w:rsid w:val="00C24B55"/>
    <w:rsid w:val="00C24CCE"/>
    <w:rsid w:val="00C24EBB"/>
    <w:rsid w:val="00C25093"/>
    <w:rsid w:val="00C252C8"/>
    <w:rsid w:val="00C25320"/>
    <w:rsid w:val="00C25329"/>
    <w:rsid w:val="00C25378"/>
    <w:rsid w:val="00C254C7"/>
    <w:rsid w:val="00C2561F"/>
    <w:rsid w:val="00C2594C"/>
    <w:rsid w:val="00C25A60"/>
    <w:rsid w:val="00C25BA8"/>
    <w:rsid w:val="00C260B8"/>
    <w:rsid w:val="00C26359"/>
    <w:rsid w:val="00C265F0"/>
    <w:rsid w:val="00C26AE8"/>
    <w:rsid w:val="00C26CE2"/>
    <w:rsid w:val="00C26F88"/>
    <w:rsid w:val="00C26FFD"/>
    <w:rsid w:val="00C27441"/>
    <w:rsid w:val="00C27463"/>
    <w:rsid w:val="00C275A0"/>
    <w:rsid w:val="00C278C4"/>
    <w:rsid w:val="00C27917"/>
    <w:rsid w:val="00C2793B"/>
    <w:rsid w:val="00C279E6"/>
    <w:rsid w:val="00C3004A"/>
    <w:rsid w:val="00C307C2"/>
    <w:rsid w:val="00C30B21"/>
    <w:rsid w:val="00C30BEF"/>
    <w:rsid w:val="00C30BF6"/>
    <w:rsid w:val="00C30E3B"/>
    <w:rsid w:val="00C30EB6"/>
    <w:rsid w:val="00C30F1E"/>
    <w:rsid w:val="00C30F6C"/>
    <w:rsid w:val="00C310B7"/>
    <w:rsid w:val="00C31176"/>
    <w:rsid w:val="00C31204"/>
    <w:rsid w:val="00C31226"/>
    <w:rsid w:val="00C31245"/>
    <w:rsid w:val="00C31438"/>
    <w:rsid w:val="00C31513"/>
    <w:rsid w:val="00C315B8"/>
    <w:rsid w:val="00C31720"/>
    <w:rsid w:val="00C317DC"/>
    <w:rsid w:val="00C3180C"/>
    <w:rsid w:val="00C31815"/>
    <w:rsid w:val="00C3185E"/>
    <w:rsid w:val="00C31B2B"/>
    <w:rsid w:val="00C31B50"/>
    <w:rsid w:val="00C31C91"/>
    <w:rsid w:val="00C31E97"/>
    <w:rsid w:val="00C32125"/>
    <w:rsid w:val="00C327AF"/>
    <w:rsid w:val="00C32889"/>
    <w:rsid w:val="00C32B32"/>
    <w:rsid w:val="00C32BF9"/>
    <w:rsid w:val="00C32CBC"/>
    <w:rsid w:val="00C32D07"/>
    <w:rsid w:val="00C33129"/>
    <w:rsid w:val="00C333E6"/>
    <w:rsid w:val="00C3359B"/>
    <w:rsid w:val="00C33671"/>
    <w:rsid w:val="00C336BD"/>
    <w:rsid w:val="00C33AD5"/>
    <w:rsid w:val="00C33D82"/>
    <w:rsid w:val="00C33EA1"/>
    <w:rsid w:val="00C340B6"/>
    <w:rsid w:val="00C3434A"/>
    <w:rsid w:val="00C34378"/>
    <w:rsid w:val="00C3437A"/>
    <w:rsid w:val="00C3443C"/>
    <w:rsid w:val="00C34489"/>
    <w:rsid w:val="00C3449A"/>
    <w:rsid w:val="00C344BB"/>
    <w:rsid w:val="00C34528"/>
    <w:rsid w:val="00C34529"/>
    <w:rsid w:val="00C3455A"/>
    <w:rsid w:val="00C345AF"/>
    <w:rsid w:val="00C347DC"/>
    <w:rsid w:val="00C34A07"/>
    <w:rsid w:val="00C34A26"/>
    <w:rsid w:val="00C34D33"/>
    <w:rsid w:val="00C34F69"/>
    <w:rsid w:val="00C3501B"/>
    <w:rsid w:val="00C35097"/>
    <w:rsid w:val="00C3538D"/>
    <w:rsid w:val="00C35BBC"/>
    <w:rsid w:val="00C35C4B"/>
    <w:rsid w:val="00C35C8A"/>
    <w:rsid w:val="00C35CCF"/>
    <w:rsid w:val="00C36011"/>
    <w:rsid w:val="00C360F6"/>
    <w:rsid w:val="00C364E1"/>
    <w:rsid w:val="00C364FB"/>
    <w:rsid w:val="00C36550"/>
    <w:rsid w:val="00C36A1C"/>
    <w:rsid w:val="00C36B03"/>
    <w:rsid w:val="00C36D56"/>
    <w:rsid w:val="00C36F76"/>
    <w:rsid w:val="00C370FB"/>
    <w:rsid w:val="00C374D1"/>
    <w:rsid w:val="00C3792F"/>
    <w:rsid w:val="00C37A3C"/>
    <w:rsid w:val="00C37C4B"/>
    <w:rsid w:val="00C37F62"/>
    <w:rsid w:val="00C40095"/>
    <w:rsid w:val="00C40371"/>
    <w:rsid w:val="00C403BE"/>
    <w:rsid w:val="00C403F9"/>
    <w:rsid w:val="00C404F2"/>
    <w:rsid w:val="00C405D1"/>
    <w:rsid w:val="00C40924"/>
    <w:rsid w:val="00C40A5F"/>
    <w:rsid w:val="00C40C66"/>
    <w:rsid w:val="00C40CBB"/>
    <w:rsid w:val="00C40D77"/>
    <w:rsid w:val="00C40DBF"/>
    <w:rsid w:val="00C40F08"/>
    <w:rsid w:val="00C410C2"/>
    <w:rsid w:val="00C41B0F"/>
    <w:rsid w:val="00C41D32"/>
    <w:rsid w:val="00C41DFD"/>
    <w:rsid w:val="00C41F99"/>
    <w:rsid w:val="00C42031"/>
    <w:rsid w:val="00C423E6"/>
    <w:rsid w:val="00C425DD"/>
    <w:rsid w:val="00C427DE"/>
    <w:rsid w:val="00C42AD3"/>
    <w:rsid w:val="00C42BC6"/>
    <w:rsid w:val="00C433CD"/>
    <w:rsid w:val="00C435A4"/>
    <w:rsid w:val="00C437A2"/>
    <w:rsid w:val="00C43978"/>
    <w:rsid w:val="00C439A2"/>
    <w:rsid w:val="00C43C73"/>
    <w:rsid w:val="00C43CC4"/>
    <w:rsid w:val="00C43D83"/>
    <w:rsid w:val="00C43E11"/>
    <w:rsid w:val="00C4418E"/>
    <w:rsid w:val="00C44269"/>
    <w:rsid w:val="00C442D5"/>
    <w:rsid w:val="00C44919"/>
    <w:rsid w:val="00C44A48"/>
    <w:rsid w:val="00C45014"/>
    <w:rsid w:val="00C450EC"/>
    <w:rsid w:val="00C453DC"/>
    <w:rsid w:val="00C45B20"/>
    <w:rsid w:val="00C45BB1"/>
    <w:rsid w:val="00C45EDA"/>
    <w:rsid w:val="00C461DF"/>
    <w:rsid w:val="00C4632E"/>
    <w:rsid w:val="00C467EB"/>
    <w:rsid w:val="00C46870"/>
    <w:rsid w:val="00C46A82"/>
    <w:rsid w:val="00C46C04"/>
    <w:rsid w:val="00C46C43"/>
    <w:rsid w:val="00C46D10"/>
    <w:rsid w:val="00C46D1A"/>
    <w:rsid w:val="00C46F94"/>
    <w:rsid w:val="00C47144"/>
    <w:rsid w:val="00C47165"/>
    <w:rsid w:val="00C4732C"/>
    <w:rsid w:val="00C47366"/>
    <w:rsid w:val="00C473A8"/>
    <w:rsid w:val="00C4753D"/>
    <w:rsid w:val="00C4760F"/>
    <w:rsid w:val="00C4791F"/>
    <w:rsid w:val="00C47A00"/>
    <w:rsid w:val="00C47A56"/>
    <w:rsid w:val="00C47B84"/>
    <w:rsid w:val="00C47DDD"/>
    <w:rsid w:val="00C50149"/>
    <w:rsid w:val="00C5020A"/>
    <w:rsid w:val="00C50298"/>
    <w:rsid w:val="00C502B0"/>
    <w:rsid w:val="00C5033C"/>
    <w:rsid w:val="00C503D9"/>
    <w:rsid w:val="00C5054E"/>
    <w:rsid w:val="00C50ADE"/>
    <w:rsid w:val="00C50C69"/>
    <w:rsid w:val="00C50E49"/>
    <w:rsid w:val="00C50F9A"/>
    <w:rsid w:val="00C514D1"/>
    <w:rsid w:val="00C514E1"/>
    <w:rsid w:val="00C51605"/>
    <w:rsid w:val="00C51636"/>
    <w:rsid w:val="00C516E6"/>
    <w:rsid w:val="00C51743"/>
    <w:rsid w:val="00C51AE3"/>
    <w:rsid w:val="00C52117"/>
    <w:rsid w:val="00C522E9"/>
    <w:rsid w:val="00C52369"/>
    <w:rsid w:val="00C523BC"/>
    <w:rsid w:val="00C523DC"/>
    <w:rsid w:val="00C526EA"/>
    <w:rsid w:val="00C52764"/>
    <w:rsid w:val="00C52AC5"/>
    <w:rsid w:val="00C52C5D"/>
    <w:rsid w:val="00C52D61"/>
    <w:rsid w:val="00C53027"/>
    <w:rsid w:val="00C530A5"/>
    <w:rsid w:val="00C53113"/>
    <w:rsid w:val="00C531A8"/>
    <w:rsid w:val="00C53312"/>
    <w:rsid w:val="00C533CF"/>
    <w:rsid w:val="00C534A1"/>
    <w:rsid w:val="00C536F4"/>
    <w:rsid w:val="00C53B10"/>
    <w:rsid w:val="00C53C28"/>
    <w:rsid w:val="00C53C7F"/>
    <w:rsid w:val="00C53D84"/>
    <w:rsid w:val="00C53DA1"/>
    <w:rsid w:val="00C541B2"/>
    <w:rsid w:val="00C5430D"/>
    <w:rsid w:val="00C54312"/>
    <w:rsid w:val="00C544F1"/>
    <w:rsid w:val="00C54933"/>
    <w:rsid w:val="00C54BC7"/>
    <w:rsid w:val="00C54D7C"/>
    <w:rsid w:val="00C5507A"/>
    <w:rsid w:val="00C5528C"/>
    <w:rsid w:val="00C55320"/>
    <w:rsid w:val="00C55367"/>
    <w:rsid w:val="00C554C4"/>
    <w:rsid w:val="00C557EC"/>
    <w:rsid w:val="00C5584E"/>
    <w:rsid w:val="00C55B7B"/>
    <w:rsid w:val="00C55BC9"/>
    <w:rsid w:val="00C55C52"/>
    <w:rsid w:val="00C55C80"/>
    <w:rsid w:val="00C55D36"/>
    <w:rsid w:val="00C55DFB"/>
    <w:rsid w:val="00C56098"/>
    <w:rsid w:val="00C560A0"/>
    <w:rsid w:val="00C5617B"/>
    <w:rsid w:val="00C56489"/>
    <w:rsid w:val="00C566CF"/>
    <w:rsid w:val="00C56740"/>
    <w:rsid w:val="00C567CB"/>
    <w:rsid w:val="00C568E9"/>
    <w:rsid w:val="00C5693E"/>
    <w:rsid w:val="00C56A2D"/>
    <w:rsid w:val="00C56AEA"/>
    <w:rsid w:val="00C56E1B"/>
    <w:rsid w:val="00C571A2"/>
    <w:rsid w:val="00C571E9"/>
    <w:rsid w:val="00C57527"/>
    <w:rsid w:val="00C575E1"/>
    <w:rsid w:val="00C57786"/>
    <w:rsid w:val="00C57CA7"/>
    <w:rsid w:val="00C57D79"/>
    <w:rsid w:val="00C57F21"/>
    <w:rsid w:val="00C60089"/>
    <w:rsid w:val="00C601F7"/>
    <w:rsid w:val="00C60770"/>
    <w:rsid w:val="00C60A95"/>
    <w:rsid w:val="00C60CC8"/>
    <w:rsid w:val="00C60E0B"/>
    <w:rsid w:val="00C612A3"/>
    <w:rsid w:val="00C61830"/>
    <w:rsid w:val="00C619F3"/>
    <w:rsid w:val="00C61ACF"/>
    <w:rsid w:val="00C61B6A"/>
    <w:rsid w:val="00C61C86"/>
    <w:rsid w:val="00C61ECF"/>
    <w:rsid w:val="00C61F53"/>
    <w:rsid w:val="00C62252"/>
    <w:rsid w:val="00C623D9"/>
    <w:rsid w:val="00C6241F"/>
    <w:rsid w:val="00C62763"/>
    <w:rsid w:val="00C6279F"/>
    <w:rsid w:val="00C6282B"/>
    <w:rsid w:val="00C629F6"/>
    <w:rsid w:val="00C62A60"/>
    <w:rsid w:val="00C62ACD"/>
    <w:rsid w:val="00C62AED"/>
    <w:rsid w:val="00C62C67"/>
    <w:rsid w:val="00C62E68"/>
    <w:rsid w:val="00C632DF"/>
    <w:rsid w:val="00C635D0"/>
    <w:rsid w:val="00C636DA"/>
    <w:rsid w:val="00C6384B"/>
    <w:rsid w:val="00C638CD"/>
    <w:rsid w:val="00C63A32"/>
    <w:rsid w:val="00C63C4E"/>
    <w:rsid w:val="00C63DE2"/>
    <w:rsid w:val="00C640C3"/>
    <w:rsid w:val="00C64164"/>
    <w:rsid w:val="00C64395"/>
    <w:rsid w:val="00C64894"/>
    <w:rsid w:val="00C648EF"/>
    <w:rsid w:val="00C6496E"/>
    <w:rsid w:val="00C649AC"/>
    <w:rsid w:val="00C64A71"/>
    <w:rsid w:val="00C64AD0"/>
    <w:rsid w:val="00C64B0C"/>
    <w:rsid w:val="00C64B40"/>
    <w:rsid w:val="00C64D2E"/>
    <w:rsid w:val="00C6526A"/>
    <w:rsid w:val="00C65487"/>
    <w:rsid w:val="00C654C7"/>
    <w:rsid w:val="00C6561F"/>
    <w:rsid w:val="00C6580F"/>
    <w:rsid w:val="00C65867"/>
    <w:rsid w:val="00C65C63"/>
    <w:rsid w:val="00C65CCA"/>
    <w:rsid w:val="00C65CF2"/>
    <w:rsid w:val="00C65EB9"/>
    <w:rsid w:val="00C65F5C"/>
    <w:rsid w:val="00C65FC2"/>
    <w:rsid w:val="00C6606D"/>
    <w:rsid w:val="00C66190"/>
    <w:rsid w:val="00C66707"/>
    <w:rsid w:val="00C66868"/>
    <w:rsid w:val="00C66893"/>
    <w:rsid w:val="00C66A6A"/>
    <w:rsid w:val="00C66FE2"/>
    <w:rsid w:val="00C67140"/>
    <w:rsid w:val="00C67151"/>
    <w:rsid w:val="00C671D5"/>
    <w:rsid w:val="00C673BD"/>
    <w:rsid w:val="00C676B7"/>
    <w:rsid w:val="00C67708"/>
    <w:rsid w:val="00C678A2"/>
    <w:rsid w:val="00C67B05"/>
    <w:rsid w:val="00C67B42"/>
    <w:rsid w:val="00C67E29"/>
    <w:rsid w:val="00C67EEB"/>
    <w:rsid w:val="00C7005A"/>
    <w:rsid w:val="00C700EB"/>
    <w:rsid w:val="00C7025D"/>
    <w:rsid w:val="00C70425"/>
    <w:rsid w:val="00C705E2"/>
    <w:rsid w:val="00C707CD"/>
    <w:rsid w:val="00C70802"/>
    <w:rsid w:val="00C70BBE"/>
    <w:rsid w:val="00C70C64"/>
    <w:rsid w:val="00C70D3C"/>
    <w:rsid w:val="00C70D6C"/>
    <w:rsid w:val="00C70E04"/>
    <w:rsid w:val="00C70FD9"/>
    <w:rsid w:val="00C71000"/>
    <w:rsid w:val="00C7124F"/>
    <w:rsid w:val="00C714FD"/>
    <w:rsid w:val="00C71542"/>
    <w:rsid w:val="00C715C0"/>
    <w:rsid w:val="00C717B7"/>
    <w:rsid w:val="00C71981"/>
    <w:rsid w:val="00C71B87"/>
    <w:rsid w:val="00C71DDB"/>
    <w:rsid w:val="00C71DE0"/>
    <w:rsid w:val="00C71ED6"/>
    <w:rsid w:val="00C71F47"/>
    <w:rsid w:val="00C71F5A"/>
    <w:rsid w:val="00C71F7D"/>
    <w:rsid w:val="00C72055"/>
    <w:rsid w:val="00C724B4"/>
    <w:rsid w:val="00C726CB"/>
    <w:rsid w:val="00C728BB"/>
    <w:rsid w:val="00C72A1D"/>
    <w:rsid w:val="00C72B9C"/>
    <w:rsid w:val="00C72BD4"/>
    <w:rsid w:val="00C72C6B"/>
    <w:rsid w:val="00C72CA6"/>
    <w:rsid w:val="00C72DB9"/>
    <w:rsid w:val="00C72E04"/>
    <w:rsid w:val="00C72E2D"/>
    <w:rsid w:val="00C72E3A"/>
    <w:rsid w:val="00C7300D"/>
    <w:rsid w:val="00C73444"/>
    <w:rsid w:val="00C735BC"/>
    <w:rsid w:val="00C735C1"/>
    <w:rsid w:val="00C736BB"/>
    <w:rsid w:val="00C738F7"/>
    <w:rsid w:val="00C73D2C"/>
    <w:rsid w:val="00C73D8F"/>
    <w:rsid w:val="00C73DE3"/>
    <w:rsid w:val="00C73F9B"/>
    <w:rsid w:val="00C741B9"/>
    <w:rsid w:val="00C743A0"/>
    <w:rsid w:val="00C743EB"/>
    <w:rsid w:val="00C74677"/>
    <w:rsid w:val="00C747AD"/>
    <w:rsid w:val="00C7486E"/>
    <w:rsid w:val="00C74897"/>
    <w:rsid w:val="00C74B2F"/>
    <w:rsid w:val="00C74DE4"/>
    <w:rsid w:val="00C75152"/>
    <w:rsid w:val="00C7523F"/>
    <w:rsid w:val="00C753D0"/>
    <w:rsid w:val="00C75633"/>
    <w:rsid w:val="00C75A8E"/>
    <w:rsid w:val="00C75AE8"/>
    <w:rsid w:val="00C75BCD"/>
    <w:rsid w:val="00C75C0A"/>
    <w:rsid w:val="00C75D2B"/>
    <w:rsid w:val="00C75D68"/>
    <w:rsid w:val="00C76201"/>
    <w:rsid w:val="00C766C3"/>
    <w:rsid w:val="00C76728"/>
    <w:rsid w:val="00C76838"/>
    <w:rsid w:val="00C76953"/>
    <w:rsid w:val="00C76E0F"/>
    <w:rsid w:val="00C76E6A"/>
    <w:rsid w:val="00C7705A"/>
    <w:rsid w:val="00C77172"/>
    <w:rsid w:val="00C771B1"/>
    <w:rsid w:val="00C772FA"/>
    <w:rsid w:val="00C7768E"/>
    <w:rsid w:val="00C77A2B"/>
    <w:rsid w:val="00C77AC6"/>
    <w:rsid w:val="00C77DBB"/>
    <w:rsid w:val="00C80161"/>
    <w:rsid w:val="00C801DB"/>
    <w:rsid w:val="00C801FD"/>
    <w:rsid w:val="00C802AF"/>
    <w:rsid w:val="00C802DC"/>
    <w:rsid w:val="00C8058C"/>
    <w:rsid w:val="00C805E9"/>
    <w:rsid w:val="00C80685"/>
    <w:rsid w:val="00C80855"/>
    <w:rsid w:val="00C809F0"/>
    <w:rsid w:val="00C80AF3"/>
    <w:rsid w:val="00C80C97"/>
    <w:rsid w:val="00C80CE9"/>
    <w:rsid w:val="00C80D22"/>
    <w:rsid w:val="00C80DB8"/>
    <w:rsid w:val="00C80EAB"/>
    <w:rsid w:val="00C80FEB"/>
    <w:rsid w:val="00C81081"/>
    <w:rsid w:val="00C81165"/>
    <w:rsid w:val="00C8124B"/>
    <w:rsid w:val="00C8143E"/>
    <w:rsid w:val="00C81511"/>
    <w:rsid w:val="00C8155C"/>
    <w:rsid w:val="00C81835"/>
    <w:rsid w:val="00C81A19"/>
    <w:rsid w:val="00C81AA8"/>
    <w:rsid w:val="00C81D38"/>
    <w:rsid w:val="00C81EC7"/>
    <w:rsid w:val="00C82088"/>
    <w:rsid w:val="00C821FB"/>
    <w:rsid w:val="00C822D3"/>
    <w:rsid w:val="00C82345"/>
    <w:rsid w:val="00C823A7"/>
    <w:rsid w:val="00C8255B"/>
    <w:rsid w:val="00C8285A"/>
    <w:rsid w:val="00C82986"/>
    <w:rsid w:val="00C829B6"/>
    <w:rsid w:val="00C82B14"/>
    <w:rsid w:val="00C82BD4"/>
    <w:rsid w:val="00C82C29"/>
    <w:rsid w:val="00C82DBE"/>
    <w:rsid w:val="00C82FD0"/>
    <w:rsid w:val="00C8304C"/>
    <w:rsid w:val="00C830B1"/>
    <w:rsid w:val="00C833E6"/>
    <w:rsid w:val="00C8361F"/>
    <w:rsid w:val="00C8375F"/>
    <w:rsid w:val="00C83AAB"/>
    <w:rsid w:val="00C83C46"/>
    <w:rsid w:val="00C83C4C"/>
    <w:rsid w:val="00C83CE7"/>
    <w:rsid w:val="00C84477"/>
    <w:rsid w:val="00C844AB"/>
    <w:rsid w:val="00C84993"/>
    <w:rsid w:val="00C84A1B"/>
    <w:rsid w:val="00C84AD1"/>
    <w:rsid w:val="00C85304"/>
    <w:rsid w:val="00C85312"/>
    <w:rsid w:val="00C8543A"/>
    <w:rsid w:val="00C85580"/>
    <w:rsid w:val="00C856E8"/>
    <w:rsid w:val="00C8584A"/>
    <w:rsid w:val="00C86301"/>
    <w:rsid w:val="00C86765"/>
    <w:rsid w:val="00C867F0"/>
    <w:rsid w:val="00C869AA"/>
    <w:rsid w:val="00C86E47"/>
    <w:rsid w:val="00C86E5B"/>
    <w:rsid w:val="00C87119"/>
    <w:rsid w:val="00C871B8"/>
    <w:rsid w:val="00C871F7"/>
    <w:rsid w:val="00C8721B"/>
    <w:rsid w:val="00C873D0"/>
    <w:rsid w:val="00C873F3"/>
    <w:rsid w:val="00C8759E"/>
    <w:rsid w:val="00C8795C"/>
    <w:rsid w:val="00C879A5"/>
    <w:rsid w:val="00C87AA3"/>
    <w:rsid w:val="00C87BB3"/>
    <w:rsid w:val="00C87CA6"/>
    <w:rsid w:val="00C87EEC"/>
    <w:rsid w:val="00C9000F"/>
    <w:rsid w:val="00C900F6"/>
    <w:rsid w:val="00C90155"/>
    <w:rsid w:val="00C90353"/>
    <w:rsid w:val="00C90423"/>
    <w:rsid w:val="00C90445"/>
    <w:rsid w:val="00C90753"/>
    <w:rsid w:val="00C90810"/>
    <w:rsid w:val="00C908FC"/>
    <w:rsid w:val="00C90902"/>
    <w:rsid w:val="00C909EB"/>
    <w:rsid w:val="00C9120E"/>
    <w:rsid w:val="00C914E5"/>
    <w:rsid w:val="00C916F6"/>
    <w:rsid w:val="00C91C6C"/>
    <w:rsid w:val="00C92365"/>
    <w:rsid w:val="00C924CA"/>
    <w:rsid w:val="00C92624"/>
    <w:rsid w:val="00C927C6"/>
    <w:rsid w:val="00C928F3"/>
    <w:rsid w:val="00C9292F"/>
    <w:rsid w:val="00C9296C"/>
    <w:rsid w:val="00C92A1E"/>
    <w:rsid w:val="00C92C7B"/>
    <w:rsid w:val="00C93017"/>
    <w:rsid w:val="00C930F2"/>
    <w:rsid w:val="00C935B6"/>
    <w:rsid w:val="00C93624"/>
    <w:rsid w:val="00C9362D"/>
    <w:rsid w:val="00C9378B"/>
    <w:rsid w:val="00C93B3D"/>
    <w:rsid w:val="00C93BAC"/>
    <w:rsid w:val="00C93C12"/>
    <w:rsid w:val="00C93C84"/>
    <w:rsid w:val="00C93CC4"/>
    <w:rsid w:val="00C93DF8"/>
    <w:rsid w:val="00C94144"/>
    <w:rsid w:val="00C9418A"/>
    <w:rsid w:val="00C94319"/>
    <w:rsid w:val="00C9433C"/>
    <w:rsid w:val="00C94A17"/>
    <w:rsid w:val="00C94AB4"/>
    <w:rsid w:val="00C94C14"/>
    <w:rsid w:val="00C94C6E"/>
    <w:rsid w:val="00C94DAF"/>
    <w:rsid w:val="00C94E8F"/>
    <w:rsid w:val="00C950F3"/>
    <w:rsid w:val="00C95308"/>
    <w:rsid w:val="00C95C63"/>
    <w:rsid w:val="00C95CD4"/>
    <w:rsid w:val="00C95DE3"/>
    <w:rsid w:val="00C95F1D"/>
    <w:rsid w:val="00C9608E"/>
    <w:rsid w:val="00C960AA"/>
    <w:rsid w:val="00C962BC"/>
    <w:rsid w:val="00C9640A"/>
    <w:rsid w:val="00C96451"/>
    <w:rsid w:val="00C96506"/>
    <w:rsid w:val="00C96746"/>
    <w:rsid w:val="00C969FB"/>
    <w:rsid w:val="00C96AA7"/>
    <w:rsid w:val="00C96C19"/>
    <w:rsid w:val="00C96D66"/>
    <w:rsid w:val="00C97078"/>
    <w:rsid w:val="00C971CC"/>
    <w:rsid w:val="00C972A3"/>
    <w:rsid w:val="00C973B4"/>
    <w:rsid w:val="00C975E1"/>
    <w:rsid w:val="00C97873"/>
    <w:rsid w:val="00C97A7B"/>
    <w:rsid w:val="00C97AD6"/>
    <w:rsid w:val="00C97BAF"/>
    <w:rsid w:val="00C97C3F"/>
    <w:rsid w:val="00CA0052"/>
    <w:rsid w:val="00CA01FF"/>
    <w:rsid w:val="00CA0368"/>
    <w:rsid w:val="00CA06DB"/>
    <w:rsid w:val="00CA0714"/>
    <w:rsid w:val="00CA07D6"/>
    <w:rsid w:val="00CA082D"/>
    <w:rsid w:val="00CA09C2"/>
    <w:rsid w:val="00CA0A35"/>
    <w:rsid w:val="00CA0C02"/>
    <w:rsid w:val="00CA1026"/>
    <w:rsid w:val="00CA112C"/>
    <w:rsid w:val="00CA1138"/>
    <w:rsid w:val="00CA11B7"/>
    <w:rsid w:val="00CA1221"/>
    <w:rsid w:val="00CA146A"/>
    <w:rsid w:val="00CA1597"/>
    <w:rsid w:val="00CA16B9"/>
    <w:rsid w:val="00CA1737"/>
    <w:rsid w:val="00CA1A72"/>
    <w:rsid w:val="00CA1E89"/>
    <w:rsid w:val="00CA2097"/>
    <w:rsid w:val="00CA22BC"/>
    <w:rsid w:val="00CA2365"/>
    <w:rsid w:val="00CA23DB"/>
    <w:rsid w:val="00CA2583"/>
    <w:rsid w:val="00CA263C"/>
    <w:rsid w:val="00CA26B5"/>
    <w:rsid w:val="00CA28E9"/>
    <w:rsid w:val="00CA291E"/>
    <w:rsid w:val="00CA2977"/>
    <w:rsid w:val="00CA2B8B"/>
    <w:rsid w:val="00CA2C33"/>
    <w:rsid w:val="00CA2D20"/>
    <w:rsid w:val="00CA2D4A"/>
    <w:rsid w:val="00CA2E15"/>
    <w:rsid w:val="00CA30D2"/>
    <w:rsid w:val="00CA3146"/>
    <w:rsid w:val="00CA318B"/>
    <w:rsid w:val="00CA3376"/>
    <w:rsid w:val="00CA382D"/>
    <w:rsid w:val="00CA3BCC"/>
    <w:rsid w:val="00CA3C69"/>
    <w:rsid w:val="00CA3C79"/>
    <w:rsid w:val="00CA3E29"/>
    <w:rsid w:val="00CA3F2F"/>
    <w:rsid w:val="00CA4001"/>
    <w:rsid w:val="00CA4244"/>
    <w:rsid w:val="00CA441B"/>
    <w:rsid w:val="00CA4696"/>
    <w:rsid w:val="00CA4CB6"/>
    <w:rsid w:val="00CA4DE7"/>
    <w:rsid w:val="00CA4F00"/>
    <w:rsid w:val="00CA5073"/>
    <w:rsid w:val="00CA5098"/>
    <w:rsid w:val="00CA5386"/>
    <w:rsid w:val="00CA5516"/>
    <w:rsid w:val="00CA5577"/>
    <w:rsid w:val="00CA59DB"/>
    <w:rsid w:val="00CA5B29"/>
    <w:rsid w:val="00CA5B62"/>
    <w:rsid w:val="00CA5C23"/>
    <w:rsid w:val="00CA5E0D"/>
    <w:rsid w:val="00CA60FD"/>
    <w:rsid w:val="00CA6545"/>
    <w:rsid w:val="00CA6619"/>
    <w:rsid w:val="00CA67AF"/>
    <w:rsid w:val="00CA6D76"/>
    <w:rsid w:val="00CA6EC1"/>
    <w:rsid w:val="00CA7029"/>
    <w:rsid w:val="00CA743A"/>
    <w:rsid w:val="00CA745F"/>
    <w:rsid w:val="00CA749B"/>
    <w:rsid w:val="00CA74ED"/>
    <w:rsid w:val="00CA789D"/>
    <w:rsid w:val="00CA7C2D"/>
    <w:rsid w:val="00CA7F7C"/>
    <w:rsid w:val="00CB0030"/>
    <w:rsid w:val="00CB0452"/>
    <w:rsid w:val="00CB0781"/>
    <w:rsid w:val="00CB07CE"/>
    <w:rsid w:val="00CB0838"/>
    <w:rsid w:val="00CB0BD5"/>
    <w:rsid w:val="00CB0CA8"/>
    <w:rsid w:val="00CB0D7F"/>
    <w:rsid w:val="00CB104A"/>
    <w:rsid w:val="00CB12F4"/>
    <w:rsid w:val="00CB1B30"/>
    <w:rsid w:val="00CB1E34"/>
    <w:rsid w:val="00CB1EF4"/>
    <w:rsid w:val="00CB2004"/>
    <w:rsid w:val="00CB201A"/>
    <w:rsid w:val="00CB20A7"/>
    <w:rsid w:val="00CB2221"/>
    <w:rsid w:val="00CB2420"/>
    <w:rsid w:val="00CB2465"/>
    <w:rsid w:val="00CB24C5"/>
    <w:rsid w:val="00CB2725"/>
    <w:rsid w:val="00CB2926"/>
    <w:rsid w:val="00CB2AEA"/>
    <w:rsid w:val="00CB2B2D"/>
    <w:rsid w:val="00CB2BF3"/>
    <w:rsid w:val="00CB2C89"/>
    <w:rsid w:val="00CB2E41"/>
    <w:rsid w:val="00CB2ED9"/>
    <w:rsid w:val="00CB324E"/>
    <w:rsid w:val="00CB35FC"/>
    <w:rsid w:val="00CB37FB"/>
    <w:rsid w:val="00CB38D5"/>
    <w:rsid w:val="00CB3BD0"/>
    <w:rsid w:val="00CB3C44"/>
    <w:rsid w:val="00CB3C7A"/>
    <w:rsid w:val="00CB3D47"/>
    <w:rsid w:val="00CB3E73"/>
    <w:rsid w:val="00CB40BD"/>
    <w:rsid w:val="00CB40F7"/>
    <w:rsid w:val="00CB41B0"/>
    <w:rsid w:val="00CB42CD"/>
    <w:rsid w:val="00CB4374"/>
    <w:rsid w:val="00CB4423"/>
    <w:rsid w:val="00CB4505"/>
    <w:rsid w:val="00CB492B"/>
    <w:rsid w:val="00CB4A2F"/>
    <w:rsid w:val="00CB4B0B"/>
    <w:rsid w:val="00CB4D6F"/>
    <w:rsid w:val="00CB5318"/>
    <w:rsid w:val="00CB548E"/>
    <w:rsid w:val="00CB5728"/>
    <w:rsid w:val="00CB5894"/>
    <w:rsid w:val="00CB5974"/>
    <w:rsid w:val="00CB5B1E"/>
    <w:rsid w:val="00CB5EAE"/>
    <w:rsid w:val="00CB6144"/>
    <w:rsid w:val="00CB6A12"/>
    <w:rsid w:val="00CB6BEC"/>
    <w:rsid w:val="00CB6DF1"/>
    <w:rsid w:val="00CB6E14"/>
    <w:rsid w:val="00CB6E90"/>
    <w:rsid w:val="00CB6FE5"/>
    <w:rsid w:val="00CB73BF"/>
    <w:rsid w:val="00CB7474"/>
    <w:rsid w:val="00CB7483"/>
    <w:rsid w:val="00CB74CF"/>
    <w:rsid w:val="00CB7B1E"/>
    <w:rsid w:val="00CB7B3F"/>
    <w:rsid w:val="00CB7BDB"/>
    <w:rsid w:val="00CB7D54"/>
    <w:rsid w:val="00CB7D60"/>
    <w:rsid w:val="00CC010B"/>
    <w:rsid w:val="00CC0542"/>
    <w:rsid w:val="00CC055B"/>
    <w:rsid w:val="00CC07AF"/>
    <w:rsid w:val="00CC0BC6"/>
    <w:rsid w:val="00CC0DE9"/>
    <w:rsid w:val="00CC0EF3"/>
    <w:rsid w:val="00CC0F6A"/>
    <w:rsid w:val="00CC121E"/>
    <w:rsid w:val="00CC1283"/>
    <w:rsid w:val="00CC14BC"/>
    <w:rsid w:val="00CC1517"/>
    <w:rsid w:val="00CC151C"/>
    <w:rsid w:val="00CC1619"/>
    <w:rsid w:val="00CC18CE"/>
    <w:rsid w:val="00CC1CB3"/>
    <w:rsid w:val="00CC1D4D"/>
    <w:rsid w:val="00CC2214"/>
    <w:rsid w:val="00CC2499"/>
    <w:rsid w:val="00CC251F"/>
    <w:rsid w:val="00CC278F"/>
    <w:rsid w:val="00CC27D1"/>
    <w:rsid w:val="00CC2A71"/>
    <w:rsid w:val="00CC2A76"/>
    <w:rsid w:val="00CC2CEA"/>
    <w:rsid w:val="00CC2DB9"/>
    <w:rsid w:val="00CC2DF4"/>
    <w:rsid w:val="00CC2E58"/>
    <w:rsid w:val="00CC2F7A"/>
    <w:rsid w:val="00CC3199"/>
    <w:rsid w:val="00CC329B"/>
    <w:rsid w:val="00CC3330"/>
    <w:rsid w:val="00CC345D"/>
    <w:rsid w:val="00CC37EF"/>
    <w:rsid w:val="00CC3C92"/>
    <w:rsid w:val="00CC3D67"/>
    <w:rsid w:val="00CC3F5E"/>
    <w:rsid w:val="00CC3F64"/>
    <w:rsid w:val="00CC437F"/>
    <w:rsid w:val="00CC4504"/>
    <w:rsid w:val="00CC4512"/>
    <w:rsid w:val="00CC471E"/>
    <w:rsid w:val="00CC4891"/>
    <w:rsid w:val="00CC4909"/>
    <w:rsid w:val="00CC4953"/>
    <w:rsid w:val="00CC4C73"/>
    <w:rsid w:val="00CC4DA2"/>
    <w:rsid w:val="00CC5091"/>
    <w:rsid w:val="00CC54D3"/>
    <w:rsid w:val="00CC560A"/>
    <w:rsid w:val="00CC562D"/>
    <w:rsid w:val="00CC56D4"/>
    <w:rsid w:val="00CC5804"/>
    <w:rsid w:val="00CC5AF5"/>
    <w:rsid w:val="00CC5CCA"/>
    <w:rsid w:val="00CC5EC7"/>
    <w:rsid w:val="00CC6061"/>
    <w:rsid w:val="00CC628B"/>
    <w:rsid w:val="00CC6672"/>
    <w:rsid w:val="00CC679A"/>
    <w:rsid w:val="00CC6A23"/>
    <w:rsid w:val="00CC6C65"/>
    <w:rsid w:val="00CC6DE7"/>
    <w:rsid w:val="00CC6E23"/>
    <w:rsid w:val="00CC7182"/>
    <w:rsid w:val="00CC7491"/>
    <w:rsid w:val="00CC7541"/>
    <w:rsid w:val="00CC77EA"/>
    <w:rsid w:val="00CC7917"/>
    <w:rsid w:val="00CC7BA5"/>
    <w:rsid w:val="00CC7BAC"/>
    <w:rsid w:val="00CC7CB1"/>
    <w:rsid w:val="00CC7E26"/>
    <w:rsid w:val="00CC7F77"/>
    <w:rsid w:val="00CD00A9"/>
    <w:rsid w:val="00CD05D5"/>
    <w:rsid w:val="00CD062C"/>
    <w:rsid w:val="00CD069B"/>
    <w:rsid w:val="00CD0855"/>
    <w:rsid w:val="00CD0872"/>
    <w:rsid w:val="00CD08D0"/>
    <w:rsid w:val="00CD0E75"/>
    <w:rsid w:val="00CD0E89"/>
    <w:rsid w:val="00CD13EE"/>
    <w:rsid w:val="00CD13FE"/>
    <w:rsid w:val="00CD1403"/>
    <w:rsid w:val="00CD144C"/>
    <w:rsid w:val="00CD1869"/>
    <w:rsid w:val="00CD19E9"/>
    <w:rsid w:val="00CD1AA8"/>
    <w:rsid w:val="00CD1B16"/>
    <w:rsid w:val="00CD256E"/>
    <w:rsid w:val="00CD25C2"/>
    <w:rsid w:val="00CD302D"/>
    <w:rsid w:val="00CD30D1"/>
    <w:rsid w:val="00CD357C"/>
    <w:rsid w:val="00CD3A14"/>
    <w:rsid w:val="00CD3B87"/>
    <w:rsid w:val="00CD3C89"/>
    <w:rsid w:val="00CD3D4B"/>
    <w:rsid w:val="00CD3D8C"/>
    <w:rsid w:val="00CD438C"/>
    <w:rsid w:val="00CD458D"/>
    <w:rsid w:val="00CD4635"/>
    <w:rsid w:val="00CD46EE"/>
    <w:rsid w:val="00CD490E"/>
    <w:rsid w:val="00CD4A4D"/>
    <w:rsid w:val="00CD504C"/>
    <w:rsid w:val="00CD5140"/>
    <w:rsid w:val="00CD5169"/>
    <w:rsid w:val="00CD51C1"/>
    <w:rsid w:val="00CD5204"/>
    <w:rsid w:val="00CD525A"/>
    <w:rsid w:val="00CD5335"/>
    <w:rsid w:val="00CD5AFB"/>
    <w:rsid w:val="00CD5B31"/>
    <w:rsid w:val="00CD5CC2"/>
    <w:rsid w:val="00CD6316"/>
    <w:rsid w:val="00CD63EF"/>
    <w:rsid w:val="00CD649E"/>
    <w:rsid w:val="00CD65FF"/>
    <w:rsid w:val="00CD661C"/>
    <w:rsid w:val="00CD6622"/>
    <w:rsid w:val="00CD676F"/>
    <w:rsid w:val="00CD69AE"/>
    <w:rsid w:val="00CD6E8D"/>
    <w:rsid w:val="00CD6F89"/>
    <w:rsid w:val="00CD6FC4"/>
    <w:rsid w:val="00CD70EA"/>
    <w:rsid w:val="00CD77C2"/>
    <w:rsid w:val="00CD77DF"/>
    <w:rsid w:val="00CD785F"/>
    <w:rsid w:val="00CD78D6"/>
    <w:rsid w:val="00CD7A94"/>
    <w:rsid w:val="00CD7AB6"/>
    <w:rsid w:val="00CD7B91"/>
    <w:rsid w:val="00CD7CE1"/>
    <w:rsid w:val="00CE0337"/>
    <w:rsid w:val="00CE03AD"/>
    <w:rsid w:val="00CE0532"/>
    <w:rsid w:val="00CE053D"/>
    <w:rsid w:val="00CE097F"/>
    <w:rsid w:val="00CE0980"/>
    <w:rsid w:val="00CE0D51"/>
    <w:rsid w:val="00CE0D8F"/>
    <w:rsid w:val="00CE0EBD"/>
    <w:rsid w:val="00CE0F20"/>
    <w:rsid w:val="00CE0F2D"/>
    <w:rsid w:val="00CE0F3B"/>
    <w:rsid w:val="00CE0F40"/>
    <w:rsid w:val="00CE0FB7"/>
    <w:rsid w:val="00CE0FD3"/>
    <w:rsid w:val="00CE1140"/>
    <w:rsid w:val="00CE1835"/>
    <w:rsid w:val="00CE1A7E"/>
    <w:rsid w:val="00CE1B48"/>
    <w:rsid w:val="00CE22CC"/>
    <w:rsid w:val="00CE2350"/>
    <w:rsid w:val="00CE2BBA"/>
    <w:rsid w:val="00CE2C44"/>
    <w:rsid w:val="00CE2D1D"/>
    <w:rsid w:val="00CE2E8A"/>
    <w:rsid w:val="00CE2FDB"/>
    <w:rsid w:val="00CE2FFE"/>
    <w:rsid w:val="00CE35B6"/>
    <w:rsid w:val="00CE3635"/>
    <w:rsid w:val="00CE37AC"/>
    <w:rsid w:val="00CE398C"/>
    <w:rsid w:val="00CE3AEF"/>
    <w:rsid w:val="00CE3F7E"/>
    <w:rsid w:val="00CE3FDB"/>
    <w:rsid w:val="00CE4465"/>
    <w:rsid w:val="00CE4916"/>
    <w:rsid w:val="00CE495A"/>
    <w:rsid w:val="00CE4A12"/>
    <w:rsid w:val="00CE4C36"/>
    <w:rsid w:val="00CE4F65"/>
    <w:rsid w:val="00CE4F83"/>
    <w:rsid w:val="00CE4FC5"/>
    <w:rsid w:val="00CE5037"/>
    <w:rsid w:val="00CE511F"/>
    <w:rsid w:val="00CE513A"/>
    <w:rsid w:val="00CE51D9"/>
    <w:rsid w:val="00CE56A4"/>
    <w:rsid w:val="00CE5C4A"/>
    <w:rsid w:val="00CE5F60"/>
    <w:rsid w:val="00CE607C"/>
    <w:rsid w:val="00CE6510"/>
    <w:rsid w:val="00CE6560"/>
    <w:rsid w:val="00CE6687"/>
    <w:rsid w:val="00CE6696"/>
    <w:rsid w:val="00CE6A0F"/>
    <w:rsid w:val="00CE6AE1"/>
    <w:rsid w:val="00CE6C10"/>
    <w:rsid w:val="00CE6C71"/>
    <w:rsid w:val="00CE6D8E"/>
    <w:rsid w:val="00CE6EC0"/>
    <w:rsid w:val="00CE6EE9"/>
    <w:rsid w:val="00CE7166"/>
    <w:rsid w:val="00CE72D7"/>
    <w:rsid w:val="00CE72F2"/>
    <w:rsid w:val="00CE745F"/>
    <w:rsid w:val="00CE7490"/>
    <w:rsid w:val="00CE7647"/>
    <w:rsid w:val="00CE79B1"/>
    <w:rsid w:val="00CE7AD8"/>
    <w:rsid w:val="00CE7DF3"/>
    <w:rsid w:val="00CF020A"/>
    <w:rsid w:val="00CF0A11"/>
    <w:rsid w:val="00CF0BCB"/>
    <w:rsid w:val="00CF0BFB"/>
    <w:rsid w:val="00CF0F05"/>
    <w:rsid w:val="00CF0FD6"/>
    <w:rsid w:val="00CF16DC"/>
    <w:rsid w:val="00CF184F"/>
    <w:rsid w:val="00CF185C"/>
    <w:rsid w:val="00CF1A42"/>
    <w:rsid w:val="00CF1E74"/>
    <w:rsid w:val="00CF2177"/>
    <w:rsid w:val="00CF21BA"/>
    <w:rsid w:val="00CF237E"/>
    <w:rsid w:val="00CF288F"/>
    <w:rsid w:val="00CF28E9"/>
    <w:rsid w:val="00CF28F8"/>
    <w:rsid w:val="00CF2A81"/>
    <w:rsid w:val="00CF2D65"/>
    <w:rsid w:val="00CF2DAD"/>
    <w:rsid w:val="00CF2EEF"/>
    <w:rsid w:val="00CF2F6E"/>
    <w:rsid w:val="00CF3024"/>
    <w:rsid w:val="00CF31BC"/>
    <w:rsid w:val="00CF3253"/>
    <w:rsid w:val="00CF330E"/>
    <w:rsid w:val="00CF378B"/>
    <w:rsid w:val="00CF37DD"/>
    <w:rsid w:val="00CF38A7"/>
    <w:rsid w:val="00CF38BC"/>
    <w:rsid w:val="00CF3AF8"/>
    <w:rsid w:val="00CF3D6C"/>
    <w:rsid w:val="00CF3F68"/>
    <w:rsid w:val="00CF3FC4"/>
    <w:rsid w:val="00CF4100"/>
    <w:rsid w:val="00CF41B4"/>
    <w:rsid w:val="00CF41F6"/>
    <w:rsid w:val="00CF4398"/>
    <w:rsid w:val="00CF49BE"/>
    <w:rsid w:val="00CF4B5D"/>
    <w:rsid w:val="00CF4C84"/>
    <w:rsid w:val="00CF4CA0"/>
    <w:rsid w:val="00CF4DB8"/>
    <w:rsid w:val="00CF4DE0"/>
    <w:rsid w:val="00CF4F5D"/>
    <w:rsid w:val="00CF4FC7"/>
    <w:rsid w:val="00CF5071"/>
    <w:rsid w:val="00CF5096"/>
    <w:rsid w:val="00CF51AB"/>
    <w:rsid w:val="00CF51D1"/>
    <w:rsid w:val="00CF5335"/>
    <w:rsid w:val="00CF5845"/>
    <w:rsid w:val="00CF5E97"/>
    <w:rsid w:val="00CF5F33"/>
    <w:rsid w:val="00CF61B5"/>
    <w:rsid w:val="00CF61D2"/>
    <w:rsid w:val="00CF6422"/>
    <w:rsid w:val="00CF67BC"/>
    <w:rsid w:val="00CF6A04"/>
    <w:rsid w:val="00CF6C1B"/>
    <w:rsid w:val="00CF6F4D"/>
    <w:rsid w:val="00CF7056"/>
    <w:rsid w:val="00CF7446"/>
    <w:rsid w:val="00CF7708"/>
    <w:rsid w:val="00CF7776"/>
    <w:rsid w:val="00CF7865"/>
    <w:rsid w:val="00CF7A90"/>
    <w:rsid w:val="00CF7B83"/>
    <w:rsid w:val="00CF7C35"/>
    <w:rsid w:val="00CF7FF1"/>
    <w:rsid w:val="00CF7FF3"/>
    <w:rsid w:val="00D000D4"/>
    <w:rsid w:val="00D001BC"/>
    <w:rsid w:val="00D00234"/>
    <w:rsid w:val="00D003EA"/>
    <w:rsid w:val="00D00437"/>
    <w:rsid w:val="00D007C9"/>
    <w:rsid w:val="00D00BCA"/>
    <w:rsid w:val="00D00CFC"/>
    <w:rsid w:val="00D00D12"/>
    <w:rsid w:val="00D0119D"/>
    <w:rsid w:val="00D01AE0"/>
    <w:rsid w:val="00D01E8D"/>
    <w:rsid w:val="00D020F6"/>
    <w:rsid w:val="00D0224D"/>
    <w:rsid w:val="00D02428"/>
    <w:rsid w:val="00D02470"/>
    <w:rsid w:val="00D027FA"/>
    <w:rsid w:val="00D02B1C"/>
    <w:rsid w:val="00D02E43"/>
    <w:rsid w:val="00D02F50"/>
    <w:rsid w:val="00D03129"/>
    <w:rsid w:val="00D03137"/>
    <w:rsid w:val="00D033C2"/>
    <w:rsid w:val="00D036EC"/>
    <w:rsid w:val="00D0377B"/>
    <w:rsid w:val="00D03C34"/>
    <w:rsid w:val="00D03C57"/>
    <w:rsid w:val="00D03CA8"/>
    <w:rsid w:val="00D04070"/>
    <w:rsid w:val="00D0417B"/>
    <w:rsid w:val="00D042D8"/>
    <w:rsid w:val="00D04327"/>
    <w:rsid w:val="00D04335"/>
    <w:rsid w:val="00D04431"/>
    <w:rsid w:val="00D044F1"/>
    <w:rsid w:val="00D0459E"/>
    <w:rsid w:val="00D0462E"/>
    <w:rsid w:val="00D047E0"/>
    <w:rsid w:val="00D04B39"/>
    <w:rsid w:val="00D04E53"/>
    <w:rsid w:val="00D05439"/>
    <w:rsid w:val="00D054CC"/>
    <w:rsid w:val="00D0557B"/>
    <w:rsid w:val="00D055CF"/>
    <w:rsid w:val="00D055DE"/>
    <w:rsid w:val="00D0566A"/>
    <w:rsid w:val="00D05792"/>
    <w:rsid w:val="00D057B9"/>
    <w:rsid w:val="00D05834"/>
    <w:rsid w:val="00D05949"/>
    <w:rsid w:val="00D05965"/>
    <w:rsid w:val="00D059DC"/>
    <w:rsid w:val="00D05B0C"/>
    <w:rsid w:val="00D05B8E"/>
    <w:rsid w:val="00D05D28"/>
    <w:rsid w:val="00D05F7D"/>
    <w:rsid w:val="00D0611B"/>
    <w:rsid w:val="00D0643D"/>
    <w:rsid w:val="00D066DF"/>
    <w:rsid w:val="00D06BAE"/>
    <w:rsid w:val="00D06D30"/>
    <w:rsid w:val="00D06E7C"/>
    <w:rsid w:val="00D06EA3"/>
    <w:rsid w:val="00D0701F"/>
    <w:rsid w:val="00D072E8"/>
    <w:rsid w:val="00D0752E"/>
    <w:rsid w:val="00D07906"/>
    <w:rsid w:val="00D07CA7"/>
    <w:rsid w:val="00D07CD5"/>
    <w:rsid w:val="00D07D54"/>
    <w:rsid w:val="00D07DBF"/>
    <w:rsid w:val="00D07F69"/>
    <w:rsid w:val="00D07FC5"/>
    <w:rsid w:val="00D10029"/>
    <w:rsid w:val="00D1012A"/>
    <w:rsid w:val="00D1023A"/>
    <w:rsid w:val="00D103A6"/>
    <w:rsid w:val="00D10607"/>
    <w:rsid w:val="00D10870"/>
    <w:rsid w:val="00D10B1F"/>
    <w:rsid w:val="00D10B77"/>
    <w:rsid w:val="00D10DAF"/>
    <w:rsid w:val="00D10E2C"/>
    <w:rsid w:val="00D11032"/>
    <w:rsid w:val="00D1103C"/>
    <w:rsid w:val="00D11449"/>
    <w:rsid w:val="00D11645"/>
    <w:rsid w:val="00D1171C"/>
    <w:rsid w:val="00D117A8"/>
    <w:rsid w:val="00D11BE7"/>
    <w:rsid w:val="00D11DC0"/>
    <w:rsid w:val="00D1206A"/>
    <w:rsid w:val="00D12161"/>
    <w:rsid w:val="00D126AF"/>
    <w:rsid w:val="00D12887"/>
    <w:rsid w:val="00D128A6"/>
    <w:rsid w:val="00D12A78"/>
    <w:rsid w:val="00D12B86"/>
    <w:rsid w:val="00D12C62"/>
    <w:rsid w:val="00D12EE7"/>
    <w:rsid w:val="00D12F49"/>
    <w:rsid w:val="00D12F8E"/>
    <w:rsid w:val="00D1313C"/>
    <w:rsid w:val="00D1314B"/>
    <w:rsid w:val="00D13567"/>
    <w:rsid w:val="00D137C0"/>
    <w:rsid w:val="00D13879"/>
    <w:rsid w:val="00D13897"/>
    <w:rsid w:val="00D138AF"/>
    <w:rsid w:val="00D138E8"/>
    <w:rsid w:val="00D13E81"/>
    <w:rsid w:val="00D14063"/>
    <w:rsid w:val="00D1436F"/>
    <w:rsid w:val="00D143A9"/>
    <w:rsid w:val="00D144E2"/>
    <w:rsid w:val="00D1465D"/>
    <w:rsid w:val="00D146FE"/>
    <w:rsid w:val="00D14C90"/>
    <w:rsid w:val="00D14D01"/>
    <w:rsid w:val="00D14E17"/>
    <w:rsid w:val="00D14EA3"/>
    <w:rsid w:val="00D1518E"/>
    <w:rsid w:val="00D1527B"/>
    <w:rsid w:val="00D153F0"/>
    <w:rsid w:val="00D15663"/>
    <w:rsid w:val="00D15791"/>
    <w:rsid w:val="00D15805"/>
    <w:rsid w:val="00D15971"/>
    <w:rsid w:val="00D15C18"/>
    <w:rsid w:val="00D15C42"/>
    <w:rsid w:val="00D15C6B"/>
    <w:rsid w:val="00D15EE9"/>
    <w:rsid w:val="00D160DC"/>
    <w:rsid w:val="00D16133"/>
    <w:rsid w:val="00D161F3"/>
    <w:rsid w:val="00D163AB"/>
    <w:rsid w:val="00D163C0"/>
    <w:rsid w:val="00D16559"/>
    <w:rsid w:val="00D16661"/>
    <w:rsid w:val="00D16668"/>
    <w:rsid w:val="00D166D0"/>
    <w:rsid w:val="00D16ABC"/>
    <w:rsid w:val="00D16C56"/>
    <w:rsid w:val="00D16E39"/>
    <w:rsid w:val="00D16EB1"/>
    <w:rsid w:val="00D16EF6"/>
    <w:rsid w:val="00D16F4E"/>
    <w:rsid w:val="00D170D4"/>
    <w:rsid w:val="00D17218"/>
    <w:rsid w:val="00D1722C"/>
    <w:rsid w:val="00D17641"/>
    <w:rsid w:val="00D17C69"/>
    <w:rsid w:val="00D17F01"/>
    <w:rsid w:val="00D2005F"/>
    <w:rsid w:val="00D20218"/>
    <w:rsid w:val="00D20220"/>
    <w:rsid w:val="00D20876"/>
    <w:rsid w:val="00D20EA4"/>
    <w:rsid w:val="00D21200"/>
    <w:rsid w:val="00D213FD"/>
    <w:rsid w:val="00D2167B"/>
    <w:rsid w:val="00D21988"/>
    <w:rsid w:val="00D21B20"/>
    <w:rsid w:val="00D21B25"/>
    <w:rsid w:val="00D21D70"/>
    <w:rsid w:val="00D21F6E"/>
    <w:rsid w:val="00D21F7C"/>
    <w:rsid w:val="00D2200D"/>
    <w:rsid w:val="00D2202E"/>
    <w:rsid w:val="00D220DF"/>
    <w:rsid w:val="00D2219C"/>
    <w:rsid w:val="00D2231B"/>
    <w:rsid w:val="00D22320"/>
    <w:rsid w:val="00D22354"/>
    <w:rsid w:val="00D22357"/>
    <w:rsid w:val="00D22D4A"/>
    <w:rsid w:val="00D22FD3"/>
    <w:rsid w:val="00D23727"/>
    <w:rsid w:val="00D23DC2"/>
    <w:rsid w:val="00D23E54"/>
    <w:rsid w:val="00D23FEE"/>
    <w:rsid w:val="00D2445D"/>
    <w:rsid w:val="00D2451A"/>
    <w:rsid w:val="00D24539"/>
    <w:rsid w:val="00D24546"/>
    <w:rsid w:val="00D24D5F"/>
    <w:rsid w:val="00D24DBC"/>
    <w:rsid w:val="00D2503C"/>
    <w:rsid w:val="00D25069"/>
    <w:rsid w:val="00D25153"/>
    <w:rsid w:val="00D253F5"/>
    <w:rsid w:val="00D255BE"/>
    <w:rsid w:val="00D2583D"/>
    <w:rsid w:val="00D25A89"/>
    <w:rsid w:val="00D25D29"/>
    <w:rsid w:val="00D25D2A"/>
    <w:rsid w:val="00D25E82"/>
    <w:rsid w:val="00D25EAB"/>
    <w:rsid w:val="00D25FAB"/>
    <w:rsid w:val="00D26113"/>
    <w:rsid w:val="00D26219"/>
    <w:rsid w:val="00D26272"/>
    <w:rsid w:val="00D266B5"/>
    <w:rsid w:val="00D26882"/>
    <w:rsid w:val="00D2694C"/>
    <w:rsid w:val="00D26A7A"/>
    <w:rsid w:val="00D26F1F"/>
    <w:rsid w:val="00D26F99"/>
    <w:rsid w:val="00D2703F"/>
    <w:rsid w:val="00D2714C"/>
    <w:rsid w:val="00D27415"/>
    <w:rsid w:val="00D2768D"/>
    <w:rsid w:val="00D276A8"/>
    <w:rsid w:val="00D276BD"/>
    <w:rsid w:val="00D2786B"/>
    <w:rsid w:val="00D2794D"/>
    <w:rsid w:val="00D279CC"/>
    <w:rsid w:val="00D27B7A"/>
    <w:rsid w:val="00D27D2C"/>
    <w:rsid w:val="00D30003"/>
    <w:rsid w:val="00D30320"/>
    <w:rsid w:val="00D3055F"/>
    <w:rsid w:val="00D30691"/>
    <w:rsid w:val="00D30AB8"/>
    <w:rsid w:val="00D30C86"/>
    <w:rsid w:val="00D30CE7"/>
    <w:rsid w:val="00D310AB"/>
    <w:rsid w:val="00D312C5"/>
    <w:rsid w:val="00D31533"/>
    <w:rsid w:val="00D315A4"/>
    <w:rsid w:val="00D31848"/>
    <w:rsid w:val="00D3192C"/>
    <w:rsid w:val="00D31BD8"/>
    <w:rsid w:val="00D31E3A"/>
    <w:rsid w:val="00D31E75"/>
    <w:rsid w:val="00D320F9"/>
    <w:rsid w:val="00D32401"/>
    <w:rsid w:val="00D32670"/>
    <w:rsid w:val="00D32A3C"/>
    <w:rsid w:val="00D32B16"/>
    <w:rsid w:val="00D32C17"/>
    <w:rsid w:val="00D331B9"/>
    <w:rsid w:val="00D331E5"/>
    <w:rsid w:val="00D3330D"/>
    <w:rsid w:val="00D33E9F"/>
    <w:rsid w:val="00D33EF9"/>
    <w:rsid w:val="00D34098"/>
    <w:rsid w:val="00D34293"/>
    <w:rsid w:val="00D3439C"/>
    <w:rsid w:val="00D343E5"/>
    <w:rsid w:val="00D34572"/>
    <w:rsid w:val="00D3496D"/>
    <w:rsid w:val="00D34A46"/>
    <w:rsid w:val="00D34A85"/>
    <w:rsid w:val="00D34ADC"/>
    <w:rsid w:val="00D34F4A"/>
    <w:rsid w:val="00D35071"/>
    <w:rsid w:val="00D35104"/>
    <w:rsid w:val="00D352C4"/>
    <w:rsid w:val="00D352E0"/>
    <w:rsid w:val="00D352F0"/>
    <w:rsid w:val="00D35408"/>
    <w:rsid w:val="00D35418"/>
    <w:rsid w:val="00D354AE"/>
    <w:rsid w:val="00D35662"/>
    <w:rsid w:val="00D357D7"/>
    <w:rsid w:val="00D35A77"/>
    <w:rsid w:val="00D35B0B"/>
    <w:rsid w:val="00D35B80"/>
    <w:rsid w:val="00D35B99"/>
    <w:rsid w:val="00D35CBA"/>
    <w:rsid w:val="00D35EF4"/>
    <w:rsid w:val="00D360F6"/>
    <w:rsid w:val="00D3618A"/>
    <w:rsid w:val="00D3647B"/>
    <w:rsid w:val="00D364ED"/>
    <w:rsid w:val="00D36743"/>
    <w:rsid w:val="00D3684E"/>
    <w:rsid w:val="00D36865"/>
    <w:rsid w:val="00D369E1"/>
    <w:rsid w:val="00D36A39"/>
    <w:rsid w:val="00D36EE4"/>
    <w:rsid w:val="00D37314"/>
    <w:rsid w:val="00D373CD"/>
    <w:rsid w:val="00D374B4"/>
    <w:rsid w:val="00D37642"/>
    <w:rsid w:val="00D376BE"/>
    <w:rsid w:val="00D378E3"/>
    <w:rsid w:val="00D378F8"/>
    <w:rsid w:val="00D37A1C"/>
    <w:rsid w:val="00D37D07"/>
    <w:rsid w:val="00D40200"/>
    <w:rsid w:val="00D40208"/>
    <w:rsid w:val="00D40254"/>
    <w:rsid w:val="00D4040C"/>
    <w:rsid w:val="00D40859"/>
    <w:rsid w:val="00D408A4"/>
    <w:rsid w:val="00D40A43"/>
    <w:rsid w:val="00D41133"/>
    <w:rsid w:val="00D41227"/>
    <w:rsid w:val="00D4151E"/>
    <w:rsid w:val="00D4199C"/>
    <w:rsid w:val="00D41B5A"/>
    <w:rsid w:val="00D41D76"/>
    <w:rsid w:val="00D41DDA"/>
    <w:rsid w:val="00D41F60"/>
    <w:rsid w:val="00D42158"/>
    <w:rsid w:val="00D422BE"/>
    <w:rsid w:val="00D42636"/>
    <w:rsid w:val="00D42841"/>
    <w:rsid w:val="00D428B1"/>
    <w:rsid w:val="00D4297A"/>
    <w:rsid w:val="00D429EF"/>
    <w:rsid w:val="00D42AB6"/>
    <w:rsid w:val="00D42AFB"/>
    <w:rsid w:val="00D42C6A"/>
    <w:rsid w:val="00D42D39"/>
    <w:rsid w:val="00D42E15"/>
    <w:rsid w:val="00D42ECE"/>
    <w:rsid w:val="00D42F71"/>
    <w:rsid w:val="00D43266"/>
    <w:rsid w:val="00D4336A"/>
    <w:rsid w:val="00D436FC"/>
    <w:rsid w:val="00D4380E"/>
    <w:rsid w:val="00D43825"/>
    <w:rsid w:val="00D43952"/>
    <w:rsid w:val="00D43956"/>
    <w:rsid w:val="00D439E6"/>
    <w:rsid w:val="00D43B6D"/>
    <w:rsid w:val="00D43C57"/>
    <w:rsid w:val="00D43CC8"/>
    <w:rsid w:val="00D43D12"/>
    <w:rsid w:val="00D43E3A"/>
    <w:rsid w:val="00D442F0"/>
    <w:rsid w:val="00D448FA"/>
    <w:rsid w:val="00D44C41"/>
    <w:rsid w:val="00D44F14"/>
    <w:rsid w:val="00D44F28"/>
    <w:rsid w:val="00D451D1"/>
    <w:rsid w:val="00D4536D"/>
    <w:rsid w:val="00D45820"/>
    <w:rsid w:val="00D4589F"/>
    <w:rsid w:val="00D459CA"/>
    <w:rsid w:val="00D45AD0"/>
    <w:rsid w:val="00D45D0B"/>
    <w:rsid w:val="00D4610E"/>
    <w:rsid w:val="00D461F9"/>
    <w:rsid w:val="00D46388"/>
    <w:rsid w:val="00D46395"/>
    <w:rsid w:val="00D46A78"/>
    <w:rsid w:val="00D46BE0"/>
    <w:rsid w:val="00D46C94"/>
    <w:rsid w:val="00D46D7D"/>
    <w:rsid w:val="00D46E3D"/>
    <w:rsid w:val="00D46F60"/>
    <w:rsid w:val="00D46F84"/>
    <w:rsid w:val="00D47020"/>
    <w:rsid w:val="00D4704C"/>
    <w:rsid w:val="00D4706E"/>
    <w:rsid w:val="00D470D8"/>
    <w:rsid w:val="00D473CB"/>
    <w:rsid w:val="00D474FA"/>
    <w:rsid w:val="00D4761D"/>
    <w:rsid w:val="00D476AE"/>
    <w:rsid w:val="00D4781A"/>
    <w:rsid w:val="00D47871"/>
    <w:rsid w:val="00D47A2F"/>
    <w:rsid w:val="00D47A8E"/>
    <w:rsid w:val="00D47B1D"/>
    <w:rsid w:val="00D47D5E"/>
    <w:rsid w:val="00D47DA4"/>
    <w:rsid w:val="00D47EA9"/>
    <w:rsid w:val="00D47EF6"/>
    <w:rsid w:val="00D50017"/>
    <w:rsid w:val="00D501BC"/>
    <w:rsid w:val="00D501DB"/>
    <w:rsid w:val="00D50359"/>
    <w:rsid w:val="00D50587"/>
    <w:rsid w:val="00D50890"/>
    <w:rsid w:val="00D5091C"/>
    <w:rsid w:val="00D50AD2"/>
    <w:rsid w:val="00D50BC0"/>
    <w:rsid w:val="00D50C44"/>
    <w:rsid w:val="00D50CEA"/>
    <w:rsid w:val="00D50D7D"/>
    <w:rsid w:val="00D50DE8"/>
    <w:rsid w:val="00D51038"/>
    <w:rsid w:val="00D5116C"/>
    <w:rsid w:val="00D514A1"/>
    <w:rsid w:val="00D514DC"/>
    <w:rsid w:val="00D5198B"/>
    <w:rsid w:val="00D519C7"/>
    <w:rsid w:val="00D51BA3"/>
    <w:rsid w:val="00D51F7C"/>
    <w:rsid w:val="00D523BF"/>
    <w:rsid w:val="00D526BB"/>
    <w:rsid w:val="00D52777"/>
    <w:rsid w:val="00D52887"/>
    <w:rsid w:val="00D529AC"/>
    <w:rsid w:val="00D52A36"/>
    <w:rsid w:val="00D52A64"/>
    <w:rsid w:val="00D52AD2"/>
    <w:rsid w:val="00D52C50"/>
    <w:rsid w:val="00D52DF1"/>
    <w:rsid w:val="00D52E97"/>
    <w:rsid w:val="00D52EFF"/>
    <w:rsid w:val="00D5306E"/>
    <w:rsid w:val="00D53342"/>
    <w:rsid w:val="00D53532"/>
    <w:rsid w:val="00D53676"/>
    <w:rsid w:val="00D53C7E"/>
    <w:rsid w:val="00D540F7"/>
    <w:rsid w:val="00D54142"/>
    <w:rsid w:val="00D5440C"/>
    <w:rsid w:val="00D5441A"/>
    <w:rsid w:val="00D54429"/>
    <w:rsid w:val="00D5463B"/>
    <w:rsid w:val="00D5469D"/>
    <w:rsid w:val="00D5472C"/>
    <w:rsid w:val="00D54B53"/>
    <w:rsid w:val="00D54B7C"/>
    <w:rsid w:val="00D54E72"/>
    <w:rsid w:val="00D54EA8"/>
    <w:rsid w:val="00D55126"/>
    <w:rsid w:val="00D55285"/>
    <w:rsid w:val="00D553B9"/>
    <w:rsid w:val="00D553D0"/>
    <w:rsid w:val="00D55C46"/>
    <w:rsid w:val="00D55C6B"/>
    <w:rsid w:val="00D55C7F"/>
    <w:rsid w:val="00D55C84"/>
    <w:rsid w:val="00D55CD1"/>
    <w:rsid w:val="00D55E2A"/>
    <w:rsid w:val="00D55E2B"/>
    <w:rsid w:val="00D55E33"/>
    <w:rsid w:val="00D55E5C"/>
    <w:rsid w:val="00D55EBA"/>
    <w:rsid w:val="00D55F2D"/>
    <w:rsid w:val="00D5609E"/>
    <w:rsid w:val="00D560A7"/>
    <w:rsid w:val="00D561D0"/>
    <w:rsid w:val="00D5634B"/>
    <w:rsid w:val="00D56418"/>
    <w:rsid w:val="00D5644F"/>
    <w:rsid w:val="00D56651"/>
    <w:rsid w:val="00D566E2"/>
    <w:rsid w:val="00D569D7"/>
    <w:rsid w:val="00D56D18"/>
    <w:rsid w:val="00D56F78"/>
    <w:rsid w:val="00D56F95"/>
    <w:rsid w:val="00D57242"/>
    <w:rsid w:val="00D574F6"/>
    <w:rsid w:val="00D57C51"/>
    <w:rsid w:val="00D57C8B"/>
    <w:rsid w:val="00D57D33"/>
    <w:rsid w:val="00D57D6A"/>
    <w:rsid w:val="00D6033F"/>
    <w:rsid w:val="00D6046D"/>
    <w:rsid w:val="00D604CE"/>
    <w:rsid w:val="00D607A2"/>
    <w:rsid w:val="00D607A6"/>
    <w:rsid w:val="00D60812"/>
    <w:rsid w:val="00D60978"/>
    <w:rsid w:val="00D60B9A"/>
    <w:rsid w:val="00D60D6D"/>
    <w:rsid w:val="00D6115F"/>
    <w:rsid w:val="00D611A0"/>
    <w:rsid w:val="00D611E7"/>
    <w:rsid w:val="00D61471"/>
    <w:rsid w:val="00D6161D"/>
    <w:rsid w:val="00D61631"/>
    <w:rsid w:val="00D61647"/>
    <w:rsid w:val="00D616F9"/>
    <w:rsid w:val="00D617B7"/>
    <w:rsid w:val="00D617D9"/>
    <w:rsid w:val="00D61ACA"/>
    <w:rsid w:val="00D61AD2"/>
    <w:rsid w:val="00D61AD4"/>
    <w:rsid w:val="00D61DDC"/>
    <w:rsid w:val="00D61E9F"/>
    <w:rsid w:val="00D61FCC"/>
    <w:rsid w:val="00D6220A"/>
    <w:rsid w:val="00D623A6"/>
    <w:rsid w:val="00D625EC"/>
    <w:rsid w:val="00D62668"/>
    <w:rsid w:val="00D6279A"/>
    <w:rsid w:val="00D627CC"/>
    <w:rsid w:val="00D62920"/>
    <w:rsid w:val="00D629E6"/>
    <w:rsid w:val="00D62A69"/>
    <w:rsid w:val="00D62B1C"/>
    <w:rsid w:val="00D62BE2"/>
    <w:rsid w:val="00D63400"/>
    <w:rsid w:val="00D63680"/>
    <w:rsid w:val="00D63686"/>
    <w:rsid w:val="00D639C3"/>
    <w:rsid w:val="00D63D00"/>
    <w:rsid w:val="00D63EDC"/>
    <w:rsid w:val="00D64148"/>
    <w:rsid w:val="00D64833"/>
    <w:rsid w:val="00D64A19"/>
    <w:rsid w:val="00D64C12"/>
    <w:rsid w:val="00D65155"/>
    <w:rsid w:val="00D65275"/>
    <w:rsid w:val="00D65349"/>
    <w:rsid w:val="00D65757"/>
    <w:rsid w:val="00D659C2"/>
    <w:rsid w:val="00D659EB"/>
    <w:rsid w:val="00D65A28"/>
    <w:rsid w:val="00D65D39"/>
    <w:rsid w:val="00D65EDE"/>
    <w:rsid w:val="00D65FC6"/>
    <w:rsid w:val="00D6600F"/>
    <w:rsid w:val="00D660C1"/>
    <w:rsid w:val="00D66284"/>
    <w:rsid w:val="00D6634D"/>
    <w:rsid w:val="00D667B7"/>
    <w:rsid w:val="00D6700F"/>
    <w:rsid w:val="00D674B5"/>
    <w:rsid w:val="00D677AF"/>
    <w:rsid w:val="00D677B0"/>
    <w:rsid w:val="00D6780F"/>
    <w:rsid w:val="00D67822"/>
    <w:rsid w:val="00D67E92"/>
    <w:rsid w:val="00D67FC6"/>
    <w:rsid w:val="00D701F2"/>
    <w:rsid w:val="00D7044E"/>
    <w:rsid w:val="00D70581"/>
    <w:rsid w:val="00D706A9"/>
    <w:rsid w:val="00D7073F"/>
    <w:rsid w:val="00D70971"/>
    <w:rsid w:val="00D70F94"/>
    <w:rsid w:val="00D70FB1"/>
    <w:rsid w:val="00D7113B"/>
    <w:rsid w:val="00D713F9"/>
    <w:rsid w:val="00D715C0"/>
    <w:rsid w:val="00D719A3"/>
    <w:rsid w:val="00D71A0B"/>
    <w:rsid w:val="00D71ACC"/>
    <w:rsid w:val="00D71BD9"/>
    <w:rsid w:val="00D71D22"/>
    <w:rsid w:val="00D71E4A"/>
    <w:rsid w:val="00D71ECC"/>
    <w:rsid w:val="00D7211C"/>
    <w:rsid w:val="00D72243"/>
    <w:rsid w:val="00D72296"/>
    <w:rsid w:val="00D72828"/>
    <w:rsid w:val="00D7295E"/>
    <w:rsid w:val="00D72A07"/>
    <w:rsid w:val="00D72B2F"/>
    <w:rsid w:val="00D72E35"/>
    <w:rsid w:val="00D7304D"/>
    <w:rsid w:val="00D7383C"/>
    <w:rsid w:val="00D7390C"/>
    <w:rsid w:val="00D73920"/>
    <w:rsid w:val="00D739F8"/>
    <w:rsid w:val="00D73ADB"/>
    <w:rsid w:val="00D73EC8"/>
    <w:rsid w:val="00D7408C"/>
    <w:rsid w:val="00D74313"/>
    <w:rsid w:val="00D745CD"/>
    <w:rsid w:val="00D748C8"/>
    <w:rsid w:val="00D74B8F"/>
    <w:rsid w:val="00D74CA3"/>
    <w:rsid w:val="00D74F1D"/>
    <w:rsid w:val="00D74FC0"/>
    <w:rsid w:val="00D75202"/>
    <w:rsid w:val="00D75293"/>
    <w:rsid w:val="00D75434"/>
    <w:rsid w:val="00D7549A"/>
    <w:rsid w:val="00D7558A"/>
    <w:rsid w:val="00D755CD"/>
    <w:rsid w:val="00D75606"/>
    <w:rsid w:val="00D7579A"/>
    <w:rsid w:val="00D757BD"/>
    <w:rsid w:val="00D7582C"/>
    <w:rsid w:val="00D75995"/>
    <w:rsid w:val="00D75C0C"/>
    <w:rsid w:val="00D75D87"/>
    <w:rsid w:val="00D76194"/>
    <w:rsid w:val="00D7624B"/>
    <w:rsid w:val="00D763E3"/>
    <w:rsid w:val="00D763F4"/>
    <w:rsid w:val="00D76457"/>
    <w:rsid w:val="00D76530"/>
    <w:rsid w:val="00D76693"/>
    <w:rsid w:val="00D76962"/>
    <w:rsid w:val="00D76E68"/>
    <w:rsid w:val="00D76E7E"/>
    <w:rsid w:val="00D76FCC"/>
    <w:rsid w:val="00D772AC"/>
    <w:rsid w:val="00D77621"/>
    <w:rsid w:val="00D77841"/>
    <w:rsid w:val="00D778DB"/>
    <w:rsid w:val="00D779A9"/>
    <w:rsid w:val="00D779AD"/>
    <w:rsid w:val="00D77A54"/>
    <w:rsid w:val="00D77A87"/>
    <w:rsid w:val="00D77BE6"/>
    <w:rsid w:val="00D77DBA"/>
    <w:rsid w:val="00D77E83"/>
    <w:rsid w:val="00D77ECD"/>
    <w:rsid w:val="00D80307"/>
    <w:rsid w:val="00D80431"/>
    <w:rsid w:val="00D80472"/>
    <w:rsid w:val="00D8047C"/>
    <w:rsid w:val="00D80901"/>
    <w:rsid w:val="00D80CD6"/>
    <w:rsid w:val="00D80D98"/>
    <w:rsid w:val="00D80F0E"/>
    <w:rsid w:val="00D813F8"/>
    <w:rsid w:val="00D814CE"/>
    <w:rsid w:val="00D81ED8"/>
    <w:rsid w:val="00D825D8"/>
    <w:rsid w:val="00D82A54"/>
    <w:rsid w:val="00D82B48"/>
    <w:rsid w:val="00D82D89"/>
    <w:rsid w:val="00D82DA8"/>
    <w:rsid w:val="00D82FCA"/>
    <w:rsid w:val="00D830C8"/>
    <w:rsid w:val="00D831B0"/>
    <w:rsid w:val="00D832B9"/>
    <w:rsid w:val="00D8344B"/>
    <w:rsid w:val="00D83591"/>
    <w:rsid w:val="00D838D3"/>
    <w:rsid w:val="00D83ACD"/>
    <w:rsid w:val="00D83BD8"/>
    <w:rsid w:val="00D83C1C"/>
    <w:rsid w:val="00D83E4A"/>
    <w:rsid w:val="00D83E95"/>
    <w:rsid w:val="00D83EAA"/>
    <w:rsid w:val="00D83F8E"/>
    <w:rsid w:val="00D84156"/>
    <w:rsid w:val="00D841F7"/>
    <w:rsid w:val="00D8437A"/>
    <w:rsid w:val="00D84422"/>
    <w:rsid w:val="00D845DC"/>
    <w:rsid w:val="00D846B1"/>
    <w:rsid w:val="00D84879"/>
    <w:rsid w:val="00D84880"/>
    <w:rsid w:val="00D84907"/>
    <w:rsid w:val="00D84BF7"/>
    <w:rsid w:val="00D84C01"/>
    <w:rsid w:val="00D84CCB"/>
    <w:rsid w:val="00D84D2B"/>
    <w:rsid w:val="00D84F00"/>
    <w:rsid w:val="00D8521E"/>
    <w:rsid w:val="00D8587D"/>
    <w:rsid w:val="00D85CEB"/>
    <w:rsid w:val="00D85D28"/>
    <w:rsid w:val="00D85F4D"/>
    <w:rsid w:val="00D860BA"/>
    <w:rsid w:val="00D86219"/>
    <w:rsid w:val="00D8627A"/>
    <w:rsid w:val="00D863D2"/>
    <w:rsid w:val="00D864B1"/>
    <w:rsid w:val="00D86536"/>
    <w:rsid w:val="00D86B4A"/>
    <w:rsid w:val="00D86B5C"/>
    <w:rsid w:val="00D86BCF"/>
    <w:rsid w:val="00D86FB8"/>
    <w:rsid w:val="00D8720D"/>
    <w:rsid w:val="00D87239"/>
    <w:rsid w:val="00D87365"/>
    <w:rsid w:val="00D8757A"/>
    <w:rsid w:val="00D875D5"/>
    <w:rsid w:val="00D8771A"/>
    <w:rsid w:val="00D87B59"/>
    <w:rsid w:val="00D87C64"/>
    <w:rsid w:val="00D87E49"/>
    <w:rsid w:val="00D904A6"/>
    <w:rsid w:val="00D905BF"/>
    <w:rsid w:val="00D9070A"/>
    <w:rsid w:val="00D909E7"/>
    <w:rsid w:val="00D90A78"/>
    <w:rsid w:val="00D90A9A"/>
    <w:rsid w:val="00D90B73"/>
    <w:rsid w:val="00D90B8C"/>
    <w:rsid w:val="00D90CDB"/>
    <w:rsid w:val="00D90CE2"/>
    <w:rsid w:val="00D90D14"/>
    <w:rsid w:val="00D90E5D"/>
    <w:rsid w:val="00D911E4"/>
    <w:rsid w:val="00D91438"/>
    <w:rsid w:val="00D9143F"/>
    <w:rsid w:val="00D915F7"/>
    <w:rsid w:val="00D9173F"/>
    <w:rsid w:val="00D917E1"/>
    <w:rsid w:val="00D91A4A"/>
    <w:rsid w:val="00D91BB1"/>
    <w:rsid w:val="00D92091"/>
    <w:rsid w:val="00D921BF"/>
    <w:rsid w:val="00D92211"/>
    <w:rsid w:val="00D92285"/>
    <w:rsid w:val="00D92328"/>
    <w:rsid w:val="00D92385"/>
    <w:rsid w:val="00D924CF"/>
    <w:rsid w:val="00D927EE"/>
    <w:rsid w:val="00D92E80"/>
    <w:rsid w:val="00D93082"/>
    <w:rsid w:val="00D9318C"/>
    <w:rsid w:val="00D932AB"/>
    <w:rsid w:val="00D932AC"/>
    <w:rsid w:val="00D9362D"/>
    <w:rsid w:val="00D93767"/>
    <w:rsid w:val="00D93FC1"/>
    <w:rsid w:val="00D9415B"/>
    <w:rsid w:val="00D943CD"/>
    <w:rsid w:val="00D94410"/>
    <w:rsid w:val="00D947E9"/>
    <w:rsid w:val="00D94813"/>
    <w:rsid w:val="00D9482B"/>
    <w:rsid w:val="00D94C9C"/>
    <w:rsid w:val="00D94DC4"/>
    <w:rsid w:val="00D94EEC"/>
    <w:rsid w:val="00D953B9"/>
    <w:rsid w:val="00D953D2"/>
    <w:rsid w:val="00D9551A"/>
    <w:rsid w:val="00D95536"/>
    <w:rsid w:val="00D95860"/>
    <w:rsid w:val="00D9586C"/>
    <w:rsid w:val="00D95BCB"/>
    <w:rsid w:val="00D95BE1"/>
    <w:rsid w:val="00D963D4"/>
    <w:rsid w:val="00D96411"/>
    <w:rsid w:val="00D9687F"/>
    <w:rsid w:val="00D968C1"/>
    <w:rsid w:val="00D96E6E"/>
    <w:rsid w:val="00D970C7"/>
    <w:rsid w:val="00D97241"/>
    <w:rsid w:val="00D97452"/>
    <w:rsid w:val="00D975A2"/>
    <w:rsid w:val="00D97B4F"/>
    <w:rsid w:val="00D97BBF"/>
    <w:rsid w:val="00D97D40"/>
    <w:rsid w:val="00D97DF3"/>
    <w:rsid w:val="00D97E4C"/>
    <w:rsid w:val="00DA020A"/>
    <w:rsid w:val="00DA0282"/>
    <w:rsid w:val="00DA02E7"/>
    <w:rsid w:val="00DA0545"/>
    <w:rsid w:val="00DA0677"/>
    <w:rsid w:val="00DA0679"/>
    <w:rsid w:val="00DA0807"/>
    <w:rsid w:val="00DA0915"/>
    <w:rsid w:val="00DA0BAC"/>
    <w:rsid w:val="00DA0BFA"/>
    <w:rsid w:val="00DA0F61"/>
    <w:rsid w:val="00DA107B"/>
    <w:rsid w:val="00DA1093"/>
    <w:rsid w:val="00DA114B"/>
    <w:rsid w:val="00DA128F"/>
    <w:rsid w:val="00DA1309"/>
    <w:rsid w:val="00DA1521"/>
    <w:rsid w:val="00DA16E8"/>
    <w:rsid w:val="00DA1834"/>
    <w:rsid w:val="00DA185C"/>
    <w:rsid w:val="00DA1A1E"/>
    <w:rsid w:val="00DA1AE5"/>
    <w:rsid w:val="00DA1CC2"/>
    <w:rsid w:val="00DA1EB6"/>
    <w:rsid w:val="00DA2022"/>
    <w:rsid w:val="00DA216C"/>
    <w:rsid w:val="00DA22A7"/>
    <w:rsid w:val="00DA23C6"/>
    <w:rsid w:val="00DA2421"/>
    <w:rsid w:val="00DA246B"/>
    <w:rsid w:val="00DA256C"/>
    <w:rsid w:val="00DA25FC"/>
    <w:rsid w:val="00DA2702"/>
    <w:rsid w:val="00DA29D1"/>
    <w:rsid w:val="00DA2BD6"/>
    <w:rsid w:val="00DA2C56"/>
    <w:rsid w:val="00DA2D9F"/>
    <w:rsid w:val="00DA3194"/>
    <w:rsid w:val="00DA31CF"/>
    <w:rsid w:val="00DA3567"/>
    <w:rsid w:val="00DA369E"/>
    <w:rsid w:val="00DA370B"/>
    <w:rsid w:val="00DA3A3D"/>
    <w:rsid w:val="00DA3B4B"/>
    <w:rsid w:val="00DA3B83"/>
    <w:rsid w:val="00DA3CB3"/>
    <w:rsid w:val="00DA3E86"/>
    <w:rsid w:val="00DA3F18"/>
    <w:rsid w:val="00DA3FE5"/>
    <w:rsid w:val="00DA40FE"/>
    <w:rsid w:val="00DA4669"/>
    <w:rsid w:val="00DA4AC2"/>
    <w:rsid w:val="00DA4E2D"/>
    <w:rsid w:val="00DA4F1E"/>
    <w:rsid w:val="00DA5003"/>
    <w:rsid w:val="00DA5142"/>
    <w:rsid w:val="00DA53DA"/>
    <w:rsid w:val="00DA597F"/>
    <w:rsid w:val="00DA5C9C"/>
    <w:rsid w:val="00DA5EAF"/>
    <w:rsid w:val="00DA5EB8"/>
    <w:rsid w:val="00DA5F78"/>
    <w:rsid w:val="00DA5FA6"/>
    <w:rsid w:val="00DA6026"/>
    <w:rsid w:val="00DA6097"/>
    <w:rsid w:val="00DA61E9"/>
    <w:rsid w:val="00DA6252"/>
    <w:rsid w:val="00DA637B"/>
    <w:rsid w:val="00DA63B7"/>
    <w:rsid w:val="00DA65B2"/>
    <w:rsid w:val="00DA672E"/>
    <w:rsid w:val="00DA67AD"/>
    <w:rsid w:val="00DA688D"/>
    <w:rsid w:val="00DA6AB5"/>
    <w:rsid w:val="00DA6B91"/>
    <w:rsid w:val="00DA6BA3"/>
    <w:rsid w:val="00DA6ED5"/>
    <w:rsid w:val="00DA702D"/>
    <w:rsid w:val="00DA71B4"/>
    <w:rsid w:val="00DA71E7"/>
    <w:rsid w:val="00DA72CD"/>
    <w:rsid w:val="00DA755A"/>
    <w:rsid w:val="00DA7696"/>
    <w:rsid w:val="00DA7995"/>
    <w:rsid w:val="00DA7A3A"/>
    <w:rsid w:val="00DA7C65"/>
    <w:rsid w:val="00DA7E51"/>
    <w:rsid w:val="00DB0151"/>
    <w:rsid w:val="00DB0326"/>
    <w:rsid w:val="00DB05BD"/>
    <w:rsid w:val="00DB06C6"/>
    <w:rsid w:val="00DB0754"/>
    <w:rsid w:val="00DB08C5"/>
    <w:rsid w:val="00DB0CED"/>
    <w:rsid w:val="00DB1013"/>
    <w:rsid w:val="00DB12B9"/>
    <w:rsid w:val="00DB138A"/>
    <w:rsid w:val="00DB1522"/>
    <w:rsid w:val="00DB1C79"/>
    <w:rsid w:val="00DB1C9F"/>
    <w:rsid w:val="00DB1ED5"/>
    <w:rsid w:val="00DB2435"/>
    <w:rsid w:val="00DB25B8"/>
    <w:rsid w:val="00DB2713"/>
    <w:rsid w:val="00DB29A8"/>
    <w:rsid w:val="00DB29AB"/>
    <w:rsid w:val="00DB2B54"/>
    <w:rsid w:val="00DB2D02"/>
    <w:rsid w:val="00DB2ED1"/>
    <w:rsid w:val="00DB3050"/>
    <w:rsid w:val="00DB30F4"/>
    <w:rsid w:val="00DB3133"/>
    <w:rsid w:val="00DB340E"/>
    <w:rsid w:val="00DB3435"/>
    <w:rsid w:val="00DB368F"/>
    <w:rsid w:val="00DB3A08"/>
    <w:rsid w:val="00DB3A91"/>
    <w:rsid w:val="00DB3D13"/>
    <w:rsid w:val="00DB3D85"/>
    <w:rsid w:val="00DB3F71"/>
    <w:rsid w:val="00DB454F"/>
    <w:rsid w:val="00DB45BE"/>
    <w:rsid w:val="00DB483E"/>
    <w:rsid w:val="00DB4966"/>
    <w:rsid w:val="00DB4B02"/>
    <w:rsid w:val="00DB4B1A"/>
    <w:rsid w:val="00DB4BB0"/>
    <w:rsid w:val="00DB4C1C"/>
    <w:rsid w:val="00DB4C40"/>
    <w:rsid w:val="00DB4DB7"/>
    <w:rsid w:val="00DB5114"/>
    <w:rsid w:val="00DB54E4"/>
    <w:rsid w:val="00DB559A"/>
    <w:rsid w:val="00DB57EA"/>
    <w:rsid w:val="00DB580B"/>
    <w:rsid w:val="00DB59CF"/>
    <w:rsid w:val="00DB60E6"/>
    <w:rsid w:val="00DB60FC"/>
    <w:rsid w:val="00DB6A16"/>
    <w:rsid w:val="00DB6AC5"/>
    <w:rsid w:val="00DB6B62"/>
    <w:rsid w:val="00DB7076"/>
    <w:rsid w:val="00DB73B6"/>
    <w:rsid w:val="00DB75D5"/>
    <w:rsid w:val="00DB78B4"/>
    <w:rsid w:val="00DB78E1"/>
    <w:rsid w:val="00DB798B"/>
    <w:rsid w:val="00DB7BFC"/>
    <w:rsid w:val="00DB7C0A"/>
    <w:rsid w:val="00DB7C18"/>
    <w:rsid w:val="00DB7EB5"/>
    <w:rsid w:val="00DB7FCC"/>
    <w:rsid w:val="00DC0017"/>
    <w:rsid w:val="00DC006F"/>
    <w:rsid w:val="00DC0151"/>
    <w:rsid w:val="00DC0294"/>
    <w:rsid w:val="00DC085D"/>
    <w:rsid w:val="00DC0AEF"/>
    <w:rsid w:val="00DC0B92"/>
    <w:rsid w:val="00DC0D2D"/>
    <w:rsid w:val="00DC0E70"/>
    <w:rsid w:val="00DC117E"/>
    <w:rsid w:val="00DC1190"/>
    <w:rsid w:val="00DC1201"/>
    <w:rsid w:val="00DC17F1"/>
    <w:rsid w:val="00DC1AE8"/>
    <w:rsid w:val="00DC1F83"/>
    <w:rsid w:val="00DC20B0"/>
    <w:rsid w:val="00DC2105"/>
    <w:rsid w:val="00DC243A"/>
    <w:rsid w:val="00DC245E"/>
    <w:rsid w:val="00DC275B"/>
    <w:rsid w:val="00DC27D1"/>
    <w:rsid w:val="00DC2842"/>
    <w:rsid w:val="00DC29B2"/>
    <w:rsid w:val="00DC2A31"/>
    <w:rsid w:val="00DC2ACF"/>
    <w:rsid w:val="00DC2E4F"/>
    <w:rsid w:val="00DC3006"/>
    <w:rsid w:val="00DC32C9"/>
    <w:rsid w:val="00DC342B"/>
    <w:rsid w:val="00DC342C"/>
    <w:rsid w:val="00DC3515"/>
    <w:rsid w:val="00DC3A77"/>
    <w:rsid w:val="00DC3A79"/>
    <w:rsid w:val="00DC3D81"/>
    <w:rsid w:val="00DC3E5C"/>
    <w:rsid w:val="00DC4159"/>
    <w:rsid w:val="00DC43BF"/>
    <w:rsid w:val="00DC4401"/>
    <w:rsid w:val="00DC4487"/>
    <w:rsid w:val="00DC474D"/>
    <w:rsid w:val="00DC489D"/>
    <w:rsid w:val="00DC4B03"/>
    <w:rsid w:val="00DC4B5B"/>
    <w:rsid w:val="00DC4CC6"/>
    <w:rsid w:val="00DC5232"/>
    <w:rsid w:val="00DC54E0"/>
    <w:rsid w:val="00DC55FE"/>
    <w:rsid w:val="00DC5666"/>
    <w:rsid w:val="00DC581D"/>
    <w:rsid w:val="00DC5CA9"/>
    <w:rsid w:val="00DC5D0E"/>
    <w:rsid w:val="00DC604E"/>
    <w:rsid w:val="00DC6593"/>
    <w:rsid w:val="00DC663D"/>
    <w:rsid w:val="00DC6648"/>
    <w:rsid w:val="00DC66D6"/>
    <w:rsid w:val="00DC6889"/>
    <w:rsid w:val="00DC6E67"/>
    <w:rsid w:val="00DC6E6E"/>
    <w:rsid w:val="00DC6EFC"/>
    <w:rsid w:val="00DC72FB"/>
    <w:rsid w:val="00DC741D"/>
    <w:rsid w:val="00DC77F7"/>
    <w:rsid w:val="00DC77FA"/>
    <w:rsid w:val="00DC7B32"/>
    <w:rsid w:val="00DC7D86"/>
    <w:rsid w:val="00DC7FA3"/>
    <w:rsid w:val="00DD0192"/>
    <w:rsid w:val="00DD0228"/>
    <w:rsid w:val="00DD0325"/>
    <w:rsid w:val="00DD03F8"/>
    <w:rsid w:val="00DD060C"/>
    <w:rsid w:val="00DD062F"/>
    <w:rsid w:val="00DD067D"/>
    <w:rsid w:val="00DD0766"/>
    <w:rsid w:val="00DD0ADB"/>
    <w:rsid w:val="00DD0C47"/>
    <w:rsid w:val="00DD0EAD"/>
    <w:rsid w:val="00DD0F29"/>
    <w:rsid w:val="00DD0F38"/>
    <w:rsid w:val="00DD0FD3"/>
    <w:rsid w:val="00DD1269"/>
    <w:rsid w:val="00DD147A"/>
    <w:rsid w:val="00DD15BF"/>
    <w:rsid w:val="00DD176D"/>
    <w:rsid w:val="00DD179A"/>
    <w:rsid w:val="00DD184A"/>
    <w:rsid w:val="00DD189B"/>
    <w:rsid w:val="00DD1AC2"/>
    <w:rsid w:val="00DD1B82"/>
    <w:rsid w:val="00DD1BF5"/>
    <w:rsid w:val="00DD20FB"/>
    <w:rsid w:val="00DD2198"/>
    <w:rsid w:val="00DD229B"/>
    <w:rsid w:val="00DD23D4"/>
    <w:rsid w:val="00DD2556"/>
    <w:rsid w:val="00DD25BC"/>
    <w:rsid w:val="00DD2688"/>
    <w:rsid w:val="00DD26D7"/>
    <w:rsid w:val="00DD2737"/>
    <w:rsid w:val="00DD2977"/>
    <w:rsid w:val="00DD2C37"/>
    <w:rsid w:val="00DD2D68"/>
    <w:rsid w:val="00DD3084"/>
    <w:rsid w:val="00DD34E4"/>
    <w:rsid w:val="00DD3648"/>
    <w:rsid w:val="00DD36D8"/>
    <w:rsid w:val="00DD3D44"/>
    <w:rsid w:val="00DD4083"/>
    <w:rsid w:val="00DD41C7"/>
    <w:rsid w:val="00DD425D"/>
    <w:rsid w:val="00DD43CB"/>
    <w:rsid w:val="00DD441B"/>
    <w:rsid w:val="00DD4519"/>
    <w:rsid w:val="00DD4608"/>
    <w:rsid w:val="00DD47CD"/>
    <w:rsid w:val="00DD4DC5"/>
    <w:rsid w:val="00DD4EB9"/>
    <w:rsid w:val="00DD5074"/>
    <w:rsid w:val="00DD50DD"/>
    <w:rsid w:val="00DD5157"/>
    <w:rsid w:val="00DD51F1"/>
    <w:rsid w:val="00DD52D1"/>
    <w:rsid w:val="00DD5434"/>
    <w:rsid w:val="00DD5552"/>
    <w:rsid w:val="00DD55CD"/>
    <w:rsid w:val="00DD55E8"/>
    <w:rsid w:val="00DD560A"/>
    <w:rsid w:val="00DD560F"/>
    <w:rsid w:val="00DD5A0E"/>
    <w:rsid w:val="00DD5F1B"/>
    <w:rsid w:val="00DD6040"/>
    <w:rsid w:val="00DD6361"/>
    <w:rsid w:val="00DD6C82"/>
    <w:rsid w:val="00DD6E3A"/>
    <w:rsid w:val="00DD71D0"/>
    <w:rsid w:val="00DD74D7"/>
    <w:rsid w:val="00DD76CA"/>
    <w:rsid w:val="00DD79E3"/>
    <w:rsid w:val="00DD7AA7"/>
    <w:rsid w:val="00DD7C27"/>
    <w:rsid w:val="00DD7CF3"/>
    <w:rsid w:val="00DD7FE6"/>
    <w:rsid w:val="00DE0029"/>
    <w:rsid w:val="00DE04B9"/>
    <w:rsid w:val="00DE05F5"/>
    <w:rsid w:val="00DE08E0"/>
    <w:rsid w:val="00DE09D7"/>
    <w:rsid w:val="00DE0A80"/>
    <w:rsid w:val="00DE1168"/>
    <w:rsid w:val="00DE1500"/>
    <w:rsid w:val="00DE1575"/>
    <w:rsid w:val="00DE15AC"/>
    <w:rsid w:val="00DE15F1"/>
    <w:rsid w:val="00DE1660"/>
    <w:rsid w:val="00DE1741"/>
    <w:rsid w:val="00DE1AAF"/>
    <w:rsid w:val="00DE1E1F"/>
    <w:rsid w:val="00DE2122"/>
    <w:rsid w:val="00DE212F"/>
    <w:rsid w:val="00DE22B7"/>
    <w:rsid w:val="00DE23F1"/>
    <w:rsid w:val="00DE2477"/>
    <w:rsid w:val="00DE270B"/>
    <w:rsid w:val="00DE29CD"/>
    <w:rsid w:val="00DE2A4F"/>
    <w:rsid w:val="00DE302E"/>
    <w:rsid w:val="00DE3183"/>
    <w:rsid w:val="00DE3379"/>
    <w:rsid w:val="00DE3407"/>
    <w:rsid w:val="00DE34EE"/>
    <w:rsid w:val="00DE3A11"/>
    <w:rsid w:val="00DE3B40"/>
    <w:rsid w:val="00DE3B8B"/>
    <w:rsid w:val="00DE3C3F"/>
    <w:rsid w:val="00DE3D76"/>
    <w:rsid w:val="00DE3DB1"/>
    <w:rsid w:val="00DE405A"/>
    <w:rsid w:val="00DE423F"/>
    <w:rsid w:val="00DE4633"/>
    <w:rsid w:val="00DE4F51"/>
    <w:rsid w:val="00DE51E7"/>
    <w:rsid w:val="00DE530C"/>
    <w:rsid w:val="00DE5819"/>
    <w:rsid w:val="00DE5874"/>
    <w:rsid w:val="00DE591D"/>
    <w:rsid w:val="00DE5D67"/>
    <w:rsid w:val="00DE5E14"/>
    <w:rsid w:val="00DE6347"/>
    <w:rsid w:val="00DE6436"/>
    <w:rsid w:val="00DE64A0"/>
    <w:rsid w:val="00DE6597"/>
    <w:rsid w:val="00DE65EB"/>
    <w:rsid w:val="00DE6693"/>
    <w:rsid w:val="00DE6A4D"/>
    <w:rsid w:val="00DE6D8C"/>
    <w:rsid w:val="00DE6FB4"/>
    <w:rsid w:val="00DE77F7"/>
    <w:rsid w:val="00DE7942"/>
    <w:rsid w:val="00DE79BC"/>
    <w:rsid w:val="00DE7AB9"/>
    <w:rsid w:val="00DE7BAE"/>
    <w:rsid w:val="00DE7C90"/>
    <w:rsid w:val="00DE7CB0"/>
    <w:rsid w:val="00DE7CBD"/>
    <w:rsid w:val="00DF0128"/>
    <w:rsid w:val="00DF0439"/>
    <w:rsid w:val="00DF060A"/>
    <w:rsid w:val="00DF0873"/>
    <w:rsid w:val="00DF0897"/>
    <w:rsid w:val="00DF095A"/>
    <w:rsid w:val="00DF0B10"/>
    <w:rsid w:val="00DF0C7F"/>
    <w:rsid w:val="00DF0F50"/>
    <w:rsid w:val="00DF0F5F"/>
    <w:rsid w:val="00DF0F7B"/>
    <w:rsid w:val="00DF108F"/>
    <w:rsid w:val="00DF1413"/>
    <w:rsid w:val="00DF1707"/>
    <w:rsid w:val="00DF18BC"/>
    <w:rsid w:val="00DF1984"/>
    <w:rsid w:val="00DF1B43"/>
    <w:rsid w:val="00DF1BE7"/>
    <w:rsid w:val="00DF1E4F"/>
    <w:rsid w:val="00DF2250"/>
    <w:rsid w:val="00DF2463"/>
    <w:rsid w:val="00DF2542"/>
    <w:rsid w:val="00DF25AF"/>
    <w:rsid w:val="00DF2618"/>
    <w:rsid w:val="00DF293A"/>
    <w:rsid w:val="00DF305A"/>
    <w:rsid w:val="00DF3084"/>
    <w:rsid w:val="00DF3783"/>
    <w:rsid w:val="00DF3897"/>
    <w:rsid w:val="00DF3982"/>
    <w:rsid w:val="00DF3F42"/>
    <w:rsid w:val="00DF4173"/>
    <w:rsid w:val="00DF4224"/>
    <w:rsid w:val="00DF4352"/>
    <w:rsid w:val="00DF4B08"/>
    <w:rsid w:val="00DF4ED6"/>
    <w:rsid w:val="00DF50B9"/>
    <w:rsid w:val="00DF52C5"/>
    <w:rsid w:val="00DF534F"/>
    <w:rsid w:val="00DF540A"/>
    <w:rsid w:val="00DF560B"/>
    <w:rsid w:val="00DF5712"/>
    <w:rsid w:val="00DF57D7"/>
    <w:rsid w:val="00DF5D5D"/>
    <w:rsid w:val="00DF5FD6"/>
    <w:rsid w:val="00DF5FDF"/>
    <w:rsid w:val="00DF6060"/>
    <w:rsid w:val="00DF6124"/>
    <w:rsid w:val="00DF62D1"/>
    <w:rsid w:val="00DF6356"/>
    <w:rsid w:val="00DF6558"/>
    <w:rsid w:val="00DF66A4"/>
    <w:rsid w:val="00DF6960"/>
    <w:rsid w:val="00DF6B43"/>
    <w:rsid w:val="00DF6BF9"/>
    <w:rsid w:val="00DF6C78"/>
    <w:rsid w:val="00DF6D30"/>
    <w:rsid w:val="00DF6DEA"/>
    <w:rsid w:val="00DF7383"/>
    <w:rsid w:val="00DF79FB"/>
    <w:rsid w:val="00DF7A98"/>
    <w:rsid w:val="00DF7C16"/>
    <w:rsid w:val="00DF7CAB"/>
    <w:rsid w:val="00DF7E5F"/>
    <w:rsid w:val="00DF7F6B"/>
    <w:rsid w:val="00E00286"/>
    <w:rsid w:val="00E00486"/>
    <w:rsid w:val="00E0069E"/>
    <w:rsid w:val="00E007F8"/>
    <w:rsid w:val="00E008FA"/>
    <w:rsid w:val="00E009BB"/>
    <w:rsid w:val="00E00B03"/>
    <w:rsid w:val="00E00D17"/>
    <w:rsid w:val="00E00D21"/>
    <w:rsid w:val="00E00D39"/>
    <w:rsid w:val="00E011B6"/>
    <w:rsid w:val="00E0120D"/>
    <w:rsid w:val="00E01254"/>
    <w:rsid w:val="00E02119"/>
    <w:rsid w:val="00E02207"/>
    <w:rsid w:val="00E022E4"/>
    <w:rsid w:val="00E0230A"/>
    <w:rsid w:val="00E02366"/>
    <w:rsid w:val="00E0236E"/>
    <w:rsid w:val="00E02395"/>
    <w:rsid w:val="00E023AD"/>
    <w:rsid w:val="00E02500"/>
    <w:rsid w:val="00E02584"/>
    <w:rsid w:val="00E02595"/>
    <w:rsid w:val="00E025B5"/>
    <w:rsid w:val="00E0284C"/>
    <w:rsid w:val="00E02898"/>
    <w:rsid w:val="00E02ADA"/>
    <w:rsid w:val="00E02CB1"/>
    <w:rsid w:val="00E02E32"/>
    <w:rsid w:val="00E02E77"/>
    <w:rsid w:val="00E02F9B"/>
    <w:rsid w:val="00E030E2"/>
    <w:rsid w:val="00E0335F"/>
    <w:rsid w:val="00E03422"/>
    <w:rsid w:val="00E03597"/>
    <w:rsid w:val="00E03662"/>
    <w:rsid w:val="00E0393C"/>
    <w:rsid w:val="00E03A20"/>
    <w:rsid w:val="00E03A5A"/>
    <w:rsid w:val="00E03CB6"/>
    <w:rsid w:val="00E03D79"/>
    <w:rsid w:val="00E04309"/>
    <w:rsid w:val="00E04369"/>
    <w:rsid w:val="00E0445E"/>
    <w:rsid w:val="00E045A7"/>
    <w:rsid w:val="00E04AE9"/>
    <w:rsid w:val="00E04D51"/>
    <w:rsid w:val="00E04F74"/>
    <w:rsid w:val="00E050B3"/>
    <w:rsid w:val="00E05100"/>
    <w:rsid w:val="00E05409"/>
    <w:rsid w:val="00E05479"/>
    <w:rsid w:val="00E055C5"/>
    <w:rsid w:val="00E057BB"/>
    <w:rsid w:val="00E05C7E"/>
    <w:rsid w:val="00E05DC2"/>
    <w:rsid w:val="00E05FEA"/>
    <w:rsid w:val="00E0615F"/>
    <w:rsid w:val="00E0617E"/>
    <w:rsid w:val="00E0632C"/>
    <w:rsid w:val="00E0638C"/>
    <w:rsid w:val="00E06419"/>
    <w:rsid w:val="00E065A1"/>
    <w:rsid w:val="00E067CD"/>
    <w:rsid w:val="00E06C91"/>
    <w:rsid w:val="00E06CCF"/>
    <w:rsid w:val="00E071A2"/>
    <w:rsid w:val="00E07335"/>
    <w:rsid w:val="00E0752F"/>
    <w:rsid w:val="00E07951"/>
    <w:rsid w:val="00E079A3"/>
    <w:rsid w:val="00E07AE2"/>
    <w:rsid w:val="00E07B81"/>
    <w:rsid w:val="00E07CEA"/>
    <w:rsid w:val="00E07D77"/>
    <w:rsid w:val="00E07E2F"/>
    <w:rsid w:val="00E07EAC"/>
    <w:rsid w:val="00E07F09"/>
    <w:rsid w:val="00E07F18"/>
    <w:rsid w:val="00E1032E"/>
    <w:rsid w:val="00E103B4"/>
    <w:rsid w:val="00E10632"/>
    <w:rsid w:val="00E10D20"/>
    <w:rsid w:val="00E112A8"/>
    <w:rsid w:val="00E114F2"/>
    <w:rsid w:val="00E1162B"/>
    <w:rsid w:val="00E1163F"/>
    <w:rsid w:val="00E116B0"/>
    <w:rsid w:val="00E11836"/>
    <w:rsid w:val="00E11D70"/>
    <w:rsid w:val="00E11DB6"/>
    <w:rsid w:val="00E121F2"/>
    <w:rsid w:val="00E125CB"/>
    <w:rsid w:val="00E12731"/>
    <w:rsid w:val="00E128D2"/>
    <w:rsid w:val="00E12912"/>
    <w:rsid w:val="00E12947"/>
    <w:rsid w:val="00E129B0"/>
    <w:rsid w:val="00E12A63"/>
    <w:rsid w:val="00E12AD8"/>
    <w:rsid w:val="00E12D34"/>
    <w:rsid w:val="00E12E6C"/>
    <w:rsid w:val="00E12EDE"/>
    <w:rsid w:val="00E12FD2"/>
    <w:rsid w:val="00E13041"/>
    <w:rsid w:val="00E131EC"/>
    <w:rsid w:val="00E132BA"/>
    <w:rsid w:val="00E132C3"/>
    <w:rsid w:val="00E132C8"/>
    <w:rsid w:val="00E134C1"/>
    <w:rsid w:val="00E136F4"/>
    <w:rsid w:val="00E137B7"/>
    <w:rsid w:val="00E13A7C"/>
    <w:rsid w:val="00E13C7C"/>
    <w:rsid w:val="00E1435D"/>
    <w:rsid w:val="00E1474C"/>
    <w:rsid w:val="00E14AEF"/>
    <w:rsid w:val="00E14B07"/>
    <w:rsid w:val="00E14D5B"/>
    <w:rsid w:val="00E14D83"/>
    <w:rsid w:val="00E14E1C"/>
    <w:rsid w:val="00E14E7D"/>
    <w:rsid w:val="00E14F83"/>
    <w:rsid w:val="00E14FFB"/>
    <w:rsid w:val="00E15225"/>
    <w:rsid w:val="00E15286"/>
    <w:rsid w:val="00E156A0"/>
    <w:rsid w:val="00E15734"/>
    <w:rsid w:val="00E1582D"/>
    <w:rsid w:val="00E1583F"/>
    <w:rsid w:val="00E15919"/>
    <w:rsid w:val="00E15A1D"/>
    <w:rsid w:val="00E15A3A"/>
    <w:rsid w:val="00E15D29"/>
    <w:rsid w:val="00E15D42"/>
    <w:rsid w:val="00E15D76"/>
    <w:rsid w:val="00E169EF"/>
    <w:rsid w:val="00E16A4E"/>
    <w:rsid w:val="00E16BCF"/>
    <w:rsid w:val="00E16C80"/>
    <w:rsid w:val="00E16CD7"/>
    <w:rsid w:val="00E16D19"/>
    <w:rsid w:val="00E17076"/>
    <w:rsid w:val="00E176A5"/>
    <w:rsid w:val="00E176CD"/>
    <w:rsid w:val="00E17B82"/>
    <w:rsid w:val="00E17EF3"/>
    <w:rsid w:val="00E17FB0"/>
    <w:rsid w:val="00E20459"/>
    <w:rsid w:val="00E20580"/>
    <w:rsid w:val="00E2060C"/>
    <w:rsid w:val="00E20745"/>
    <w:rsid w:val="00E2077D"/>
    <w:rsid w:val="00E20943"/>
    <w:rsid w:val="00E20A92"/>
    <w:rsid w:val="00E20B3D"/>
    <w:rsid w:val="00E20B6D"/>
    <w:rsid w:val="00E20C05"/>
    <w:rsid w:val="00E20C17"/>
    <w:rsid w:val="00E20D66"/>
    <w:rsid w:val="00E20D6A"/>
    <w:rsid w:val="00E20F8C"/>
    <w:rsid w:val="00E214AC"/>
    <w:rsid w:val="00E214B6"/>
    <w:rsid w:val="00E2157A"/>
    <w:rsid w:val="00E218E7"/>
    <w:rsid w:val="00E21A1F"/>
    <w:rsid w:val="00E21AD0"/>
    <w:rsid w:val="00E21B3F"/>
    <w:rsid w:val="00E21DD6"/>
    <w:rsid w:val="00E21E46"/>
    <w:rsid w:val="00E220B9"/>
    <w:rsid w:val="00E221CC"/>
    <w:rsid w:val="00E223A0"/>
    <w:rsid w:val="00E226DF"/>
    <w:rsid w:val="00E22B2D"/>
    <w:rsid w:val="00E22B89"/>
    <w:rsid w:val="00E22D99"/>
    <w:rsid w:val="00E22DE7"/>
    <w:rsid w:val="00E2301C"/>
    <w:rsid w:val="00E230A8"/>
    <w:rsid w:val="00E2314E"/>
    <w:rsid w:val="00E231D0"/>
    <w:rsid w:val="00E2355D"/>
    <w:rsid w:val="00E23667"/>
    <w:rsid w:val="00E2366E"/>
    <w:rsid w:val="00E236A9"/>
    <w:rsid w:val="00E23CF2"/>
    <w:rsid w:val="00E23DF5"/>
    <w:rsid w:val="00E23EE4"/>
    <w:rsid w:val="00E240E7"/>
    <w:rsid w:val="00E243AF"/>
    <w:rsid w:val="00E245D1"/>
    <w:rsid w:val="00E247D4"/>
    <w:rsid w:val="00E2496E"/>
    <w:rsid w:val="00E249A1"/>
    <w:rsid w:val="00E24B71"/>
    <w:rsid w:val="00E24D21"/>
    <w:rsid w:val="00E24DF7"/>
    <w:rsid w:val="00E24EB0"/>
    <w:rsid w:val="00E24F9C"/>
    <w:rsid w:val="00E25084"/>
    <w:rsid w:val="00E2566F"/>
    <w:rsid w:val="00E2569F"/>
    <w:rsid w:val="00E2582B"/>
    <w:rsid w:val="00E25850"/>
    <w:rsid w:val="00E25A8E"/>
    <w:rsid w:val="00E25B6E"/>
    <w:rsid w:val="00E25CE9"/>
    <w:rsid w:val="00E25D2D"/>
    <w:rsid w:val="00E25FBC"/>
    <w:rsid w:val="00E261E9"/>
    <w:rsid w:val="00E26411"/>
    <w:rsid w:val="00E264D8"/>
    <w:rsid w:val="00E2669E"/>
    <w:rsid w:val="00E2675C"/>
    <w:rsid w:val="00E268C5"/>
    <w:rsid w:val="00E269E6"/>
    <w:rsid w:val="00E2715C"/>
    <w:rsid w:val="00E273EA"/>
    <w:rsid w:val="00E27554"/>
    <w:rsid w:val="00E27689"/>
    <w:rsid w:val="00E27A70"/>
    <w:rsid w:val="00E27AB4"/>
    <w:rsid w:val="00E27AC7"/>
    <w:rsid w:val="00E304AC"/>
    <w:rsid w:val="00E304EF"/>
    <w:rsid w:val="00E305D1"/>
    <w:rsid w:val="00E306E8"/>
    <w:rsid w:val="00E30B5D"/>
    <w:rsid w:val="00E30C6A"/>
    <w:rsid w:val="00E30F38"/>
    <w:rsid w:val="00E30F71"/>
    <w:rsid w:val="00E31161"/>
    <w:rsid w:val="00E31343"/>
    <w:rsid w:val="00E313D4"/>
    <w:rsid w:val="00E31B03"/>
    <w:rsid w:val="00E31BF4"/>
    <w:rsid w:val="00E31CFA"/>
    <w:rsid w:val="00E31D94"/>
    <w:rsid w:val="00E31E45"/>
    <w:rsid w:val="00E31EC3"/>
    <w:rsid w:val="00E31F9A"/>
    <w:rsid w:val="00E32383"/>
    <w:rsid w:val="00E327DC"/>
    <w:rsid w:val="00E329B2"/>
    <w:rsid w:val="00E32A01"/>
    <w:rsid w:val="00E32B2E"/>
    <w:rsid w:val="00E33183"/>
    <w:rsid w:val="00E333D6"/>
    <w:rsid w:val="00E334DA"/>
    <w:rsid w:val="00E339CD"/>
    <w:rsid w:val="00E33E31"/>
    <w:rsid w:val="00E34572"/>
    <w:rsid w:val="00E345F5"/>
    <w:rsid w:val="00E350C4"/>
    <w:rsid w:val="00E3571D"/>
    <w:rsid w:val="00E35751"/>
    <w:rsid w:val="00E35784"/>
    <w:rsid w:val="00E358E3"/>
    <w:rsid w:val="00E35CEF"/>
    <w:rsid w:val="00E35F12"/>
    <w:rsid w:val="00E35FE6"/>
    <w:rsid w:val="00E36086"/>
    <w:rsid w:val="00E362B5"/>
    <w:rsid w:val="00E36394"/>
    <w:rsid w:val="00E36456"/>
    <w:rsid w:val="00E364E7"/>
    <w:rsid w:val="00E368B9"/>
    <w:rsid w:val="00E368E2"/>
    <w:rsid w:val="00E36A90"/>
    <w:rsid w:val="00E36E47"/>
    <w:rsid w:val="00E372D7"/>
    <w:rsid w:val="00E37430"/>
    <w:rsid w:val="00E3747D"/>
    <w:rsid w:val="00E374C9"/>
    <w:rsid w:val="00E374DC"/>
    <w:rsid w:val="00E37712"/>
    <w:rsid w:val="00E37824"/>
    <w:rsid w:val="00E37861"/>
    <w:rsid w:val="00E37943"/>
    <w:rsid w:val="00E37C9F"/>
    <w:rsid w:val="00E37D38"/>
    <w:rsid w:val="00E37D62"/>
    <w:rsid w:val="00E403E0"/>
    <w:rsid w:val="00E40521"/>
    <w:rsid w:val="00E40598"/>
    <w:rsid w:val="00E4064F"/>
    <w:rsid w:val="00E4068A"/>
    <w:rsid w:val="00E40771"/>
    <w:rsid w:val="00E41404"/>
    <w:rsid w:val="00E414F2"/>
    <w:rsid w:val="00E417D0"/>
    <w:rsid w:val="00E41834"/>
    <w:rsid w:val="00E4183D"/>
    <w:rsid w:val="00E4186C"/>
    <w:rsid w:val="00E418C1"/>
    <w:rsid w:val="00E419EF"/>
    <w:rsid w:val="00E41AEC"/>
    <w:rsid w:val="00E41BAF"/>
    <w:rsid w:val="00E41D72"/>
    <w:rsid w:val="00E42148"/>
    <w:rsid w:val="00E424F9"/>
    <w:rsid w:val="00E4252C"/>
    <w:rsid w:val="00E426ED"/>
    <w:rsid w:val="00E42735"/>
    <w:rsid w:val="00E42906"/>
    <w:rsid w:val="00E4291F"/>
    <w:rsid w:val="00E42970"/>
    <w:rsid w:val="00E42980"/>
    <w:rsid w:val="00E429B5"/>
    <w:rsid w:val="00E429D3"/>
    <w:rsid w:val="00E42D34"/>
    <w:rsid w:val="00E42D84"/>
    <w:rsid w:val="00E42F2B"/>
    <w:rsid w:val="00E43344"/>
    <w:rsid w:val="00E43779"/>
    <w:rsid w:val="00E437A2"/>
    <w:rsid w:val="00E43F97"/>
    <w:rsid w:val="00E44134"/>
    <w:rsid w:val="00E441DB"/>
    <w:rsid w:val="00E4430B"/>
    <w:rsid w:val="00E4443F"/>
    <w:rsid w:val="00E44887"/>
    <w:rsid w:val="00E448BA"/>
    <w:rsid w:val="00E4495B"/>
    <w:rsid w:val="00E44C0D"/>
    <w:rsid w:val="00E44CA3"/>
    <w:rsid w:val="00E44DBF"/>
    <w:rsid w:val="00E44F97"/>
    <w:rsid w:val="00E45009"/>
    <w:rsid w:val="00E4515B"/>
    <w:rsid w:val="00E452B9"/>
    <w:rsid w:val="00E4555F"/>
    <w:rsid w:val="00E4581F"/>
    <w:rsid w:val="00E45A7A"/>
    <w:rsid w:val="00E45BE9"/>
    <w:rsid w:val="00E45CDB"/>
    <w:rsid w:val="00E46293"/>
    <w:rsid w:val="00E462E2"/>
    <w:rsid w:val="00E4660C"/>
    <w:rsid w:val="00E46791"/>
    <w:rsid w:val="00E46917"/>
    <w:rsid w:val="00E469AF"/>
    <w:rsid w:val="00E46B4A"/>
    <w:rsid w:val="00E46D36"/>
    <w:rsid w:val="00E46FAD"/>
    <w:rsid w:val="00E470D9"/>
    <w:rsid w:val="00E47123"/>
    <w:rsid w:val="00E47317"/>
    <w:rsid w:val="00E47643"/>
    <w:rsid w:val="00E47B23"/>
    <w:rsid w:val="00E47D13"/>
    <w:rsid w:val="00E50121"/>
    <w:rsid w:val="00E5014C"/>
    <w:rsid w:val="00E50553"/>
    <w:rsid w:val="00E50572"/>
    <w:rsid w:val="00E507ED"/>
    <w:rsid w:val="00E508E5"/>
    <w:rsid w:val="00E50939"/>
    <w:rsid w:val="00E50972"/>
    <w:rsid w:val="00E50C95"/>
    <w:rsid w:val="00E50C99"/>
    <w:rsid w:val="00E511C2"/>
    <w:rsid w:val="00E5124D"/>
    <w:rsid w:val="00E51569"/>
    <w:rsid w:val="00E515B7"/>
    <w:rsid w:val="00E515D6"/>
    <w:rsid w:val="00E519CA"/>
    <w:rsid w:val="00E51A99"/>
    <w:rsid w:val="00E51CE5"/>
    <w:rsid w:val="00E51DEF"/>
    <w:rsid w:val="00E51FAF"/>
    <w:rsid w:val="00E52107"/>
    <w:rsid w:val="00E5221B"/>
    <w:rsid w:val="00E53236"/>
    <w:rsid w:val="00E53381"/>
    <w:rsid w:val="00E5348E"/>
    <w:rsid w:val="00E53619"/>
    <w:rsid w:val="00E53743"/>
    <w:rsid w:val="00E53778"/>
    <w:rsid w:val="00E53A23"/>
    <w:rsid w:val="00E53AEA"/>
    <w:rsid w:val="00E53B58"/>
    <w:rsid w:val="00E53D1B"/>
    <w:rsid w:val="00E53E77"/>
    <w:rsid w:val="00E53EFF"/>
    <w:rsid w:val="00E5403A"/>
    <w:rsid w:val="00E540BC"/>
    <w:rsid w:val="00E5422B"/>
    <w:rsid w:val="00E542D1"/>
    <w:rsid w:val="00E54301"/>
    <w:rsid w:val="00E544AE"/>
    <w:rsid w:val="00E54714"/>
    <w:rsid w:val="00E54863"/>
    <w:rsid w:val="00E54A21"/>
    <w:rsid w:val="00E54B4E"/>
    <w:rsid w:val="00E54C03"/>
    <w:rsid w:val="00E5503E"/>
    <w:rsid w:val="00E55095"/>
    <w:rsid w:val="00E553B9"/>
    <w:rsid w:val="00E55437"/>
    <w:rsid w:val="00E55541"/>
    <w:rsid w:val="00E557B6"/>
    <w:rsid w:val="00E55873"/>
    <w:rsid w:val="00E55B5A"/>
    <w:rsid w:val="00E55BBA"/>
    <w:rsid w:val="00E55FBA"/>
    <w:rsid w:val="00E56381"/>
    <w:rsid w:val="00E5640E"/>
    <w:rsid w:val="00E56423"/>
    <w:rsid w:val="00E56480"/>
    <w:rsid w:val="00E564FD"/>
    <w:rsid w:val="00E567DF"/>
    <w:rsid w:val="00E56B21"/>
    <w:rsid w:val="00E56D6D"/>
    <w:rsid w:val="00E56E54"/>
    <w:rsid w:val="00E56EBE"/>
    <w:rsid w:val="00E56ECA"/>
    <w:rsid w:val="00E57179"/>
    <w:rsid w:val="00E572BC"/>
    <w:rsid w:val="00E57439"/>
    <w:rsid w:val="00E574BE"/>
    <w:rsid w:val="00E5772B"/>
    <w:rsid w:val="00E5792E"/>
    <w:rsid w:val="00E579BC"/>
    <w:rsid w:val="00E579E7"/>
    <w:rsid w:val="00E57ACD"/>
    <w:rsid w:val="00E57CBA"/>
    <w:rsid w:val="00E57D30"/>
    <w:rsid w:val="00E57E67"/>
    <w:rsid w:val="00E6004C"/>
    <w:rsid w:val="00E600B0"/>
    <w:rsid w:val="00E6010F"/>
    <w:rsid w:val="00E60128"/>
    <w:rsid w:val="00E601AE"/>
    <w:rsid w:val="00E602ED"/>
    <w:rsid w:val="00E604DD"/>
    <w:rsid w:val="00E605CE"/>
    <w:rsid w:val="00E606BB"/>
    <w:rsid w:val="00E606EC"/>
    <w:rsid w:val="00E60919"/>
    <w:rsid w:val="00E60A3B"/>
    <w:rsid w:val="00E60E6C"/>
    <w:rsid w:val="00E61586"/>
    <w:rsid w:val="00E61D01"/>
    <w:rsid w:val="00E61F37"/>
    <w:rsid w:val="00E62055"/>
    <w:rsid w:val="00E6205F"/>
    <w:rsid w:val="00E62386"/>
    <w:rsid w:val="00E6243B"/>
    <w:rsid w:val="00E62479"/>
    <w:rsid w:val="00E627E6"/>
    <w:rsid w:val="00E629E9"/>
    <w:rsid w:val="00E62BDE"/>
    <w:rsid w:val="00E62CC0"/>
    <w:rsid w:val="00E6309C"/>
    <w:rsid w:val="00E63153"/>
    <w:rsid w:val="00E631AE"/>
    <w:rsid w:val="00E631B0"/>
    <w:rsid w:val="00E631D4"/>
    <w:rsid w:val="00E635C2"/>
    <w:rsid w:val="00E63C66"/>
    <w:rsid w:val="00E63FD6"/>
    <w:rsid w:val="00E640BD"/>
    <w:rsid w:val="00E644FF"/>
    <w:rsid w:val="00E64652"/>
    <w:rsid w:val="00E64763"/>
    <w:rsid w:val="00E647D9"/>
    <w:rsid w:val="00E64A47"/>
    <w:rsid w:val="00E64D8C"/>
    <w:rsid w:val="00E64E74"/>
    <w:rsid w:val="00E64F98"/>
    <w:rsid w:val="00E64FBC"/>
    <w:rsid w:val="00E650B4"/>
    <w:rsid w:val="00E65223"/>
    <w:rsid w:val="00E652D1"/>
    <w:rsid w:val="00E655AA"/>
    <w:rsid w:val="00E6563E"/>
    <w:rsid w:val="00E657D9"/>
    <w:rsid w:val="00E65922"/>
    <w:rsid w:val="00E65AB2"/>
    <w:rsid w:val="00E65BED"/>
    <w:rsid w:val="00E65CFD"/>
    <w:rsid w:val="00E65D7E"/>
    <w:rsid w:val="00E65E0E"/>
    <w:rsid w:val="00E65F36"/>
    <w:rsid w:val="00E661DA"/>
    <w:rsid w:val="00E6627C"/>
    <w:rsid w:val="00E663B2"/>
    <w:rsid w:val="00E666D8"/>
    <w:rsid w:val="00E666E3"/>
    <w:rsid w:val="00E6673E"/>
    <w:rsid w:val="00E6685F"/>
    <w:rsid w:val="00E66A28"/>
    <w:rsid w:val="00E66BE8"/>
    <w:rsid w:val="00E66C49"/>
    <w:rsid w:val="00E66E42"/>
    <w:rsid w:val="00E670C2"/>
    <w:rsid w:val="00E672D6"/>
    <w:rsid w:val="00E673F0"/>
    <w:rsid w:val="00E67708"/>
    <w:rsid w:val="00E67724"/>
    <w:rsid w:val="00E67747"/>
    <w:rsid w:val="00E67875"/>
    <w:rsid w:val="00E67B27"/>
    <w:rsid w:val="00E67B6A"/>
    <w:rsid w:val="00E67BCE"/>
    <w:rsid w:val="00E67F6C"/>
    <w:rsid w:val="00E67FF2"/>
    <w:rsid w:val="00E70031"/>
    <w:rsid w:val="00E70108"/>
    <w:rsid w:val="00E701F6"/>
    <w:rsid w:val="00E7048F"/>
    <w:rsid w:val="00E7062F"/>
    <w:rsid w:val="00E70699"/>
    <w:rsid w:val="00E70841"/>
    <w:rsid w:val="00E708B0"/>
    <w:rsid w:val="00E70967"/>
    <w:rsid w:val="00E70C5B"/>
    <w:rsid w:val="00E711E3"/>
    <w:rsid w:val="00E7139C"/>
    <w:rsid w:val="00E71519"/>
    <w:rsid w:val="00E715C8"/>
    <w:rsid w:val="00E715DF"/>
    <w:rsid w:val="00E71D55"/>
    <w:rsid w:val="00E7225B"/>
    <w:rsid w:val="00E724B1"/>
    <w:rsid w:val="00E7252C"/>
    <w:rsid w:val="00E727BD"/>
    <w:rsid w:val="00E72B06"/>
    <w:rsid w:val="00E72B59"/>
    <w:rsid w:val="00E72B6F"/>
    <w:rsid w:val="00E72BA5"/>
    <w:rsid w:val="00E730A1"/>
    <w:rsid w:val="00E731BB"/>
    <w:rsid w:val="00E73595"/>
    <w:rsid w:val="00E735CE"/>
    <w:rsid w:val="00E739B8"/>
    <w:rsid w:val="00E73AD6"/>
    <w:rsid w:val="00E73BE0"/>
    <w:rsid w:val="00E73D5E"/>
    <w:rsid w:val="00E744AA"/>
    <w:rsid w:val="00E7468E"/>
    <w:rsid w:val="00E74841"/>
    <w:rsid w:val="00E74899"/>
    <w:rsid w:val="00E75052"/>
    <w:rsid w:val="00E7527B"/>
    <w:rsid w:val="00E753E4"/>
    <w:rsid w:val="00E754AA"/>
    <w:rsid w:val="00E7573C"/>
    <w:rsid w:val="00E7587A"/>
    <w:rsid w:val="00E758DC"/>
    <w:rsid w:val="00E759E4"/>
    <w:rsid w:val="00E75B4E"/>
    <w:rsid w:val="00E75BA4"/>
    <w:rsid w:val="00E75CB0"/>
    <w:rsid w:val="00E75E78"/>
    <w:rsid w:val="00E75FBF"/>
    <w:rsid w:val="00E7609D"/>
    <w:rsid w:val="00E760F7"/>
    <w:rsid w:val="00E7669F"/>
    <w:rsid w:val="00E768B7"/>
    <w:rsid w:val="00E7692F"/>
    <w:rsid w:val="00E76A2B"/>
    <w:rsid w:val="00E76AF9"/>
    <w:rsid w:val="00E76C07"/>
    <w:rsid w:val="00E76CD2"/>
    <w:rsid w:val="00E76D69"/>
    <w:rsid w:val="00E76D77"/>
    <w:rsid w:val="00E77108"/>
    <w:rsid w:val="00E771D2"/>
    <w:rsid w:val="00E772B3"/>
    <w:rsid w:val="00E772BD"/>
    <w:rsid w:val="00E7733F"/>
    <w:rsid w:val="00E774DE"/>
    <w:rsid w:val="00E77747"/>
    <w:rsid w:val="00E77753"/>
    <w:rsid w:val="00E778F5"/>
    <w:rsid w:val="00E77C02"/>
    <w:rsid w:val="00E800D9"/>
    <w:rsid w:val="00E804DD"/>
    <w:rsid w:val="00E80751"/>
    <w:rsid w:val="00E80A52"/>
    <w:rsid w:val="00E80A83"/>
    <w:rsid w:val="00E80B5F"/>
    <w:rsid w:val="00E80F0C"/>
    <w:rsid w:val="00E80F3E"/>
    <w:rsid w:val="00E8105C"/>
    <w:rsid w:val="00E8108F"/>
    <w:rsid w:val="00E8113F"/>
    <w:rsid w:val="00E8114F"/>
    <w:rsid w:val="00E813AC"/>
    <w:rsid w:val="00E8144C"/>
    <w:rsid w:val="00E814A2"/>
    <w:rsid w:val="00E81924"/>
    <w:rsid w:val="00E81BE8"/>
    <w:rsid w:val="00E81C71"/>
    <w:rsid w:val="00E81CCD"/>
    <w:rsid w:val="00E81DDD"/>
    <w:rsid w:val="00E81EEF"/>
    <w:rsid w:val="00E82442"/>
    <w:rsid w:val="00E82908"/>
    <w:rsid w:val="00E82AB0"/>
    <w:rsid w:val="00E82B25"/>
    <w:rsid w:val="00E82BA4"/>
    <w:rsid w:val="00E82D02"/>
    <w:rsid w:val="00E82EC3"/>
    <w:rsid w:val="00E82F39"/>
    <w:rsid w:val="00E830EF"/>
    <w:rsid w:val="00E83278"/>
    <w:rsid w:val="00E83475"/>
    <w:rsid w:val="00E83564"/>
    <w:rsid w:val="00E8366C"/>
    <w:rsid w:val="00E83713"/>
    <w:rsid w:val="00E83897"/>
    <w:rsid w:val="00E83A70"/>
    <w:rsid w:val="00E83AA2"/>
    <w:rsid w:val="00E83BAF"/>
    <w:rsid w:val="00E83CD2"/>
    <w:rsid w:val="00E83EA2"/>
    <w:rsid w:val="00E83F16"/>
    <w:rsid w:val="00E8408F"/>
    <w:rsid w:val="00E8412E"/>
    <w:rsid w:val="00E8439A"/>
    <w:rsid w:val="00E8473D"/>
    <w:rsid w:val="00E8499F"/>
    <w:rsid w:val="00E84FBB"/>
    <w:rsid w:val="00E8519A"/>
    <w:rsid w:val="00E8550A"/>
    <w:rsid w:val="00E8551A"/>
    <w:rsid w:val="00E855C1"/>
    <w:rsid w:val="00E8577F"/>
    <w:rsid w:val="00E85799"/>
    <w:rsid w:val="00E8579F"/>
    <w:rsid w:val="00E859FF"/>
    <w:rsid w:val="00E85A20"/>
    <w:rsid w:val="00E85BE1"/>
    <w:rsid w:val="00E85EEA"/>
    <w:rsid w:val="00E8657A"/>
    <w:rsid w:val="00E86937"/>
    <w:rsid w:val="00E86947"/>
    <w:rsid w:val="00E8696C"/>
    <w:rsid w:val="00E869A3"/>
    <w:rsid w:val="00E86B2A"/>
    <w:rsid w:val="00E86C0F"/>
    <w:rsid w:val="00E86DD5"/>
    <w:rsid w:val="00E87122"/>
    <w:rsid w:val="00E8716F"/>
    <w:rsid w:val="00E87318"/>
    <w:rsid w:val="00E87413"/>
    <w:rsid w:val="00E874D6"/>
    <w:rsid w:val="00E87532"/>
    <w:rsid w:val="00E87D27"/>
    <w:rsid w:val="00E900E4"/>
    <w:rsid w:val="00E90B05"/>
    <w:rsid w:val="00E90B7A"/>
    <w:rsid w:val="00E917F2"/>
    <w:rsid w:val="00E918A1"/>
    <w:rsid w:val="00E919CD"/>
    <w:rsid w:val="00E91AA5"/>
    <w:rsid w:val="00E91D3A"/>
    <w:rsid w:val="00E91D7A"/>
    <w:rsid w:val="00E91FA8"/>
    <w:rsid w:val="00E923A7"/>
    <w:rsid w:val="00E92501"/>
    <w:rsid w:val="00E9270F"/>
    <w:rsid w:val="00E92A09"/>
    <w:rsid w:val="00E92A68"/>
    <w:rsid w:val="00E92C49"/>
    <w:rsid w:val="00E93079"/>
    <w:rsid w:val="00E930CC"/>
    <w:rsid w:val="00E931CF"/>
    <w:rsid w:val="00E93506"/>
    <w:rsid w:val="00E93588"/>
    <w:rsid w:val="00E93750"/>
    <w:rsid w:val="00E9381D"/>
    <w:rsid w:val="00E9396E"/>
    <w:rsid w:val="00E93B5A"/>
    <w:rsid w:val="00E93FA4"/>
    <w:rsid w:val="00E94556"/>
    <w:rsid w:val="00E94B2C"/>
    <w:rsid w:val="00E95034"/>
    <w:rsid w:val="00E950B2"/>
    <w:rsid w:val="00E9550F"/>
    <w:rsid w:val="00E955DF"/>
    <w:rsid w:val="00E95961"/>
    <w:rsid w:val="00E95A70"/>
    <w:rsid w:val="00E95BA5"/>
    <w:rsid w:val="00E95CF4"/>
    <w:rsid w:val="00E95F13"/>
    <w:rsid w:val="00E95FA6"/>
    <w:rsid w:val="00E96002"/>
    <w:rsid w:val="00E961AA"/>
    <w:rsid w:val="00E96614"/>
    <w:rsid w:val="00E968A3"/>
    <w:rsid w:val="00E968EC"/>
    <w:rsid w:val="00E96A72"/>
    <w:rsid w:val="00E96E2B"/>
    <w:rsid w:val="00E970EC"/>
    <w:rsid w:val="00E97725"/>
    <w:rsid w:val="00E9773E"/>
    <w:rsid w:val="00E9785D"/>
    <w:rsid w:val="00E978B2"/>
    <w:rsid w:val="00E978D0"/>
    <w:rsid w:val="00E97B23"/>
    <w:rsid w:val="00E97C1B"/>
    <w:rsid w:val="00E97C67"/>
    <w:rsid w:val="00EA0014"/>
    <w:rsid w:val="00EA02A9"/>
    <w:rsid w:val="00EA0300"/>
    <w:rsid w:val="00EA0493"/>
    <w:rsid w:val="00EA05BD"/>
    <w:rsid w:val="00EA061E"/>
    <w:rsid w:val="00EA08A3"/>
    <w:rsid w:val="00EA0986"/>
    <w:rsid w:val="00EA0C0D"/>
    <w:rsid w:val="00EA0CB0"/>
    <w:rsid w:val="00EA1308"/>
    <w:rsid w:val="00EA13B0"/>
    <w:rsid w:val="00EA1410"/>
    <w:rsid w:val="00EA182D"/>
    <w:rsid w:val="00EA1C14"/>
    <w:rsid w:val="00EA1F27"/>
    <w:rsid w:val="00EA21B3"/>
    <w:rsid w:val="00EA2270"/>
    <w:rsid w:val="00EA23CF"/>
    <w:rsid w:val="00EA2482"/>
    <w:rsid w:val="00EA2A5F"/>
    <w:rsid w:val="00EA2B39"/>
    <w:rsid w:val="00EA2BC8"/>
    <w:rsid w:val="00EA2C6A"/>
    <w:rsid w:val="00EA2C6D"/>
    <w:rsid w:val="00EA2E5E"/>
    <w:rsid w:val="00EA2E7D"/>
    <w:rsid w:val="00EA2F50"/>
    <w:rsid w:val="00EA2FA5"/>
    <w:rsid w:val="00EA33B8"/>
    <w:rsid w:val="00EA3447"/>
    <w:rsid w:val="00EA350D"/>
    <w:rsid w:val="00EA3569"/>
    <w:rsid w:val="00EA3614"/>
    <w:rsid w:val="00EA366B"/>
    <w:rsid w:val="00EA395A"/>
    <w:rsid w:val="00EA3B71"/>
    <w:rsid w:val="00EA3E33"/>
    <w:rsid w:val="00EA3E5A"/>
    <w:rsid w:val="00EA4027"/>
    <w:rsid w:val="00EA410D"/>
    <w:rsid w:val="00EA4164"/>
    <w:rsid w:val="00EA4199"/>
    <w:rsid w:val="00EA41B6"/>
    <w:rsid w:val="00EA4286"/>
    <w:rsid w:val="00EA42E9"/>
    <w:rsid w:val="00EA45FD"/>
    <w:rsid w:val="00EA4619"/>
    <w:rsid w:val="00EA46FD"/>
    <w:rsid w:val="00EA4BF7"/>
    <w:rsid w:val="00EA4C01"/>
    <w:rsid w:val="00EA5023"/>
    <w:rsid w:val="00EA57E0"/>
    <w:rsid w:val="00EA590D"/>
    <w:rsid w:val="00EA59AC"/>
    <w:rsid w:val="00EA5D31"/>
    <w:rsid w:val="00EA5E42"/>
    <w:rsid w:val="00EA5ED0"/>
    <w:rsid w:val="00EA5EFD"/>
    <w:rsid w:val="00EA614B"/>
    <w:rsid w:val="00EA632E"/>
    <w:rsid w:val="00EA641F"/>
    <w:rsid w:val="00EA67EB"/>
    <w:rsid w:val="00EA6876"/>
    <w:rsid w:val="00EA6C5A"/>
    <w:rsid w:val="00EA7410"/>
    <w:rsid w:val="00EA763A"/>
    <w:rsid w:val="00EA77A7"/>
    <w:rsid w:val="00EA781B"/>
    <w:rsid w:val="00EA79AB"/>
    <w:rsid w:val="00EA7BF9"/>
    <w:rsid w:val="00EA7C48"/>
    <w:rsid w:val="00EA7CF6"/>
    <w:rsid w:val="00EA7FF0"/>
    <w:rsid w:val="00EB001E"/>
    <w:rsid w:val="00EB07EE"/>
    <w:rsid w:val="00EB08F8"/>
    <w:rsid w:val="00EB090F"/>
    <w:rsid w:val="00EB0D2C"/>
    <w:rsid w:val="00EB0D40"/>
    <w:rsid w:val="00EB0DE3"/>
    <w:rsid w:val="00EB149B"/>
    <w:rsid w:val="00EB1524"/>
    <w:rsid w:val="00EB1981"/>
    <w:rsid w:val="00EB1C71"/>
    <w:rsid w:val="00EB1DE9"/>
    <w:rsid w:val="00EB1DF4"/>
    <w:rsid w:val="00EB1E82"/>
    <w:rsid w:val="00EB1F40"/>
    <w:rsid w:val="00EB21D3"/>
    <w:rsid w:val="00EB233A"/>
    <w:rsid w:val="00EB26AF"/>
    <w:rsid w:val="00EB2846"/>
    <w:rsid w:val="00EB28C1"/>
    <w:rsid w:val="00EB2ABC"/>
    <w:rsid w:val="00EB2FBA"/>
    <w:rsid w:val="00EB3010"/>
    <w:rsid w:val="00EB3059"/>
    <w:rsid w:val="00EB339B"/>
    <w:rsid w:val="00EB3417"/>
    <w:rsid w:val="00EB341C"/>
    <w:rsid w:val="00EB34CC"/>
    <w:rsid w:val="00EB355D"/>
    <w:rsid w:val="00EB3858"/>
    <w:rsid w:val="00EB3937"/>
    <w:rsid w:val="00EB39DA"/>
    <w:rsid w:val="00EB3A08"/>
    <w:rsid w:val="00EB3C36"/>
    <w:rsid w:val="00EB3DA0"/>
    <w:rsid w:val="00EB3DF1"/>
    <w:rsid w:val="00EB3EF8"/>
    <w:rsid w:val="00EB3FE7"/>
    <w:rsid w:val="00EB42B3"/>
    <w:rsid w:val="00EB42EA"/>
    <w:rsid w:val="00EB459A"/>
    <w:rsid w:val="00EB4724"/>
    <w:rsid w:val="00EB4825"/>
    <w:rsid w:val="00EB4EAC"/>
    <w:rsid w:val="00EB4F6A"/>
    <w:rsid w:val="00EB5117"/>
    <w:rsid w:val="00EB538B"/>
    <w:rsid w:val="00EB5958"/>
    <w:rsid w:val="00EB5A0E"/>
    <w:rsid w:val="00EB5A53"/>
    <w:rsid w:val="00EB5B4C"/>
    <w:rsid w:val="00EB5B75"/>
    <w:rsid w:val="00EB5C71"/>
    <w:rsid w:val="00EB5DE9"/>
    <w:rsid w:val="00EB6260"/>
    <w:rsid w:val="00EB650F"/>
    <w:rsid w:val="00EB6A58"/>
    <w:rsid w:val="00EB6C7D"/>
    <w:rsid w:val="00EB6F4B"/>
    <w:rsid w:val="00EB7047"/>
    <w:rsid w:val="00EB723F"/>
    <w:rsid w:val="00EB767C"/>
    <w:rsid w:val="00EB77EE"/>
    <w:rsid w:val="00EB7BCE"/>
    <w:rsid w:val="00EB7EF4"/>
    <w:rsid w:val="00EC0008"/>
    <w:rsid w:val="00EC0802"/>
    <w:rsid w:val="00EC090B"/>
    <w:rsid w:val="00EC0B5A"/>
    <w:rsid w:val="00EC0B66"/>
    <w:rsid w:val="00EC10EE"/>
    <w:rsid w:val="00EC1452"/>
    <w:rsid w:val="00EC14BF"/>
    <w:rsid w:val="00EC17C7"/>
    <w:rsid w:val="00EC18C3"/>
    <w:rsid w:val="00EC18C8"/>
    <w:rsid w:val="00EC1928"/>
    <w:rsid w:val="00EC1A63"/>
    <w:rsid w:val="00EC1AC9"/>
    <w:rsid w:val="00EC21C9"/>
    <w:rsid w:val="00EC2284"/>
    <w:rsid w:val="00EC2366"/>
    <w:rsid w:val="00EC2463"/>
    <w:rsid w:val="00EC24E9"/>
    <w:rsid w:val="00EC259F"/>
    <w:rsid w:val="00EC25DD"/>
    <w:rsid w:val="00EC2882"/>
    <w:rsid w:val="00EC2AA6"/>
    <w:rsid w:val="00EC2F2F"/>
    <w:rsid w:val="00EC312D"/>
    <w:rsid w:val="00EC33B5"/>
    <w:rsid w:val="00EC343D"/>
    <w:rsid w:val="00EC35F2"/>
    <w:rsid w:val="00EC3934"/>
    <w:rsid w:val="00EC3F23"/>
    <w:rsid w:val="00EC3F87"/>
    <w:rsid w:val="00EC4123"/>
    <w:rsid w:val="00EC4737"/>
    <w:rsid w:val="00EC4AD8"/>
    <w:rsid w:val="00EC4C7C"/>
    <w:rsid w:val="00EC4D18"/>
    <w:rsid w:val="00EC4D22"/>
    <w:rsid w:val="00EC4F56"/>
    <w:rsid w:val="00EC5013"/>
    <w:rsid w:val="00EC512D"/>
    <w:rsid w:val="00EC555F"/>
    <w:rsid w:val="00EC5612"/>
    <w:rsid w:val="00EC56F4"/>
    <w:rsid w:val="00EC574C"/>
    <w:rsid w:val="00EC59F1"/>
    <w:rsid w:val="00EC5DA8"/>
    <w:rsid w:val="00EC5E0F"/>
    <w:rsid w:val="00EC5F2B"/>
    <w:rsid w:val="00EC6036"/>
    <w:rsid w:val="00EC61B7"/>
    <w:rsid w:val="00EC64D2"/>
    <w:rsid w:val="00EC6539"/>
    <w:rsid w:val="00EC6931"/>
    <w:rsid w:val="00EC6D94"/>
    <w:rsid w:val="00EC6E8F"/>
    <w:rsid w:val="00EC7149"/>
    <w:rsid w:val="00EC71B3"/>
    <w:rsid w:val="00EC78D9"/>
    <w:rsid w:val="00EC7B06"/>
    <w:rsid w:val="00EC7C95"/>
    <w:rsid w:val="00EC7CC8"/>
    <w:rsid w:val="00EC7D5D"/>
    <w:rsid w:val="00EC7F4F"/>
    <w:rsid w:val="00ED0205"/>
    <w:rsid w:val="00ED02ED"/>
    <w:rsid w:val="00ED05F7"/>
    <w:rsid w:val="00ED061A"/>
    <w:rsid w:val="00ED0CDC"/>
    <w:rsid w:val="00ED0ECC"/>
    <w:rsid w:val="00ED0FBE"/>
    <w:rsid w:val="00ED11E9"/>
    <w:rsid w:val="00ED1731"/>
    <w:rsid w:val="00ED1890"/>
    <w:rsid w:val="00ED18A8"/>
    <w:rsid w:val="00ED1D01"/>
    <w:rsid w:val="00ED1D1D"/>
    <w:rsid w:val="00ED1F37"/>
    <w:rsid w:val="00ED2191"/>
    <w:rsid w:val="00ED2421"/>
    <w:rsid w:val="00ED2624"/>
    <w:rsid w:val="00ED2AAA"/>
    <w:rsid w:val="00ED2B45"/>
    <w:rsid w:val="00ED2CDC"/>
    <w:rsid w:val="00ED2E7D"/>
    <w:rsid w:val="00ED2EB6"/>
    <w:rsid w:val="00ED2F82"/>
    <w:rsid w:val="00ED336F"/>
    <w:rsid w:val="00ED3423"/>
    <w:rsid w:val="00ED363F"/>
    <w:rsid w:val="00ED36C9"/>
    <w:rsid w:val="00ED3C6B"/>
    <w:rsid w:val="00ED3C70"/>
    <w:rsid w:val="00ED3DD2"/>
    <w:rsid w:val="00ED3ED3"/>
    <w:rsid w:val="00ED4036"/>
    <w:rsid w:val="00ED4099"/>
    <w:rsid w:val="00ED495C"/>
    <w:rsid w:val="00ED4A84"/>
    <w:rsid w:val="00ED4C19"/>
    <w:rsid w:val="00ED4FEB"/>
    <w:rsid w:val="00ED5246"/>
    <w:rsid w:val="00ED524D"/>
    <w:rsid w:val="00ED52F3"/>
    <w:rsid w:val="00ED53AB"/>
    <w:rsid w:val="00ED5455"/>
    <w:rsid w:val="00ED5621"/>
    <w:rsid w:val="00ED5661"/>
    <w:rsid w:val="00ED5692"/>
    <w:rsid w:val="00ED5792"/>
    <w:rsid w:val="00ED5818"/>
    <w:rsid w:val="00ED58C0"/>
    <w:rsid w:val="00ED5AC8"/>
    <w:rsid w:val="00ED5AE9"/>
    <w:rsid w:val="00ED5D17"/>
    <w:rsid w:val="00ED5DFF"/>
    <w:rsid w:val="00ED64D5"/>
    <w:rsid w:val="00ED6799"/>
    <w:rsid w:val="00ED696C"/>
    <w:rsid w:val="00ED6A6E"/>
    <w:rsid w:val="00ED6A6F"/>
    <w:rsid w:val="00ED6B8C"/>
    <w:rsid w:val="00ED6C50"/>
    <w:rsid w:val="00ED6D33"/>
    <w:rsid w:val="00ED6EA7"/>
    <w:rsid w:val="00ED6EC6"/>
    <w:rsid w:val="00ED7078"/>
    <w:rsid w:val="00ED7177"/>
    <w:rsid w:val="00ED75DD"/>
    <w:rsid w:val="00ED776A"/>
    <w:rsid w:val="00ED7800"/>
    <w:rsid w:val="00ED7F04"/>
    <w:rsid w:val="00EE011D"/>
    <w:rsid w:val="00EE0360"/>
    <w:rsid w:val="00EE0665"/>
    <w:rsid w:val="00EE080A"/>
    <w:rsid w:val="00EE09F3"/>
    <w:rsid w:val="00EE0C40"/>
    <w:rsid w:val="00EE0DCB"/>
    <w:rsid w:val="00EE0EB5"/>
    <w:rsid w:val="00EE1228"/>
    <w:rsid w:val="00EE1239"/>
    <w:rsid w:val="00EE1374"/>
    <w:rsid w:val="00EE14C5"/>
    <w:rsid w:val="00EE185F"/>
    <w:rsid w:val="00EE191F"/>
    <w:rsid w:val="00EE1A9E"/>
    <w:rsid w:val="00EE1C97"/>
    <w:rsid w:val="00EE1CF3"/>
    <w:rsid w:val="00EE1D49"/>
    <w:rsid w:val="00EE1DF8"/>
    <w:rsid w:val="00EE20FD"/>
    <w:rsid w:val="00EE25DC"/>
    <w:rsid w:val="00EE26F3"/>
    <w:rsid w:val="00EE27E6"/>
    <w:rsid w:val="00EE2A6D"/>
    <w:rsid w:val="00EE2AF1"/>
    <w:rsid w:val="00EE2B32"/>
    <w:rsid w:val="00EE2CAF"/>
    <w:rsid w:val="00EE2FBA"/>
    <w:rsid w:val="00EE3241"/>
    <w:rsid w:val="00EE372F"/>
    <w:rsid w:val="00EE397F"/>
    <w:rsid w:val="00EE3C2C"/>
    <w:rsid w:val="00EE3F8A"/>
    <w:rsid w:val="00EE4071"/>
    <w:rsid w:val="00EE409E"/>
    <w:rsid w:val="00EE41B1"/>
    <w:rsid w:val="00EE44B8"/>
    <w:rsid w:val="00EE4540"/>
    <w:rsid w:val="00EE45AB"/>
    <w:rsid w:val="00EE47F8"/>
    <w:rsid w:val="00EE49C9"/>
    <w:rsid w:val="00EE4C6C"/>
    <w:rsid w:val="00EE4DCC"/>
    <w:rsid w:val="00EE4EA1"/>
    <w:rsid w:val="00EE5383"/>
    <w:rsid w:val="00EE57D0"/>
    <w:rsid w:val="00EE595B"/>
    <w:rsid w:val="00EE5ACA"/>
    <w:rsid w:val="00EE5B3D"/>
    <w:rsid w:val="00EE5B45"/>
    <w:rsid w:val="00EE5BA2"/>
    <w:rsid w:val="00EE5BF4"/>
    <w:rsid w:val="00EE5CE6"/>
    <w:rsid w:val="00EE5D05"/>
    <w:rsid w:val="00EE5D1C"/>
    <w:rsid w:val="00EE5D71"/>
    <w:rsid w:val="00EE5DD3"/>
    <w:rsid w:val="00EE5EC1"/>
    <w:rsid w:val="00EE5FCF"/>
    <w:rsid w:val="00EE6200"/>
    <w:rsid w:val="00EE645F"/>
    <w:rsid w:val="00EE689F"/>
    <w:rsid w:val="00EE697E"/>
    <w:rsid w:val="00EE6A24"/>
    <w:rsid w:val="00EE6A67"/>
    <w:rsid w:val="00EE6AC8"/>
    <w:rsid w:val="00EE6BAE"/>
    <w:rsid w:val="00EE6D61"/>
    <w:rsid w:val="00EE7335"/>
    <w:rsid w:val="00EE74E0"/>
    <w:rsid w:val="00EE781B"/>
    <w:rsid w:val="00EE7991"/>
    <w:rsid w:val="00EE7C65"/>
    <w:rsid w:val="00EE7E72"/>
    <w:rsid w:val="00EE7FBC"/>
    <w:rsid w:val="00EF01CB"/>
    <w:rsid w:val="00EF02C1"/>
    <w:rsid w:val="00EF05EB"/>
    <w:rsid w:val="00EF07A4"/>
    <w:rsid w:val="00EF07B2"/>
    <w:rsid w:val="00EF0806"/>
    <w:rsid w:val="00EF0898"/>
    <w:rsid w:val="00EF0B84"/>
    <w:rsid w:val="00EF0CF6"/>
    <w:rsid w:val="00EF0D81"/>
    <w:rsid w:val="00EF131F"/>
    <w:rsid w:val="00EF1397"/>
    <w:rsid w:val="00EF142A"/>
    <w:rsid w:val="00EF14D1"/>
    <w:rsid w:val="00EF17CC"/>
    <w:rsid w:val="00EF1908"/>
    <w:rsid w:val="00EF19F1"/>
    <w:rsid w:val="00EF1A63"/>
    <w:rsid w:val="00EF1CBF"/>
    <w:rsid w:val="00EF1D51"/>
    <w:rsid w:val="00EF2215"/>
    <w:rsid w:val="00EF2753"/>
    <w:rsid w:val="00EF28AB"/>
    <w:rsid w:val="00EF34C6"/>
    <w:rsid w:val="00EF3655"/>
    <w:rsid w:val="00EF37E9"/>
    <w:rsid w:val="00EF38E5"/>
    <w:rsid w:val="00EF3AB0"/>
    <w:rsid w:val="00EF3F0A"/>
    <w:rsid w:val="00EF409E"/>
    <w:rsid w:val="00EF4188"/>
    <w:rsid w:val="00EF4198"/>
    <w:rsid w:val="00EF4656"/>
    <w:rsid w:val="00EF465F"/>
    <w:rsid w:val="00EF4706"/>
    <w:rsid w:val="00EF476A"/>
    <w:rsid w:val="00EF47EB"/>
    <w:rsid w:val="00EF4B75"/>
    <w:rsid w:val="00EF4F7F"/>
    <w:rsid w:val="00EF5166"/>
    <w:rsid w:val="00EF5211"/>
    <w:rsid w:val="00EF5463"/>
    <w:rsid w:val="00EF565C"/>
    <w:rsid w:val="00EF6329"/>
    <w:rsid w:val="00EF6361"/>
    <w:rsid w:val="00EF66A8"/>
    <w:rsid w:val="00EF678E"/>
    <w:rsid w:val="00EF6807"/>
    <w:rsid w:val="00EF689E"/>
    <w:rsid w:val="00EF6B5C"/>
    <w:rsid w:val="00EF6C9F"/>
    <w:rsid w:val="00EF7013"/>
    <w:rsid w:val="00EF70BF"/>
    <w:rsid w:val="00EF7404"/>
    <w:rsid w:val="00EF75AF"/>
    <w:rsid w:val="00EF75B2"/>
    <w:rsid w:val="00EF777E"/>
    <w:rsid w:val="00EF7C3C"/>
    <w:rsid w:val="00EF7C64"/>
    <w:rsid w:val="00EF7E2F"/>
    <w:rsid w:val="00F00086"/>
    <w:rsid w:val="00F00241"/>
    <w:rsid w:val="00F004A5"/>
    <w:rsid w:val="00F005D2"/>
    <w:rsid w:val="00F007C3"/>
    <w:rsid w:val="00F007D9"/>
    <w:rsid w:val="00F00A5C"/>
    <w:rsid w:val="00F00D65"/>
    <w:rsid w:val="00F00DE1"/>
    <w:rsid w:val="00F00EE0"/>
    <w:rsid w:val="00F00F74"/>
    <w:rsid w:val="00F0129E"/>
    <w:rsid w:val="00F012D5"/>
    <w:rsid w:val="00F01437"/>
    <w:rsid w:val="00F0160A"/>
    <w:rsid w:val="00F01744"/>
    <w:rsid w:val="00F017CD"/>
    <w:rsid w:val="00F01826"/>
    <w:rsid w:val="00F01A1D"/>
    <w:rsid w:val="00F01BAC"/>
    <w:rsid w:val="00F01CCC"/>
    <w:rsid w:val="00F01ECE"/>
    <w:rsid w:val="00F0214C"/>
    <w:rsid w:val="00F02215"/>
    <w:rsid w:val="00F0227A"/>
    <w:rsid w:val="00F02316"/>
    <w:rsid w:val="00F023E3"/>
    <w:rsid w:val="00F0262F"/>
    <w:rsid w:val="00F02633"/>
    <w:rsid w:val="00F02646"/>
    <w:rsid w:val="00F026FB"/>
    <w:rsid w:val="00F02809"/>
    <w:rsid w:val="00F02E52"/>
    <w:rsid w:val="00F02F81"/>
    <w:rsid w:val="00F03045"/>
    <w:rsid w:val="00F03110"/>
    <w:rsid w:val="00F031D5"/>
    <w:rsid w:val="00F0326A"/>
    <w:rsid w:val="00F0326C"/>
    <w:rsid w:val="00F03384"/>
    <w:rsid w:val="00F034EB"/>
    <w:rsid w:val="00F03561"/>
    <w:rsid w:val="00F036DD"/>
    <w:rsid w:val="00F036EA"/>
    <w:rsid w:val="00F0379E"/>
    <w:rsid w:val="00F037BD"/>
    <w:rsid w:val="00F0397D"/>
    <w:rsid w:val="00F03B04"/>
    <w:rsid w:val="00F0429C"/>
    <w:rsid w:val="00F04357"/>
    <w:rsid w:val="00F04731"/>
    <w:rsid w:val="00F04964"/>
    <w:rsid w:val="00F04E17"/>
    <w:rsid w:val="00F04E4E"/>
    <w:rsid w:val="00F0501D"/>
    <w:rsid w:val="00F05664"/>
    <w:rsid w:val="00F05746"/>
    <w:rsid w:val="00F0578A"/>
    <w:rsid w:val="00F058C8"/>
    <w:rsid w:val="00F05979"/>
    <w:rsid w:val="00F05C7A"/>
    <w:rsid w:val="00F05CEB"/>
    <w:rsid w:val="00F05D18"/>
    <w:rsid w:val="00F05E11"/>
    <w:rsid w:val="00F05E2E"/>
    <w:rsid w:val="00F05E8D"/>
    <w:rsid w:val="00F05F11"/>
    <w:rsid w:val="00F0600A"/>
    <w:rsid w:val="00F060EF"/>
    <w:rsid w:val="00F06405"/>
    <w:rsid w:val="00F064AA"/>
    <w:rsid w:val="00F06664"/>
    <w:rsid w:val="00F066DF"/>
    <w:rsid w:val="00F0699B"/>
    <w:rsid w:val="00F06B1F"/>
    <w:rsid w:val="00F06BC0"/>
    <w:rsid w:val="00F06F8D"/>
    <w:rsid w:val="00F0733A"/>
    <w:rsid w:val="00F074AD"/>
    <w:rsid w:val="00F07BD8"/>
    <w:rsid w:val="00F10036"/>
    <w:rsid w:val="00F10234"/>
    <w:rsid w:val="00F10394"/>
    <w:rsid w:val="00F105FE"/>
    <w:rsid w:val="00F10626"/>
    <w:rsid w:val="00F10760"/>
    <w:rsid w:val="00F10C18"/>
    <w:rsid w:val="00F10E07"/>
    <w:rsid w:val="00F11074"/>
    <w:rsid w:val="00F111D0"/>
    <w:rsid w:val="00F11377"/>
    <w:rsid w:val="00F11433"/>
    <w:rsid w:val="00F1180A"/>
    <w:rsid w:val="00F118CC"/>
    <w:rsid w:val="00F11961"/>
    <w:rsid w:val="00F119BC"/>
    <w:rsid w:val="00F11A63"/>
    <w:rsid w:val="00F11C1C"/>
    <w:rsid w:val="00F121AF"/>
    <w:rsid w:val="00F121B6"/>
    <w:rsid w:val="00F122F2"/>
    <w:rsid w:val="00F1237D"/>
    <w:rsid w:val="00F124A8"/>
    <w:rsid w:val="00F124BE"/>
    <w:rsid w:val="00F12504"/>
    <w:rsid w:val="00F1274F"/>
    <w:rsid w:val="00F127F0"/>
    <w:rsid w:val="00F12A3F"/>
    <w:rsid w:val="00F12B44"/>
    <w:rsid w:val="00F12E7D"/>
    <w:rsid w:val="00F130AA"/>
    <w:rsid w:val="00F13AD0"/>
    <w:rsid w:val="00F13BA8"/>
    <w:rsid w:val="00F13E53"/>
    <w:rsid w:val="00F13EB0"/>
    <w:rsid w:val="00F140BF"/>
    <w:rsid w:val="00F140FA"/>
    <w:rsid w:val="00F14111"/>
    <w:rsid w:val="00F143A9"/>
    <w:rsid w:val="00F1443A"/>
    <w:rsid w:val="00F149BA"/>
    <w:rsid w:val="00F14A23"/>
    <w:rsid w:val="00F14D1C"/>
    <w:rsid w:val="00F14FC0"/>
    <w:rsid w:val="00F15216"/>
    <w:rsid w:val="00F1525F"/>
    <w:rsid w:val="00F153AC"/>
    <w:rsid w:val="00F154AB"/>
    <w:rsid w:val="00F154EB"/>
    <w:rsid w:val="00F15761"/>
    <w:rsid w:val="00F158BA"/>
    <w:rsid w:val="00F158FA"/>
    <w:rsid w:val="00F15ACF"/>
    <w:rsid w:val="00F15B6C"/>
    <w:rsid w:val="00F15BB3"/>
    <w:rsid w:val="00F15D8C"/>
    <w:rsid w:val="00F15DD6"/>
    <w:rsid w:val="00F16454"/>
    <w:rsid w:val="00F164C4"/>
    <w:rsid w:val="00F16520"/>
    <w:rsid w:val="00F16751"/>
    <w:rsid w:val="00F169B5"/>
    <w:rsid w:val="00F169C3"/>
    <w:rsid w:val="00F16A31"/>
    <w:rsid w:val="00F16BA3"/>
    <w:rsid w:val="00F16F98"/>
    <w:rsid w:val="00F170BB"/>
    <w:rsid w:val="00F171E9"/>
    <w:rsid w:val="00F1755F"/>
    <w:rsid w:val="00F1757B"/>
    <w:rsid w:val="00F175CB"/>
    <w:rsid w:val="00F17A27"/>
    <w:rsid w:val="00F17AFC"/>
    <w:rsid w:val="00F17E29"/>
    <w:rsid w:val="00F2023E"/>
    <w:rsid w:val="00F2029B"/>
    <w:rsid w:val="00F207ED"/>
    <w:rsid w:val="00F20DD6"/>
    <w:rsid w:val="00F21365"/>
    <w:rsid w:val="00F2152D"/>
    <w:rsid w:val="00F21759"/>
    <w:rsid w:val="00F21980"/>
    <w:rsid w:val="00F21BE1"/>
    <w:rsid w:val="00F21DAA"/>
    <w:rsid w:val="00F22081"/>
    <w:rsid w:val="00F2217D"/>
    <w:rsid w:val="00F221D3"/>
    <w:rsid w:val="00F22315"/>
    <w:rsid w:val="00F22515"/>
    <w:rsid w:val="00F2251A"/>
    <w:rsid w:val="00F225A4"/>
    <w:rsid w:val="00F229FE"/>
    <w:rsid w:val="00F22AE1"/>
    <w:rsid w:val="00F22B53"/>
    <w:rsid w:val="00F22D1B"/>
    <w:rsid w:val="00F234FC"/>
    <w:rsid w:val="00F23787"/>
    <w:rsid w:val="00F237DF"/>
    <w:rsid w:val="00F23B79"/>
    <w:rsid w:val="00F23DF5"/>
    <w:rsid w:val="00F240F1"/>
    <w:rsid w:val="00F2453A"/>
    <w:rsid w:val="00F247C2"/>
    <w:rsid w:val="00F247DF"/>
    <w:rsid w:val="00F24C47"/>
    <w:rsid w:val="00F24F24"/>
    <w:rsid w:val="00F2509B"/>
    <w:rsid w:val="00F25249"/>
    <w:rsid w:val="00F2552F"/>
    <w:rsid w:val="00F255BA"/>
    <w:rsid w:val="00F256DB"/>
    <w:rsid w:val="00F259FB"/>
    <w:rsid w:val="00F25A71"/>
    <w:rsid w:val="00F25AF3"/>
    <w:rsid w:val="00F25B23"/>
    <w:rsid w:val="00F25CBF"/>
    <w:rsid w:val="00F2621A"/>
    <w:rsid w:val="00F26656"/>
    <w:rsid w:val="00F2667C"/>
    <w:rsid w:val="00F26895"/>
    <w:rsid w:val="00F26DF8"/>
    <w:rsid w:val="00F26EA3"/>
    <w:rsid w:val="00F27127"/>
    <w:rsid w:val="00F275DF"/>
    <w:rsid w:val="00F275EC"/>
    <w:rsid w:val="00F27627"/>
    <w:rsid w:val="00F27780"/>
    <w:rsid w:val="00F27961"/>
    <w:rsid w:val="00F27A53"/>
    <w:rsid w:val="00F27A6F"/>
    <w:rsid w:val="00F27BB6"/>
    <w:rsid w:val="00F27C70"/>
    <w:rsid w:val="00F27D28"/>
    <w:rsid w:val="00F27D7E"/>
    <w:rsid w:val="00F30759"/>
    <w:rsid w:val="00F30815"/>
    <w:rsid w:val="00F30891"/>
    <w:rsid w:val="00F30962"/>
    <w:rsid w:val="00F309C0"/>
    <w:rsid w:val="00F309FC"/>
    <w:rsid w:val="00F30AA0"/>
    <w:rsid w:val="00F30BFD"/>
    <w:rsid w:val="00F30E06"/>
    <w:rsid w:val="00F30FAF"/>
    <w:rsid w:val="00F30FBC"/>
    <w:rsid w:val="00F30FF8"/>
    <w:rsid w:val="00F31797"/>
    <w:rsid w:val="00F31825"/>
    <w:rsid w:val="00F319D6"/>
    <w:rsid w:val="00F319EE"/>
    <w:rsid w:val="00F31C4A"/>
    <w:rsid w:val="00F31F47"/>
    <w:rsid w:val="00F322BA"/>
    <w:rsid w:val="00F324D8"/>
    <w:rsid w:val="00F3264E"/>
    <w:rsid w:val="00F32B14"/>
    <w:rsid w:val="00F32D55"/>
    <w:rsid w:val="00F32E69"/>
    <w:rsid w:val="00F32F4F"/>
    <w:rsid w:val="00F33107"/>
    <w:rsid w:val="00F331FD"/>
    <w:rsid w:val="00F333BA"/>
    <w:rsid w:val="00F33412"/>
    <w:rsid w:val="00F336DA"/>
    <w:rsid w:val="00F3385E"/>
    <w:rsid w:val="00F33C34"/>
    <w:rsid w:val="00F33F40"/>
    <w:rsid w:val="00F3403F"/>
    <w:rsid w:val="00F3407B"/>
    <w:rsid w:val="00F34212"/>
    <w:rsid w:val="00F3421C"/>
    <w:rsid w:val="00F3424F"/>
    <w:rsid w:val="00F347B9"/>
    <w:rsid w:val="00F348C4"/>
    <w:rsid w:val="00F348CD"/>
    <w:rsid w:val="00F34AD7"/>
    <w:rsid w:val="00F34F57"/>
    <w:rsid w:val="00F350D7"/>
    <w:rsid w:val="00F351DD"/>
    <w:rsid w:val="00F35553"/>
    <w:rsid w:val="00F3568E"/>
    <w:rsid w:val="00F358CF"/>
    <w:rsid w:val="00F35949"/>
    <w:rsid w:val="00F35A63"/>
    <w:rsid w:val="00F35CE2"/>
    <w:rsid w:val="00F35DCA"/>
    <w:rsid w:val="00F35F51"/>
    <w:rsid w:val="00F3601C"/>
    <w:rsid w:val="00F36082"/>
    <w:rsid w:val="00F360C4"/>
    <w:rsid w:val="00F361C0"/>
    <w:rsid w:val="00F365CB"/>
    <w:rsid w:val="00F3688D"/>
    <w:rsid w:val="00F36ABD"/>
    <w:rsid w:val="00F36AF9"/>
    <w:rsid w:val="00F36C13"/>
    <w:rsid w:val="00F36DE1"/>
    <w:rsid w:val="00F36E4B"/>
    <w:rsid w:val="00F3709D"/>
    <w:rsid w:val="00F37354"/>
    <w:rsid w:val="00F373EE"/>
    <w:rsid w:val="00F37411"/>
    <w:rsid w:val="00F375F1"/>
    <w:rsid w:val="00F3798F"/>
    <w:rsid w:val="00F379E9"/>
    <w:rsid w:val="00F37E1A"/>
    <w:rsid w:val="00F37E30"/>
    <w:rsid w:val="00F40249"/>
    <w:rsid w:val="00F40324"/>
    <w:rsid w:val="00F40775"/>
    <w:rsid w:val="00F408AB"/>
    <w:rsid w:val="00F408DF"/>
    <w:rsid w:val="00F40E46"/>
    <w:rsid w:val="00F40F7E"/>
    <w:rsid w:val="00F41036"/>
    <w:rsid w:val="00F4107C"/>
    <w:rsid w:val="00F41083"/>
    <w:rsid w:val="00F41149"/>
    <w:rsid w:val="00F41204"/>
    <w:rsid w:val="00F415B6"/>
    <w:rsid w:val="00F4161C"/>
    <w:rsid w:val="00F4168B"/>
    <w:rsid w:val="00F41897"/>
    <w:rsid w:val="00F418A4"/>
    <w:rsid w:val="00F419AE"/>
    <w:rsid w:val="00F41A19"/>
    <w:rsid w:val="00F41A92"/>
    <w:rsid w:val="00F41B42"/>
    <w:rsid w:val="00F41B98"/>
    <w:rsid w:val="00F41C69"/>
    <w:rsid w:val="00F41D32"/>
    <w:rsid w:val="00F41E1D"/>
    <w:rsid w:val="00F41EAF"/>
    <w:rsid w:val="00F42616"/>
    <w:rsid w:val="00F426F2"/>
    <w:rsid w:val="00F4271A"/>
    <w:rsid w:val="00F42812"/>
    <w:rsid w:val="00F428AA"/>
    <w:rsid w:val="00F42ABE"/>
    <w:rsid w:val="00F42C00"/>
    <w:rsid w:val="00F43252"/>
    <w:rsid w:val="00F434C5"/>
    <w:rsid w:val="00F4364C"/>
    <w:rsid w:val="00F4371E"/>
    <w:rsid w:val="00F438B2"/>
    <w:rsid w:val="00F438C2"/>
    <w:rsid w:val="00F43BDF"/>
    <w:rsid w:val="00F43D5D"/>
    <w:rsid w:val="00F43F27"/>
    <w:rsid w:val="00F4413D"/>
    <w:rsid w:val="00F442BF"/>
    <w:rsid w:val="00F44330"/>
    <w:rsid w:val="00F44424"/>
    <w:rsid w:val="00F4450A"/>
    <w:rsid w:val="00F44781"/>
    <w:rsid w:val="00F44800"/>
    <w:rsid w:val="00F44B08"/>
    <w:rsid w:val="00F44B54"/>
    <w:rsid w:val="00F44D7A"/>
    <w:rsid w:val="00F44DCB"/>
    <w:rsid w:val="00F44E8D"/>
    <w:rsid w:val="00F44EBE"/>
    <w:rsid w:val="00F44F77"/>
    <w:rsid w:val="00F44FF6"/>
    <w:rsid w:val="00F45069"/>
    <w:rsid w:val="00F452AC"/>
    <w:rsid w:val="00F45533"/>
    <w:rsid w:val="00F45A1D"/>
    <w:rsid w:val="00F45A50"/>
    <w:rsid w:val="00F45DFC"/>
    <w:rsid w:val="00F45E25"/>
    <w:rsid w:val="00F46197"/>
    <w:rsid w:val="00F461E9"/>
    <w:rsid w:val="00F46300"/>
    <w:rsid w:val="00F4636C"/>
    <w:rsid w:val="00F4643C"/>
    <w:rsid w:val="00F46463"/>
    <w:rsid w:val="00F46C4D"/>
    <w:rsid w:val="00F46C57"/>
    <w:rsid w:val="00F46D79"/>
    <w:rsid w:val="00F46EE9"/>
    <w:rsid w:val="00F475AD"/>
    <w:rsid w:val="00F47733"/>
    <w:rsid w:val="00F47817"/>
    <w:rsid w:val="00F479DB"/>
    <w:rsid w:val="00F47BE3"/>
    <w:rsid w:val="00F47D43"/>
    <w:rsid w:val="00F47DE9"/>
    <w:rsid w:val="00F47FAF"/>
    <w:rsid w:val="00F50CEB"/>
    <w:rsid w:val="00F511CC"/>
    <w:rsid w:val="00F513A7"/>
    <w:rsid w:val="00F5152D"/>
    <w:rsid w:val="00F5173A"/>
    <w:rsid w:val="00F5184B"/>
    <w:rsid w:val="00F51897"/>
    <w:rsid w:val="00F51AD9"/>
    <w:rsid w:val="00F51B49"/>
    <w:rsid w:val="00F51C24"/>
    <w:rsid w:val="00F51C65"/>
    <w:rsid w:val="00F51D2C"/>
    <w:rsid w:val="00F51E08"/>
    <w:rsid w:val="00F51FE8"/>
    <w:rsid w:val="00F52260"/>
    <w:rsid w:val="00F5229A"/>
    <w:rsid w:val="00F52393"/>
    <w:rsid w:val="00F5263D"/>
    <w:rsid w:val="00F52C0E"/>
    <w:rsid w:val="00F52D60"/>
    <w:rsid w:val="00F52DE4"/>
    <w:rsid w:val="00F5337E"/>
    <w:rsid w:val="00F536E1"/>
    <w:rsid w:val="00F537A7"/>
    <w:rsid w:val="00F53819"/>
    <w:rsid w:val="00F53A3D"/>
    <w:rsid w:val="00F53AF1"/>
    <w:rsid w:val="00F53C66"/>
    <w:rsid w:val="00F53D0E"/>
    <w:rsid w:val="00F54216"/>
    <w:rsid w:val="00F5444D"/>
    <w:rsid w:val="00F54501"/>
    <w:rsid w:val="00F546A5"/>
    <w:rsid w:val="00F54966"/>
    <w:rsid w:val="00F549D1"/>
    <w:rsid w:val="00F54A60"/>
    <w:rsid w:val="00F54EEA"/>
    <w:rsid w:val="00F54F1C"/>
    <w:rsid w:val="00F55022"/>
    <w:rsid w:val="00F551B9"/>
    <w:rsid w:val="00F55218"/>
    <w:rsid w:val="00F557DF"/>
    <w:rsid w:val="00F5589C"/>
    <w:rsid w:val="00F5606F"/>
    <w:rsid w:val="00F56389"/>
    <w:rsid w:val="00F5647E"/>
    <w:rsid w:val="00F5655F"/>
    <w:rsid w:val="00F567E0"/>
    <w:rsid w:val="00F56964"/>
    <w:rsid w:val="00F5699D"/>
    <w:rsid w:val="00F569A0"/>
    <w:rsid w:val="00F56B3D"/>
    <w:rsid w:val="00F56F32"/>
    <w:rsid w:val="00F57337"/>
    <w:rsid w:val="00F57656"/>
    <w:rsid w:val="00F57741"/>
    <w:rsid w:val="00F57A56"/>
    <w:rsid w:val="00F57B37"/>
    <w:rsid w:val="00F57C18"/>
    <w:rsid w:val="00F57CA4"/>
    <w:rsid w:val="00F57D41"/>
    <w:rsid w:val="00F57FBA"/>
    <w:rsid w:val="00F60768"/>
    <w:rsid w:val="00F6094C"/>
    <w:rsid w:val="00F60B1C"/>
    <w:rsid w:val="00F60DCF"/>
    <w:rsid w:val="00F60E03"/>
    <w:rsid w:val="00F60FF9"/>
    <w:rsid w:val="00F61040"/>
    <w:rsid w:val="00F61216"/>
    <w:rsid w:val="00F6122A"/>
    <w:rsid w:val="00F6128B"/>
    <w:rsid w:val="00F61305"/>
    <w:rsid w:val="00F614C4"/>
    <w:rsid w:val="00F61648"/>
    <w:rsid w:val="00F61B2C"/>
    <w:rsid w:val="00F61CEC"/>
    <w:rsid w:val="00F61D63"/>
    <w:rsid w:val="00F61DB5"/>
    <w:rsid w:val="00F61E6B"/>
    <w:rsid w:val="00F62118"/>
    <w:rsid w:val="00F62139"/>
    <w:rsid w:val="00F62340"/>
    <w:rsid w:val="00F624C8"/>
    <w:rsid w:val="00F62965"/>
    <w:rsid w:val="00F629FE"/>
    <w:rsid w:val="00F62CCE"/>
    <w:rsid w:val="00F62DF3"/>
    <w:rsid w:val="00F63142"/>
    <w:rsid w:val="00F63183"/>
    <w:rsid w:val="00F63539"/>
    <w:rsid w:val="00F63544"/>
    <w:rsid w:val="00F63572"/>
    <w:rsid w:val="00F63873"/>
    <w:rsid w:val="00F6391D"/>
    <w:rsid w:val="00F63DB1"/>
    <w:rsid w:val="00F64130"/>
    <w:rsid w:val="00F64248"/>
    <w:rsid w:val="00F643BE"/>
    <w:rsid w:val="00F64507"/>
    <w:rsid w:val="00F647C0"/>
    <w:rsid w:val="00F648EB"/>
    <w:rsid w:val="00F64A2D"/>
    <w:rsid w:val="00F64B18"/>
    <w:rsid w:val="00F64B66"/>
    <w:rsid w:val="00F64D3F"/>
    <w:rsid w:val="00F64E8C"/>
    <w:rsid w:val="00F64EC4"/>
    <w:rsid w:val="00F64EE2"/>
    <w:rsid w:val="00F64F5F"/>
    <w:rsid w:val="00F65005"/>
    <w:rsid w:val="00F652D7"/>
    <w:rsid w:val="00F6541E"/>
    <w:rsid w:val="00F66064"/>
    <w:rsid w:val="00F66073"/>
    <w:rsid w:val="00F66093"/>
    <w:rsid w:val="00F660DA"/>
    <w:rsid w:val="00F66110"/>
    <w:rsid w:val="00F66350"/>
    <w:rsid w:val="00F663F2"/>
    <w:rsid w:val="00F666CD"/>
    <w:rsid w:val="00F66B06"/>
    <w:rsid w:val="00F66B43"/>
    <w:rsid w:val="00F66C8A"/>
    <w:rsid w:val="00F66FAF"/>
    <w:rsid w:val="00F673D4"/>
    <w:rsid w:val="00F67428"/>
    <w:rsid w:val="00F67602"/>
    <w:rsid w:val="00F6762D"/>
    <w:rsid w:val="00F67689"/>
    <w:rsid w:val="00F676CA"/>
    <w:rsid w:val="00F676DE"/>
    <w:rsid w:val="00F67A39"/>
    <w:rsid w:val="00F67BA6"/>
    <w:rsid w:val="00F67D42"/>
    <w:rsid w:val="00F70575"/>
    <w:rsid w:val="00F70767"/>
    <w:rsid w:val="00F70803"/>
    <w:rsid w:val="00F709B1"/>
    <w:rsid w:val="00F709DA"/>
    <w:rsid w:val="00F70B2A"/>
    <w:rsid w:val="00F70E1F"/>
    <w:rsid w:val="00F70E2E"/>
    <w:rsid w:val="00F710E2"/>
    <w:rsid w:val="00F710EE"/>
    <w:rsid w:val="00F71997"/>
    <w:rsid w:val="00F71AB6"/>
    <w:rsid w:val="00F71D9E"/>
    <w:rsid w:val="00F7202F"/>
    <w:rsid w:val="00F720D9"/>
    <w:rsid w:val="00F72174"/>
    <w:rsid w:val="00F72337"/>
    <w:rsid w:val="00F72375"/>
    <w:rsid w:val="00F723C8"/>
    <w:rsid w:val="00F72816"/>
    <w:rsid w:val="00F7281E"/>
    <w:rsid w:val="00F7293D"/>
    <w:rsid w:val="00F72A64"/>
    <w:rsid w:val="00F72A75"/>
    <w:rsid w:val="00F72B4C"/>
    <w:rsid w:val="00F72DEF"/>
    <w:rsid w:val="00F72E28"/>
    <w:rsid w:val="00F72F03"/>
    <w:rsid w:val="00F72FD8"/>
    <w:rsid w:val="00F731F7"/>
    <w:rsid w:val="00F73549"/>
    <w:rsid w:val="00F737D5"/>
    <w:rsid w:val="00F73BA5"/>
    <w:rsid w:val="00F73CD0"/>
    <w:rsid w:val="00F74093"/>
    <w:rsid w:val="00F740DB"/>
    <w:rsid w:val="00F741F1"/>
    <w:rsid w:val="00F7422A"/>
    <w:rsid w:val="00F74412"/>
    <w:rsid w:val="00F74515"/>
    <w:rsid w:val="00F7476F"/>
    <w:rsid w:val="00F74794"/>
    <w:rsid w:val="00F7495F"/>
    <w:rsid w:val="00F74D8E"/>
    <w:rsid w:val="00F74DDA"/>
    <w:rsid w:val="00F750F3"/>
    <w:rsid w:val="00F7545E"/>
    <w:rsid w:val="00F75477"/>
    <w:rsid w:val="00F7558B"/>
    <w:rsid w:val="00F75926"/>
    <w:rsid w:val="00F75958"/>
    <w:rsid w:val="00F76103"/>
    <w:rsid w:val="00F766AF"/>
    <w:rsid w:val="00F7674A"/>
    <w:rsid w:val="00F7679C"/>
    <w:rsid w:val="00F767DB"/>
    <w:rsid w:val="00F7693F"/>
    <w:rsid w:val="00F76975"/>
    <w:rsid w:val="00F769F3"/>
    <w:rsid w:val="00F76AFB"/>
    <w:rsid w:val="00F76BA3"/>
    <w:rsid w:val="00F7712A"/>
    <w:rsid w:val="00F775DF"/>
    <w:rsid w:val="00F7781D"/>
    <w:rsid w:val="00F8015C"/>
    <w:rsid w:val="00F801AE"/>
    <w:rsid w:val="00F8046E"/>
    <w:rsid w:val="00F804EC"/>
    <w:rsid w:val="00F805EB"/>
    <w:rsid w:val="00F8060A"/>
    <w:rsid w:val="00F806C5"/>
    <w:rsid w:val="00F8086E"/>
    <w:rsid w:val="00F80C70"/>
    <w:rsid w:val="00F80CF6"/>
    <w:rsid w:val="00F80F6E"/>
    <w:rsid w:val="00F81084"/>
    <w:rsid w:val="00F8115E"/>
    <w:rsid w:val="00F815F7"/>
    <w:rsid w:val="00F81A8F"/>
    <w:rsid w:val="00F81BAF"/>
    <w:rsid w:val="00F81C3E"/>
    <w:rsid w:val="00F820FE"/>
    <w:rsid w:val="00F82187"/>
    <w:rsid w:val="00F82197"/>
    <w:rsid w:val="00F8264A"/>
    <w:rsid w:val="00F8285F"/>
    <w:rsid w:val="00F8290B"/>
    <w:rsid w:val="00F82A56"/>
    <w:rsid w:val="00F82AB5"/>
    <w:rsid w:val="00F82B50"/>
    <w:rsid w:val="00F82BA5"/>
    <w:rsid w:val="00F82C70"/>
    <w:rsid w:val="00F8300B"/>
    <w:rsid w:val="00F83390"/>
    <w:rsid w:val="00F833B2"/>
    <w:rsid w:val="00F837A9"/>
    <w:rsid w:val="00F838BD"/>
    <w:rsid w:val="00F83A22"/>
    <w:rsid w:val="00F83C01"/>
    <w:rsid w:val="00F83DD3"/>
    <w:rsid w:val="00F83EA8"/>
    <w:rsid w:val="00F8402A"/>
    <w:rsid w:val="00F8441A"/>
    <w:rsid w:val="00F8456E"/>
    <w:rsid w:val="00F848F1"/>
    <w:rsid w:val="00F84C8F"/>
    <w:rsid w:val="00F84E69"/>
    <w:rsid w:val="00F84FC7"/>
    <w:rsid w:val="00F851EB"/>
    <w:rsid w:val="00F853B3"/>
    <w:rsid w:val="00F855F6"/>
    <w:rsid w:val="00F85637"/>
    <w:rsid w:val="00F85665"/>
    <w:rsid w:val="00F857C5"/>
    <w:rsid w:val="00F85850"/>
    <w:rsid w:val="00F859A9"/>
    <w:rsid w:val="00F85D5C"/>
    <w:rsid w:val="00F85ED4"/>
    <w:rsid w:val="00F85EF5"/>
    <w:rsid w:val="00F85F3A"/>
    <w:rsid w:val="00F85F74"/>
    <w:rsid w:val="00F86064"/>
    <w:rsid w:val="00F861D8"/>
    <w:rsid w:val="00F862B6"/>
    <w:rsid w:val="00F862C6"/>
    <w:rsid w:val="00F862E8"/>
    <w:rsid w:val="00F863D8"/>
    <w:rsid w:val="00F86515"/>
    <w:rsid w:val="00F869E4"/>
    <w:rsid w:val="00F86A03"/>
    <w:rsid w:val="00F86D6C"/>
    <w:rsid w:val="00F86DA2"/>
    <w:rsid w:val="00F86FB6"/>
    <w:rsid w:val="00F8737C"/>
    <w:rsid w:val="00F8776A"/>
    <w:rsid w:val="00F87887"/>
    <w:rsid w:val="00F879F1"/>
    <w:rsid w:val="00F87D3C"/>
    <w:rsid w:val="00F87D7D"/>
    <w:rsid w:val="00F87EA0"/>
    <w:rsid w:val="00F900BD"/>
    <w:rsid w:val="00F900C1"/>
    <w:rsid w:val="00F90143"/>
    <w:rsid w:val="00F90227"/>
    <w:rsid w:val="00F902CE"/>
    <w:rsid w:val="00F903E3"/>
    <w:rsid w:val="00F9052C"/>
    <w:rsid w:val="00F905D8"/>
    <w:rsid w:val="00F905DF"/>
    <w:rsid w:val="00F90728"/>
    <w:rsid w:val="00F907EC"/>
    <w:rsid w:val="00F907F3"/>
    <w:rsid w:val="00F9084C"/>
    <w:rsid w:val="00F90906"/>
    <w:rsid w:val="00F909B8"/>
    <w:rsid w:val="00F90C58"/>
    <w:rsid w:val="00F90EBA"/>
    <w:rsid w:val="00F914BD"/>
    <w:rsid w:val="00F91554"/>
    <w:rsid w:val="00F91592"/>
    <w:rsid w:val="00F91794"/>
    <w:rsid w:val="00F91C3B"/>
    <w:rsid w:val="00F91D94"/>
    <w:rsid w:val="00F91DC1"/>
    <w:rsid w:val="00F92110"/>
    <w:rsid w:val="00F92204"/>
    <w:rsid w:val="00F92423"/>
    <w:rsid w:val="00F92526"/>
    <w:rsid w:val="00F92956"/>
    <w:rsid w:val="00F92BBE"/>
    <w:rsid w:val="00F92DA6"/>
    <w:rsid w:val="00F930CB"/>
    <w:rsid w:val="00F931A5"/>
    <w:rsid w:val="00F934F5"/>
    <w:rsid w:val="00F93A18"/>
    <w:rsid w:val="00F93A42"/>
    <w:rsid w:val="00F93A69"/>
    <w:rsid w:val="00F93B24"/>
    <w:rsid w:val="00F93B8B"/>
    <w:rsid w:val="00F93C54"/>
    <w:rsid w:val="00F93F38"/>
    <w:rsid w:val="00F93FBA"/>
    <w:rsid w:val="00F940F2"/>
    <w:rsid w:val="00F942EF"/>
    <w:rsid w:val="00F94458"/>
    <w:rsid w:val="00F94603"/>
    <w:rsid w:val="00F946BE"/>
    <w:rsid w:val="00F94763"/>
    <w:rsid w:val="00F94AD9"/>
    <w:rsid w:val="00F94CCB"/>
    <w:rsid w:val="00F950D7"/>
    <w:rsid w:val="00F951A6"/>
    <w:rsid w:val="00F953F3"/>
    <w:rsid w:val="00F95465"/>
    <w:rsid w:val="00F95526"/>
    <w:rsid w:val="00F95692"/>
    <w:rsid w:val="00F9587D"/>
    <w:rsid w:val="00F959DA"/>
    <w:rsid w:val="00F95ABA"/>
    <w:rsid w:val="00F95C6C"/>
    <w:rsid w:val="00F95D5C"/>
    <w:rsid w:val="00F95DFB"/>
    <w:rsid w:val="00F961B1"/>
    <w:rsid w:val="00F9633E"/>
    <w:rsid w:val="00F96357"/>
    <w:rsid w:val="00F96388"/>
    <w:rsid w:val="00F9647C"/>
    <w:rsid w:val="00F9648D"/>
    <w:rsid w:val="00F96659"/>
    <w:rsid w:val="00F96678"/>
    <w:rsid w:val="00F9667D"/>
    <w:rsid w:val="00F96851"/>
    <w:rsid w:val="00F97402"/>
    <w:rsid w:val="00F97808"/>
    <w:rsid w:val="00F97979"/>
    <w:rsid w:val="00F979DF"/>
    <w:rsid w:val="00F97B91"/>
    <w:rsid w:val="00F97C32"/>
    <w:rsid w:val="00F97E02"/>
    <w:rsid w:val="00FA0064"/>
    <w:rsid w:val="00FA055F"/>
    <w:rsid w:val="00FA0598"/>
    <w:rsid w:val="00FA06BA"/>
    <w:rsid w:val="00FA0F6D"/>
    <w:rsid w:val="00FA10BD"/>
    <w:rsid w:val="00FA10FE"/>
    <w:rsid w:val="00FA14DF"/>
    <w:rsid w:val="00FA1576"/>
    <w:rsid w:val="00FA1712"/>
    <w:rsid w:val="00FA1777"/>
    <w:rsid w:val="00FA191D"/>
    <w:rsid w:val="00FA1D60"/>
    <w:rsid w:val="00FA1DF9"/>
    <w:rsid w:val="00FA1E27"/>
    <w:rsid w:val="00FA1FE8"/>
    <w:rsid w:val="00FA20B2"/>
    <w:rsid w:val="00FA2310"/>
    <w:rsid w:val="00FA25F6"/>
    <w:rsid w:val="00FA2958"/>
    <w:rsid w:val="00FA2D2D"/>
    <w:rsid w:val="00FA2FAB"/>
    <w:rsid w:val="00FA31C8"/>
    <w:rsid w:val="00FA36D4"/>
    <w:rsid w:val="00FA36F9"/>
    <w:rsid w:val="00FA3764"/>
    <w:rsid w:val="00FA3AC5"/>
    <w:rsid w:val="00FA3F3A"/>
    <w:rsid w:val="00FA40D4"/>
    <w:rsid w:val="00FA4100"/>
    <w:rsid w:val="00FA4134"/>
    <w:rsid w:val="00FA41A2"/>
    <w:rsid w:val="00FA427E"/>
    <w:rsid w:val="00FA4401"/>
    <w:rsid w:val="00FA4426"/>
    <w:rsid w:val="00FA4516"/>
    <w:rsid w:val="00FA45AE"/>
    <w:rsid w:val="00FA4639"/>
    <w:rsid w:val="00FA4795"/>
    <w:rsid w:val="00FA4A0A"/>
    <w:rsid w:val="00FA4B4F"/>
    <w:rsid w:val="00FA4DE0"/>
    <w:rsid w:val="00FA4DED"/>
    <w:rsid w:val="00FA4FC7"/>
    <w:rsid w:val="00FA50B8"/>
    <w:rsid w:val="00FA5135"/>
    <w:rsid w:val="00FA51D9"/>
    <w:rsid w:val="00FA5343"/>
    <w:rsid w:val="00FA5641"/>
    <w:rsid w:val="00FA5831"/>
    <w:rsid w:val="00FA5A9A"/>
    <w:rsid w:val="00FA5D6C"/>
    <w:rsid w:val="00FA5E8C"/>
    <w:rsid w:val="00FA5FF3"/>
    <w:rsid w:val="00FA6044"/>
    <w:rsid w:val="00FA610F"/>
    <w:rsid w:val="00FA676E"/>
    <w:rsid w:val="00FA6782"/>
    <w:rsid w:val="00FA6A03"/>
    <w:rsid w:val="00FA6E1F"/>
    <w:rsid w:val="00FA6F09"/>
    <w:rsid w:val="00FA6FA3"/>
    <w:rsid w:val="00FA713D"/>
    <w:rsid w:val="00FA714A"/>
    <w:rsid w:val="00FA72E5"/>
    <w:rsid w:val="00FA7414"/>
    <w:rsid w:val="00FA74DB"/>
    <w:rsid w:val="00FA7784"/>
    <w:rsid w:val="00FA77A9"/>
    <w:rsid w:val="00FA77D7"/>
    <w:rsid w:val="00FA7866"/>
    <w:rsid w:val="00FA78C8"/>
    <w:rsid w:val="00FA79EA"/>
    <w:rsid w:val="00FA7DC8"/>
    <w:rsid w:val="00FA7DDF"/>
    <w:rsid w:val="00FA7E41"/>
    <w:rsid w:val="00FB0152"/>
    <w:rsid w:val="00FB01E4"/>
    <w:rsid w:val="00FB0447"/>
    <w:rsid w:val="00FB04B1"/>
    <w:rsid w:val="00FB04E0"/>
    <w:rsid w:val="00FB08A5"/>
    <w:rsid w:val="00FB0A6A"/>
    <w:rsid w:val="00FB0CA3"/>
    <w:rsid w:val="00FB11E6"/>
    <w:rsid w:val="00FB1317"/>
    <w:rsid w:val="00FB169A"/>
    <w:rsid w:val="00FB1821"/>
    <w:rsid w:val="00FB18C9"/>
    <w:rsid w:val="00FB1A6C"/>
    <w:rsid w:val="00FB1AAE"/>
    <w:rsid w:val="00FB1D4B"/>
    <w:rsid w:val="00FB1E2C"/>
    <w:rsid w:val="00FB1E89"/>
    <w:rsid w:val="00FB1F92"/>
    <w:rsid w:val="00FB2003"/>
    <w:rsid w:val="00FB21F7"/>
    <w:rsid w:val="00FB228A"/>
    <w:rsid w:val="00FB2580"/>
    <w:rsid w:val="00FB2839"/>
    <w:rsid w:val="00FB28D3"/>
    <w:rsid w:val="00FB2912"/>
    <w:rsid w:val="00FB2990"/>
    <w:rsid w:val="00FB2BB3"/>
    <w:rsid w:val="00FB2C0A"/>
    <w:rsid w:val="00FB2E0C"/>
    <w:rsid w:val="00FB2FAA"/>
    <w:rsid w:val="00FB303C"/>
    <w:rsid w:val="00FB30AB"/>
    <w:rsid w:val="00FB314F"/>
    <w:rsid w:val="00FB31B5"/>
    <w:rsid w:val="00FB3206"/>
    <w:rsid w:val="00FB348E"/>
    <w:rsid w:val="00FB363C"/>
    <w:rsid w:val="00FB3652"/>
    <w:rsid w:val="00FB3A04"/>
    <w:rsid w:val="00FB3B52"/>
    <w:rsid w:val="00FB3BE1"/>
    <w:rsid w:val="00FB41BD"/>
    <w:rsid w:val="00FB4380"/>
    <w:rsid w:val="00FB4384"/>
    <w:rsid w:val="00FB4461"/>
    <w:rsid w:val="00FB455A"/>
    <w:rsid w:val="00FB46BE"/>
    <w:rsid w:val="00FB47A6"/>
    <w:rsid w:val="00FB4887"/>
    <w:rsid w:val="00FB4AF2"/>
    <w:rsid w:val="00FB4B5A"/>
    <w:rsid w:val="00FB5158"/>
    <w:rsid w:val="00FB54A5"/>
    <w:rsid w:val="00FB55CE"/>
    <w:rsid w:val="00FB5648"/>
    <w:rsid w:val="00FB573D"/>
    <w:rsid w:val="00FB5847"/>
    <w:rsid w:val="00FB5852"/>
    <w:rsid w:val="00FB5D18"/>
    <w:rsid w:val="00FB5F4D"/>
    <w:rsid w:val="00FB6095"/>
    <w:rsid w:val="00FB6104"/>
    <w:rsid w:val="00FB61A6"/>
    <w:rsid w:val="00FB61D4"/>
    <w:rsid w:val="00FB6398"/>
    <w:rsid w:val="00FB6901"/>
    <w:rsid w:val="00FB6DA3"/>
    <w:rsid w:val="00FB6E05"/>
    <w:rsid w:val="00FB6EEA"/>
    <w:rsid w:val="00FB729C"/>
    <w:rsid w:val="00FB748E"/>
    <w:rsid w:val="00FB76BE"/>
    <w:rsid w:val="00FB77C7"/>
    <w:rsid w:val="00FB7A38"/>
    <w:rsid w:val="00FB7CB9"/>
    <w:rsid w:val="00FC02AA"/>
    <w:rsid w:val="00FC0321"/>
    <w:rsid w:val="00FC0352"/>
    <w:rsid w:val="00FC066A"/>
    <w:rsid w:val="00FC0793"/>
    <w:rsid w:val="00FC0ABB"/>
    <w:rsid w:val="00FC0F97"/>
    <w:rsid w:val="00FC0FBC"/>
    <w:rsid w:val="00FC1275"/>
    <w:rsid w:val="00FC12CD"/>
    <w:rsid w:val="00FC151C"/>
    <w:rsid w:val="00FC164C"/>
    <w:rsid w:val="00FC18EE"/>
    <w:rsid w:val="00FC18F6"/>
    <w:rsid w:val="00FC1B42"/>
    <w:rsid w:val="00FC1B7C"/>
    <w:rsid w:val="00FC1BD1"/>
    <w:rsid w:val="00FC1CD4"/>
    <w:rsid w:val="00FC1D0E"/>
    <w:rsid w:val="00FC1D79"/>
    <w:rsid w:val="00FC1DB8"/>
    <w:rsid w:val="00FC1F32"/>
    <w:rsid w:val="00FC2264"/>
    <w:rsid w:val="00FC244C"/>
    <w:rsid w:val="00FC2F50"/>
    <w:rsid w:val="00FC303F"/>
    <w:rsid w:val="00FC3638"/>
    <w:rsid w:val="00FC364F"/>
    <w:rsid w:val="00FC3807"/>
    <w:rsid w:val="00FC3916"/>
    <w:rsid w:val="00FC392A"/>
    <w:rsid w:val="00FC3A84"/>
    <w:rsid w:val="00FC3ADF"/>
    <w:rsid w:val="00FC3C3E"/>
    <w:rsid w:val="00FC3D2F"/>
    <w:rsid w:val="00FC3EDE"/>
    <w:rsid w:val="00FC405A"/>
    <w:rsid w:val="00FC4061"/>
    <w:rsid w:val="00FC4226"/>
    <w:rsid w:val="00FC42F9"/>
    <w:rsid w:val="00FC4402"/>
    <w:rsid w:val="00FC4443"/>
    <w:rsid w:val="00FC448A"/>
    <w:rsid w:val="00FC4497"/>
    <w:rsid w:val="00FC475C"/>
    <w:rsid w:val="00FC4A70"/>
    <w:rsid w:val="00FC4BCC"/>
    <w:rsid w:val="00FC4C72"/>
    <w:rsid w:val="00FC4CCB"/>
    <w:rsid w:val="00FC4CE1"/>
    <w:rsid w:val="00FC520F"/>
    <w:rsid w:val="00FC5667"/>
    <w:rsid w:val="00FC56C8"/>
    <w:rsid w:val="00FC5725"/>
    <w:rsid w:val="00FC5B30"/>
    <w:rsid w:val="00FC5CDC"/>
    <w:rsid w:val="00FC6161"/>
    <w:rsid w:val="00FC64FA"/>
    <w:rsid w:val="00FC6731"/>
    <w:rsid w:val="00FC6834"/>
    <w:rsid w:val="00FC6955"/>
    <w:rsid w:val="00FC6A23"/>
    <w:rsid w:val="00FC7402"/>
    <w:rsid w:val="00FC745F"/>
    <w:rsid w:val="00FC75CD"/>
    <w:rsid w:val="00FC7634"/>
    <w:rsid w:val="00FC7789"/>
    <w:rsid w:val="00FC7E1C"/>
    <w:rsid w:val="00FD00B4"/>
    <w:rsid w:val="00FD0498"/>
    <w:rsid w:val="00FD0A37"/>
    <w:rsid w:val="00FD0BDD"/>
    <w:rsid w:val="00FD0E89"/>
    <w:rsid w:val="00FD11DB"/>
    <w:rsid w:val="00FD148A"/>
    <w:rsid w:val="00FD15F3"/>
    <w:rsid w:val="00FD1B37"/>
    <w:rsid w:val="00FD1E16"/>
    <w:rsid w:val="00FD20D3"/>
    <w:rsid w:val="00FD21DF"/>
    <w:rsid w:val="00FD23CE"/>
    <w:rsid w:val="00FD264D"/>
    <w:rsid w:val="00FD26D3"/>
    <w:rsid w:val="00FD27D1"/>
    <w:rsid w:val="00FD2858"/>
    <w:rsid w:val="00FD2EB9"/>
    <w:rsid w:val="00FD31A8"/>
    <w:rsid w:val="00FD3245"/>
    <w:rsid w:val="00FD38C0"/>
    <w:rsid w:val="00FD3D9B"/>
    <w:rsid w:val="00FD3E8C"/>
    <w:rsid w:val="00FD40C3"/>
    <w:rsid w:val="00FD41A4"/>
    <w:rsid w:val="00FD441A"/>
    <w:rsid w:val="00FD4591"/>
    <w:rsid w:val="00FD45B6"/>
    <w:rsid w:val="00FD47F5"/>
    <w:rsid w:val="00FD499D"/>
    <w:rsid w:val="00FD4A97"/>
    <w:rsid w:val="00FD4C39"/>
    <w:rsid w:val="00FD4C90"/>
    <w:rsid w:val="00FD4F60"/>
    <w:rsid w:val="00FD5182"/>
    <w:rsid w:val="00FD5372"/>
    <w:rsid w:val="00FD58CD"/>
    <w:rsid w:val="00FD5991"/>
    <w:rsid w:val="00FD5BF2"/>
    <w:rsid w:val="00FD63F2"/>
    <w:rsid w:val="00FD6499"/>
    <w:rsid w:val="00FD652D"/>
    <w:rsid w:val="00FD6627"/>
    <w:rsid w:val="00FD669D"/>
    <w:rsid w:val="00FD67E9"/>
    <w:rsid w:val="00FD67F2"/>
    <w:rsid w:val="00FD6906"/>
    <w:rsid w:val="00FD6AE4"/>
    <w:rsid w:val="00FD6E45"/>
    <w:rsid w:val="00FD7198"/>
    <w:rsid w:val="00FD72A1"/>
    <w:rsid w:val="00FD783D"/>
    <w:rsid w:val="00FD78FB"/>
    <w:rsid w:val="00FD7A23"/>
    <w:rsid w:val="00FD7B01"/>
    <w:rsid w:val="00FD7B6C"/>
    <w:rsid w:val="00FD7E93"/>
    <w:rsid w:val="00FE002B"/>
    <w:rsid w:val="00FE0086"/>
    <w:rsid w:val="00FE008B"/>
    <w:rsid w:val="00FE0241"/>
    <w:rsid w:val="00FE0250"/>
    <w:rsid w:val="00FE0795"/>
    <w:rsid w:val="00FE0A32"/>
    <w:rsid w:val="00FE0A6D"/>
    <w:rsid w:val="00FE0AEB"/>
    <w:rsid w:val="00FE0C2D"/>
    <w:rsid w:val="00FE0CBA"/>
    <w:rsid w:val="00FE106C"/>
    <w:rsid w:val="00FE1134"/>
    <w:rsid w:val="00FE1374"/>
    <w:rsid w:val="00FE16FC"/>
    <w:rsid w:val="00FE1721"/>
    <w:rsid w:val="00FE181C"/>
    <w:rsid w:val="00FE1B87"/>
    <w:rsid w:val="00FE1CFD"/>
    <w:rsid w:val="00FE1EE9"/>
    <w:rsid w:val="00FE20DF"/>
    <w:rsid w:val="00FE2112"/>
    <w:rsid w:val="00FE2318"/>
    <w:rsid w:val="00FE242E"/>
    <w:rsid w:val="00FE25C4"/>
    <w:rsid w:val="00FE26B0"/>
    <w:rsid w:val="00FE280D"/>
    <w:rsid w:val="00FE286B"/>
    <w:rsid w:val="00FE2A2E"/>
    <w:rsid w:val="00FE2ABC"/>
    <w:rsid w:val="00FE2BAD"/>
    <w:rsid w:val="00FE2C09"/>
    <w:rsid w:val="00FE2F91"/>
    <w:rsid w:val="00FE3030"/>
    <w:rsid w:val="00FE309E"/>
    <w:rsid w:val="00FE314E"/>
    <w:rsid w:val="00FE315F"/>
    <w:rsid w:val="00FE3279"/>
    <w:rsid w:val="00FE32EE"/>
    <w:rsid w:val="00FE3429"/>
    <w:rsid w:val="00FE3519"/>
    <w:rsid w:val="00FE36C7"/>
    <w:rsid w:val="00FE3BD9"/>
    <w:rsid w:val="00FE3C7E"/>
    <w:rsid w:val="00FE3EBF"/>
    <w:rsid w:val="00FE405E"/>
    <w:rsid w:val="00FE4089"/>
    <w:rsid w:val="00FE40E4"/>
    <w:rsid w:val="00FE41B6"/>
    <w:rsid w:val="00FE41B8"/>
    <w:rsid w:val="00FE4392"/>
    <w:rsid w:val="00FE44BE"/>
    <w:rsid w:val="00FE4899"/>
    <w:rsid w:val="00FE48FF"/>
    <w:rsid w:val="00FE49DD"/>
    <w:rsid w:val="00FE4B73"/>
    <w:rsid w:val="00FE4BC3"/>
    <w:rsid w:val="00FE4DC9"/>
    <w:rsid w:val="00FE4E84"/>
    <w:rsid w:val="00FE4E8D"/>
    <w:rsid w:val="00FE5238"/>
    <w:rsid w:val="00FE55FD"/>
    <w:rsid w:val="00FE569D"/>
    <w:rsid w:val="00FE5734"/>
    <w:rsid w:val="00FE5847"/>
    <w:rsid w:val="00FE59C5"/>
    <w:rsid w:val="00FE5B4D"/>
    <w:rsid w:val="00FE5BCC"/>
    <w:rsid w:val="00FE5C2E"/>
    <w:rsid w:val="00FE5E48"/>
    <w:rsid w:val="00FE61B6"/>
    <w:rsid w:val="00FE652C"/>
    <w:rsid w:val="00FE65EE"/>
    <w:rsid w:val="00FE675D"/>
    <w:rsid w:val="00FE67FC"/>
    <w:rsid w:val="00FE6A01"/>
    <w:rsid w:val="00FE6D26"/>
    <w:rsid w:val="00FE6DED"/>
    <w:rsid w:val="00FE7473"/>
    <w:rsid w:val="00FE776D"/>
    <w:rsid w:val="00FE7C07"/>
    <w:rsid w:val="00FE7CBE"/>
    <w:rsid w:val="00FE7CDC"/>
    <w:rsid w:val="00FE7CF2"/>
    <w:rsid w:val="00FF040A"/>
    <w:rsid w:val="00FF040E"/>
    <w:rsid w:val="00FF044B"/>
    <w:rsid w:val="00FF05F1"/>
    <w:rsid w:val="00FF0605"/>
    <w:rsid w:val="00FF0758"/>
    <w:rsid w:val="00FF088F"/>
    <w:rsid w:val="00FF0A09"/>
    <w:rsid w:val="00FF0C40"/>
    <w:rsid w:val="00FF0E0F"/>
    <w:rsid w:val="00FF10A6"/>
    <w:rsid w:val="00FF1563"/>
    <w:rsid w:val="00FF16AB"/>
    <w:rsid w:val="00FF175E"/>
    <w:rsid w:val="00FF1930"/>
    <w:rsid w:val="00FF1BD5"/>
    <w:rsid w:val="00FF1CD5"/>
    <w:rsid w:val="00FF1D1A"/>
    <w:rsid w:val="00FF1EEA"/>
    <w:rsid w:val="00FF2108"/>
    <w:rsid w:val="00FF221F"/>
    <w:rsid w:val="00FF261F"/>
    <w:rsid w:val="00FF26A4"/>
    <w:rsid w:val="00FF275A"/>
    <w:rsid w:val="00FF2770"/>
    <w:rsid w:val="00FF2829"/>
    <w:rsid w:val="00FF2890"/>
    <w:rsid w:val="00FF28F3"/>
    <w:rsid w:val="00FF2C8F"/>
    <w:rsid w:val="00FF2D03"/>
    <w:rsid w:val="00FF2F56"/>
    <w:rsid w:val="00FF2F7C"/>
    <w:rsid w:val="00FF3063"/>
    <w:rsid w:val="00FF312A"/>
    <w:rsid w:val="00FF3304"/>
    <w:rsid w:val="00FF3671"/>
    <w:rsid w:val="00FF3C8B"/>
    <w:rsid w:val="00FF3D1A"/>
    <w:rsid w:val="00FF3E3A"/>
    <w:rsid w:val="00FF3EED"/>
    <w:rsid w:val="00FF423F"/>
    <w:rsid w:val="00FF42F4"/>
    <w:rsid w:val="00FF45E9"/>
    <w:rsid w:val="00FF46E3"/>
    <w:rsid w:val="00FF47D8"/>
    <w:rsid w:val="00FF481D"/>
    <w:rsid w:val="00FF489A"/>
    <w:rsid w:val="00FF4A26"/>
    <w:rsid w:val="00FF4C64"/>
    <w:rsid w:val="00FF4E57"/>
    <w:rsid w:val="00FF4E8F"/>
    <w:rsid w:val="00FF59A5"/>
    <w:rsid w:val="00FF5CDB"/>
    <w:rsid w:val="00FF5E21"/>
    <w:rsid w:val="00FF6059"/>
    <w:rsid w:val="00FF6094"/>
    <w:rsid w:val="00FF6191"/>
    <w:rsid w:val="00FF6242"/>
    <w:rsid w:val="00FF6401"/>
    <w:rsid w:val="00FF64E9"/>
    <w:rsid w:val="00FF687B"/>
    <w:rsid w:val="00FF68A7"/>
    <w:rsid w:val="00FF6BA0"/>
    <w:rsid w:val="00FF6C13"/>
    <w:rsid w:val="00FF6C87"/>
    <w:rsid w:val="00FF7BE6"/>
    <w:rsid w:val="00FF7C43"/>
    <w:rsid w:val="00FF7C6D"/>
    <w:rsid w:val="00FF7FF4"/>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6C8246"/>
  <w15:docId w15:val="{C2B804BA-5CB0-4B89-839D-1005721D5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016B4"/>
    <w:rPr>
      <w:sz w:val="24"/>
      <w:szCs w:val="24"/>
    </w:rPr>
  </w:style>
  <w:style w:type="paragraph" w:styleId="1">
    <w:name w:val="heading 1"/>
    <w:aliases w:val="Head 1,????????? 1,Заголовок 1 Знак, Знак2 Знак Знак,????????? 1 + По центру,Перед:  0 пт,После:  0 пт,Знак2 Знак Знак,Знак Знак Знак Знак, Знак Знак Знак Знак"/>
    <w:basedOn w:val="a0"/>
    <w:next w:val="a0"/>
    <w:link w:val="11"/>
    <w:uiPriority w:val="99"/>
    <w:qFormat/>
    <w:rsid w:val="00942A91"/>
    <w:pPr>
      <w:keepNext/>
      <w:spacing w:after="120"/>
      <w:outlineLvl w:val="0"/>
    </w:pPr>
    <w:rPr>
      <w:rFonts w:cs="Arial"/>
      <w:b/>
      <w:bCs/>
      <w:color w:val="FF0000"/>
      <w:kern w:val="32"/>
      <w:sz w:val="36"/>
      <w:szCs w:val="36"/>
    </w:rPr>
  </w:style>
  <w:style w:type="paragraph" w:styleId="2">
    <w:name w:val="heading 2"/>
    <w:aliases w:val="Заголовок 2 Знак, Знак1 Знак,Заголовок 2 Знак1 Знак,Заголовок 2 Знак Знак Знак, Знак1 Знак Знак Знак Знак Знак Знак Знак,Заголовок 21,Заголовок 2 Знак1, Знак1 Знак1,Заголовок 2 Знак1 Знак1,Заголовок 2 Знак Знак Знак1 Знак, Знак1 Знак Знак Зн"/>
    <w:basedOn w:val="a0"/>
    <w:next w:val="a0"/>
    <w:link w:val="22"/>
    <w:qFormat/>
    <w:rsid w:val="00942A91"/>
    <w:pPr>
      <w:keepNext/>
      <w:spacing w:after="120"/>
      <w:outlineLvl w:val="1"/>
    </w:pPr>
    <w:rPr>
      <w:rFonts w:cs="Arial"/>
      <w:bCs/>
      <w:i/>
      <w:iCs/>
      <w:color w:val="FF0000"/>
      <w:sz w:val="32"/>
      <w:szCs w:val="32"/>
    </w:rPr>
  </w:style>
  <w:style w:type="paragraph" w:styleId="3">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0"/>
    <w:next w:val="a0"/>
    <w:link w:val="31"/>
    <w:qFormat/>
    <w:rsid w:val="00942A91"/>
    <w:pPr>
      <w:keepNext/>
      <w:spacing w:after="120"/>
      <w:outlineLvl w:val="2"/>
    </w:pPr>
    <w:rPr>
      <w:rFonts w:cs="Arial"/>
      <w:b/>
      <w:bCs/>
      <w:color w:val="FF0000"/>
    </w:rPr>
  </w:style>
  <w:style w:type="paragraph" w:styleId="4">
    <w:name w:val="heading 4"/>
    <w:basedOn w:val="a0"/>
    <w:next w:val="a0"/>
    <w:link w:val="40"/>
    <w:qFormat/>
    <w:rsid w:val="00B8320D"/>
    <w:pPr>
      <w:keepNext/>
      <w:ind w:left="-108" w:right="-108"/>
      <w:jc w:val="center"/>
      <w:outlineLvl w:val="3"/>
    </w:pPr>
    <w:rPr>
      <w:rFonts w:ascii="Arial" w:hAnsi="Arial"/>
      <w:b/>
      <w:sz w:val="16"/>
      <w:szCs w:val="20"/>
    </w:rPr>
  </w:style>
  <w:style w:type="paragraph" w:styleId="5">
    <w:name w:val="heading 5"/>
    <w:basedOn w:val="a0"/>
    <w:next w:val="a0"/>
    <w:link w:val="50"/>
    <w:qFormat/>
    <w:rsid w:val="00B8320D"/>
    <w:pPr>
      <w:keepNext/>
      <w:tabs>
        <w:tab w:val="left" w:pos="426"/>
      </w:tabs>
      <w:jc w:val="center"/>
      <w:outlineLvl w:val="4"/>
    </w:pPr>
    <w:rPr>
      <w:rFonts w:ascii="Arial" w:hAnsi="Arial"/>
      <w:sz w:val="20"/>
      <w:szCs w:val="20"/>
      <w:u w:val="single"/>
    </w:rPr>
  </w:style>
  <w:style w:type="paragraph" w:styleId="6">
    <w:name w:val="heading 6"/>
    <w:basedOn w:val="a0"/>
    <w:next w:val="a0"/>
    <w:link w:val="61"/>
    <w:qFormat/>
    <w:rsid w:val="00B8320D"/>
    <w:pPr>
      <w:keepNext/>
      <w:ind w:left="-142"/>
      <w:outlineLvl w:val="5"/>
    </w:pPr>
    <w:rPr>
      <w:rFonts w:ascii="Courier New" w:hAnsi="Courier New"/>
      <w:szCs w:val="20"/>
    </w:rPr>
  </w:style>
  <w:style w:type="paragraph" w:styleId="7">
    <w:name w:val="heading 7"/>
    <w:basedOn w:val="a0"/>
    <w:next w:val="a0"/>
    <w:link w:val="70"/>
    <w:qFormat/>
    <w:rsid w:val="00B8320D"/>
    <w:pPr>
      <w:keepNext/>
      <w:spacing w:before="240" w:after="100"/>
      <w:ind w:left="2880"/>
      <w:jc w:val="center"/>
      <w:outlineLvl w:val="6"/>
    </w:pPr>
    <w:rPr>
      <w:b/>
      <w:sz w:val="20"/>
      <w:szCs w:val="20"/>
    </w:rPr>
  </w:style>
  <w:style w:type="paragraph" w:styleId="8">
    <w:name w:val="heading 8"/>
    <w:basedOn w:val="a0"/>
    <w:next w:val="a0"/>
    <w:link w:val="80"/>
    <w:qFormat/>
    <w:rsid w:val="00B8320D"/>
    <w:pPr>
      <w:keepNext/>
      <w:autoSpaceDE w:val="0"/>
      <w:autoSpaceDN w:val="0"/>
      <w:adjustRightInd w:val="0"/>
      <w:jc w:val="center"/>
      <w:outlineLvl w:val="7"/>
    </w:pPr>
    <w:rPr>
      <w:rFonts w:ascii="Arial-BoldMT" w:hAnsi="Arial-BoldMT"/>
      <w:b/>
      <w:bCs/>
      <w:sz w:val="18"/>
      <w:szCs w:val="18"/>
    </w:rPr>
  </w:style>
  <w:style w:type="paragraph" w:styleId="9">
    <w:name w:val="heading 9"/>
    <w:basedOn w:val="a0"/>
    <w:next w:val="a0"/>
    <w:link w:val="90"/>
    <w:qFormat/>
    <w:rsid w:val="00B8320D"/>
    <w:pPr>
      <w:keepNext/>
      <w:autoSpaceDE w:val="0"/>
      <w:autoSpaceDN w:val="0"/>
      <w:adjustRightInd w:val="0"/>
      <w:jc w:val="center"/>
      <w:outlineLvl w:val="8"/>
    </w:pPr>
    <w:rPr>
      <w:b/>
      <w:bCs/>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 1 Знак1,????????? 1 Знак1,Заголовок 1 Знак Знак1, Знак2 Знак Знак Знак,????????? 1 + По центру Знак,Перед:  0 пт Знак,После:  0 пт Знак,Знак2 Знак Знак Знак,Знак Знак Знак Знак Знак1, Знак Знак Знак Знак Знак1"/>
    <w:link w:val="1"/>
    <w:uiPriority w:val="99"/>
    <w:rsid w:val="00B8320D"/>
    <w:rPr>
      <w:rFonts w:cs="Arial"/>
      <w:b/>
      <w:bCs/>
      <w:color w:val="FF0000"/>
      <w:kern w:val="32"/>
      <w:sz w:val="36"/>
      <w:szCs w:val="36"/>
      <w:lang w:val="ru-RU" w:eastAsia="ru-RU" w:bidi="ar-SA"/>
    </w:rPr>
  </w:style>
  <w:style w:type="character" w:customStyle="1" w:styleId="22">
    <w:name w:val="Заголовок 2 Знак2"/>
    <w:aliases w:val="Заголовок 2 Знак Знак1, Знак1 Знак Знак1,Заголовок 2 Знак1 Знак Знак1,Заголовок 2 Знак Знак Знак Знак1, Знак1 Знак Знак Знак Знак Знак Знак Знак Знак1,Заголовок 21 Знак1,Заголовок 2 Знак1 Знак3, Знак1 Знак1 Знак1"/>
    <w:link w:val="2"/>
    <w:rsid w:val="00B8320D"/>
    <w:rPr>
      <w:rFonts w:cs="Arial"/>
      <w:bCs/>
      <w:i/>
      <w:iCs/>
      <w:color w:val="FF0000"/>
      <w:sz w:val="32"/>
      <w:szCs w:val="32"/>
      <w:lang w:val="ru-RU" w:eastAsia="ru-RU" w:bidi="ar-SA"/>
    </w:rPr>
  </w:style>
  <w:style w:type="character" w:customStyle="1" w:styleId="31">
    <w:name w:val="Заголовок 3 Знак1"/>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w:link w:val="3"/>
    <w:rsid w:val="00B8320D"/>
    <w:rPr>
      <w:rFonts w:cs="Arial"/>
      <w:b/>
      <w:bCs/>
      <w:color w:val="FF0000"/>
      <w:sz w:val="24"/>
      <w:szCs w:val="24"/>
      <w:lang w:val="ru-RU" w:eastAsia="ru-RU" w:bidi="ar-SA"/>
    </w:rPr>
  </w:style>
  <w:style w:type="character" w:customStyle="1" w:styleId="40">
    <w:name w:val="Заголовок 4 Знак"/>
    <w:link w:val="4"/>
    <w:locked/>
    <w:rsid w:val="00B8320D"/>
    <w:rPr>
      <w:rFonts w:ascii="Arial" w:hAnsi="Arial"/>
      <w:b/>
      <w:sz w:val="16"/>
      <w:lang w:val="ru-RU" w:eastAsia="ru-RU" w:bidi="ar-SA"/>
    </w:rPr>
  </w:style>
  <w:style w:type="character" w:customStyle="1" w:styleId="50">
    <w:name w:val="Заголовок 5 Знак"/>
    <w:link w:val="5"/>
    <w:locked/>
    <w:rsid w:val="00B8320D"/>
    <w:rPr>
      <w:rFonts w:ascii="Arial" w:hAnsi="Arial"/>
      <w:u w:val="single"/>
      <w:lang w:val="ru-RU" w:eastAsia="ru-RU" w:bidi="ar-SA"/>
    </w:rPr>
  </w:style>
  <w:style w:type="character" w:customStyle="1" w:styleId="61">
    <w:name w:val="Заголовок 6 Знак1"/>
    <w:link w:val="6"/>
    <w:locked/>
    <w:rsid w:val="00B8320D"/>
    <w:rPr>
      <w:rFonts w:ascii="Courier New" w:hAnsi="Courier New"/>
      <w:sz w:val="24"/>
      <w:lang w:val="ru-RU" w:eastAsia="ru-RU" w:bidi="ar-SA"/>
    </w:rPr>
  </w:style>
  <w:style w:type="character" w:customStyle="1" w:styleId="70">
    <w:name w:val="Заголовок 7 Знак"/>
    <w:link w:val="7"/>
    <w:locked/>
    <w:rsid w:val="00B8320D"/>
    <w:rPr>
      <w:b/>
      <w:lang w:val="ru-RU" w:eastAsia="ru-RU" w:bidi="ar-SA"/>
    </w:rPr>
  </w:style>
  <w:style w:type="character" w:customStyle="1" w:styleId="80">
    <w:name w:val="Заголовок 8 Знак"/>
    <w:link w:val="8"/>
    <w:locked/>
    <w:rsid w:val="00B8320D"/>
    <w:rPr>
      <w:rFonts w:ascii="Arial-BoldMT" w:hAnsi="Arial-BoldMT"/>
      <w:b/>
      <w:bCs/>
      <w:sz w:val="18"/>
      <w:szCs w:val="18"/>
      <w:lang w:val="ru-RU" w:eastAsia="ru-RU" w:bidi="ar-SA"/>
    </w:rPr>
  </w:style>
  <w:style w:type="character" w:customStyle="1" w:styleId="90">
    <w:name w:val="Заголовок 9 Знак"/>
    <w:link w:val="9"/>
    <w:locked/>
    <w:rsid w:val="00B8320D"/>
    <w:rPr>
      <w:b/>
      <w:bCs/>
      <w:sz w:val="24"/>
      <w:szCs w:val="18"/>
      <w:lang w:val="ru-RU" w:eastAsia="ru-RU" w:bidi="ar-SA"/>
    </w:rPr>
  </w:style>
  <w:style w:type="paragraph" w:customStyle="1" w:styleId="a4">
    <w:name w:val="Исследования: Подзаголовок"/>
    <w:basedOn w:val="a0"/>
    <w:next w:val="a5"/>
    <w:link w:val="a6"/>
    <w:qFormat/>
    <w:rsid w:val="00942A91"/>
    <w:pPr>
      <w:spacing w:before="120" w:after="120"/>
      <w:ind w:left="2835"/>
      <w:jc w:val="center"/>
    </w:pPr>
    <w:rPr>
      <w:b/>
      <w:color w:val="FF0000"/>
      <w:sz w:val="22"/>
    </w:rPr>
  </w:style>
  <w:style w:type="paragraph" w:customStyle="1" w:styleId="a5">
    <w:name w:val="Исследования: Стиль абзаца"/>
    <w:basedOn w:val="a0"/>
    <w:link w:val="a7"/>
    <w:uiPriority w:val="99"/>
    <w:qFormat/>
    <w:rsid w:val="00942A91"/>
    <w:pPr>
      <w:ind w:left="2835" w:firstLine="709"/>
      <w:jc w:val="both"/>
    </w:pPr>
    <w:rPr>
      <w:sz w:val="20"/>
      <w:szCs w:val="20"/>
    </w:rPr>
  </w:style>
  <w:style w:type="character" w:customStyle="1" w:styleId="a7">
    <w:name w:val="Исследования: Стиль абзаца Знак"/>
    <w:link w:val="a5"/>
    <w:uiPriority w:val="99"/>
    <w:rsid w:val="00AB73B6"/>
    <w:rPr>
      <w:lang w:val="ru-RU" w:eastAsia="ru-RU" w:bidi="ar-SA"/>
    </w:rPr>
  </w:style>
  <w:style w:type="character" w:customStyle="1" w:styleId="a6">
    <w:name w:val="Исследования: Подзаголовок Знак"/>
    <w:link w:val="a4"/>
    <w:rsid w:val="00B8320D"/>
    <w:rPr>
      <w:b/>
      <w:color w:val="FF0000"/>
      <w:sz w:val="22"/>
      <w:szCs w:val="24"/>
      <w:lang w:val="ru-RU" w:eastAsia="ru-RU" w:bidi="ar-SA"/>
    </w:rPr>
  </w:style>
  <w:style w:type="paragraph" w:customStyle="1" w:styleId="a">
    <w:name w:val="Исследования: список"/>
    <w:basedOn w:val="a5"/>
    <w:link w:val="a8"/>
    <w:qFormat/>
    <w:rsid w:val="00D276A8"/>
    <w:pPr>
      <w:numPr>
        <w:numId w:val="3"/>
      </w:numPr>
    </w:pPr>
  </w:style>
  <w:style w:type="character" w:customStyle="1" w:styleId="a8">
    <w:name w:val="Исследования: список Знак"/>
    <w:link w:val="a"/>
    <w:rsid w:val="00B8320D"/>
  </w:style>
  <w:style w:type="paragraph" w:styleId="a9">
    <w:name w:val="Document Map"/>
    <w:basedOn w:val="a0"/>
    <w:link w:val="aa"/>
    <w:semiHidden/>
    <w:rsid w:val="00AB73B6"/>
    <w:pPr>
      <w:shd w:val="clear" w:color="auto" w:fill="000080"/>
    </w:pPr>
    <w:rPr>
      <w:rFonts w:ascii="Tahoma" w:hAnsi="Tahoma" w:cs="Tahoma"/>
      <w:sz w:val="20"/>
      <w:szCs w:val="20"/>
    </w:rPr>
  </w:style>
  <w:style w:type="character" w:customStyle="1" w:styleId="aa">
    <w:name w:val="Схема документа Знак"/>
    <w:link w:val="a9"/>
    <w:semiHidden/>
    <w:locked/>
    <w:rsid w:val="00B31A58"/>
    <w:rPr>
      <w:rFonts w:ascii="Tahoma" w:hAnsi="Tahoma" w:cs="Tahoma"/>
      <w:shd w:val="clear" w:color="auto" w:fill="000080"/>
    </w:rPr>
  </w:style>
  <w:style w:type="paragraph" w:styleId="ab">
    <w:name w:val="footer"/>
    <w:aliases w:val="Íèæíèé êîëîíòèòóë Çíàê,Нижний колонтитóë Çíàê"/>
    <w:basedOn w:val="a0"/>
    <w:link w:val="10"/>
    <w:uiPriority w:val="99"/>
    <w:qFormat/>
    <w:rsid w:val="00AB73B6"/>
    <w:pPr>
      <w:tabs>
        <w:tab w:val="center" w:pos="4677"/>
        <w:tab w:val="right" w:pos="9355"/>
      </w:tabs>
    </w:pPr>
  </w:style>
  <w:style w:type="character" w:customStyle="1" w:styleId="10">
    <w:name w:val="Нижний колонтитул Знак1"/>
    <w:aliases w:val="Íèæíèé êîëîíòèòóë Çíàê Знак,Нижний колонтитóë Çíàê Знак"/>
    <w:link w:val="ab"/>
    <w:uiPriority w:val="99"/>
    <w:locked/>
    <w:rsid w:val="00B8320D"/>
    <w:rPr>
      <w:sz w:val="24"/>
      <w:szCs w:val="24"/>
      <w:lang w:val="ru-RU" w:eastAsia="ru-RU" w:bidi="ar-SA"/>
    </w:rPr>
  </w:style>
  <w:style w:type="character" w:styleId="ac">
    <w:name w:val="page number"/>
    <w:basedOn w:val="a1"/>
    <w:rsid w:val="00AB73B6"/>
  </w:style>
  <w:style w:type="paragraph" w:styleId="a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fn"/>
    <w:basedOn w:val="a0"/>
    <w:link w:val="12"/>
    <w:uiPriority w:val="99"/>
    <w:qFormat/>
    <w:rsid w:val="00B8320D"/>
    <w:pPr>
      <w:jc w:val="both"/>
    </w:pPr>
    <w:rPr>
      <w:sz w:val="16"/>
      <w:szCs w:val="20"/>
    </w:rPr>
  </w:style>
  <w:style w:type="character" w:customStyle="1" w:styleId="12">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link w:val="ad"/>
    <w:uiPriority w:val="99"/>
    <w:locked/>
    <w:rsid w:val="00B8320D"/>
    <w:rPr>
      <w:sz w:val="16"/>
      <w:lang w:val="ru-RU" w:eastAsia="ru-RU" w:bidi="ar-SA"/>
    </w:rPr>
  </w:style>
  <w:style w:type="character" w:styleId="ae">
    <w:name w:val="footnote reference"/>
    <w:aliases w:val="Footnote Text Char1"/>
    <w:uiPriority w:val="99"/>
    <w:rsid w:val="00AB73B6"/>
    <w:rPr>
      <w:vertAlign w:val="superscript"/>
    </w:rPr>
  </w:style>
  <w:style w:type="paragraph" w:customStyle="1" w:styleId="af">
    <w:name w:val="Исследования: диаграммы"/>
    <w:basedOn w:val="a5"/>
    <w:uiPriority w:val="99"/>
    <w:qFormat/>
    <w:rsid w:val="00942A91"/>
    <w:pPr>
      <w:ind w:left="0" w:firstLine="0"/>
      <w:jc w:val="center"/>
    </w:pPr>
  </w:style>
  <w:style w:type="paragraph" w:customStyle="1" w:styleId="af0">
    <w:name w:val="Исследования: шрифт в таблице"/>
    <w:basedOn w:val="a0"/>
    <w:link w:val="af1"/>
    <w:qFormat/>
    <w:rsid w:val="003C0B28"/>
    <w:pPr>
      <w:jc w:val="center"/>
    </w:pPr>
    <w:rPr>
      <w:bCs/>
      <w:sz w:val="18"/>
      <w:szCs w:val="18"/>
    </w:rPr>
  </w:style>
  <w:style w:type="character" w:customStyle="1" w:styleId="af1">
    <w:name w:val="Исследования: шрифт в таблице Знак"/>
    <w:link w:val="af0"/>
    <w:rsid w:val="003C0B28"/>
    <w:rPr>
      <w:bCs/>
      <w:sz w:val="18"/>
      <w:szCs w:val="18"/>
      <w:lang w:val="ru-RU" w:eastAsia="ru-RU" w:bidi="ar-SA"/>
    </w:rPr>
  </w:style>
  <w:style w:type="table" w:customStyle="1" w:styleId="af2">
    <w:name w:val="Исследования: Стиль таблицы"/>
    <w:basedOn w:val="a2"/>
    <w:rsid w:val="00D06E7C"/>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customStyle="1" w:styleId="af3">
    <w:name w:val="Исследования: Подпись к таблице"/>
    <w:basedOn w:val="a0"/>
    <w:next w:val="a5"/>
    <w:link w:val="af4"/>
    <w:qFormat/>
    <w:rsid w:val="00B8320D"/>
    <w:pPr>
      <w:ind w:left="3402"/>
      <w:jc w:val="right"/>
    </w:pPr>
    <w:rPr>
      <w:i/>
      <w:sz w:val="16"/>
    </w:rPr>
  </w:style>
  <w:style w:type="character" w:customStyle="1" w:styleId="af4">
    <w:name w:val="Исследования: Подпись к таблице Знак"/>
    <w:link w:val="af3"/>
    <w:rsid w:val="00B8320D"/>
    <w:rPr>
      <w:i/>
      <w:sz w:val="16"/>
      <w:szCs w:val="24"/>
      <w:lang w:val="ru-RU" w:eastAsia="ru-RU" w:bidi="ar-SA"/>
    </w:rPr>
  </w:style>
  <w:style w:type="paragraph" w:customStyle="1" w:styleId="af5">
    <w:name w:val="Исследования: Заголовок таблицы"/>
    <w:basedOn w:val="a0"/>
    <w:next w:val="a5"/>
    <w:link w:val="af6"/>
    <w:qFormat/>
    <w:rsid w:val="00942A91"/>
    <w:pPr>
      <w:spacing w:before="120"/>
      <w:jc w:val="center"/>
    </w:pPr>
    <w:rPr>
      <w:bCs/>
      <w:sz w:val="20"/>
      <w:szCs w:val="20"/>
    </w:rPr>
  </w:style>
  <w:style w:type="character" w:customStyle="1" w:styleId="af6">
    <w:name w:val="Исследования: Заголовок таблицы Знак"/>
    <w:link w:val="af5"/>
    <w:rsid w:val="00B8320D"/>
    <w:rPr>
      <w:bCs/>
      <w:lang w:val="ru-RU" w:eastAsia="ru-RU" w:bidi="ar-SA"/>
    </w:rPr>
  </w:style>
  <w:style w:type="character" w:styleId="af7">
    <w:name w:val="annotation reference"/>
    <w:uiPriority w:val="99"/>
    <w:semiHidden/>
    <w:rsid w:val="006F15DC"/>
    <w:rPr>
      <w:sz w:val="16"/>
      <w:szCs w:val="16"/>
    </w:rPr>
  </w:style>
  <w:style w:type="paragraph" w:customStyle="1" w:styleId="af8">
    <w:name w:val="Исследования: левый столбец"/>
    <w:basedOn w:val="af0"/>
    <w:uiPriority w:val="99"/>
    <w:qFormat/>
    <w:rsid w:val="00942A91"/>
    <w:pPr>
      <w:jc w:val="left"/>
    </w:pPr>
  </w:style>
  <w:style w:type="paragraph" w:styleId="af9">
    <w:name w:val="annotation text"/>
    <w:basedOn w:val="a0"/>
    <w:link w:val="afa"/>
    <w:uiPriority w:val="99"/>
    <w:rsid w:val="006F15DC"/>
    <w:rPr>
      <w:sz w:val="20"/>
      <w:szCs w:val="20"/>
    </w:rPr>
  </w:style>
  <w:style w:type="character" w:customStyle="1" w:styleId="afa">
    <w:name w:val="Текст примечания Знак"/>
    <w:link w:val="af9"/>
    <w:uiPriority w:val="99"/>
    <w:rsid w:val="00B8320D"/>
    <w:rPr>
      <w:lang w:val="ru-RU" w:eastAsia="ru-RU" w:bidi="ar-SA"/>
    </w:rPr>
  </w:style>
  <w:style w:type="paragraph" w:styleId="afb">
    <w:name w:val="annotation subject"/>
    <w:basedOn w:val="af9"/>
    <w:next w:val="af9"/>
    <w:link w:val="afc"/>
    <w:uiPriority w:val="99"/>
    <w:semiHidden/>
    <w:rsid w:val="006F15DC"/>
    <w:rPr>
      <w:b/>
      <w:bCs/>
    </w:rPr>
  </w:style>
  <w:style w:type="character" w:customStyle="1" w:styleId="afc">
    <w:name w:val="Тема примечания Знак"/>
    <w:link w:val="afb"/>
    <w:uiPriority w:val="99"/>
    <w:rsid w:val="002132F2"/>
    <w:rPr>
      <w:b/>
      <w:bCs/>
    </w:rPr>
  </w:style>
  <w:style w:type="paragraph" w:styleId="afd">
    <w:name w:val="Balloon Text"/>
    <w:basedOn w:val="a0"/>
    <w:link w:val="afe"/>
    <w:uiPriority w:val="99"/>
    <w:semiHidden/>
    <w:rsid w:val="006F15DC"/>
    <w:rPr>
      <w:rFonts w:ascii="Tahoma" w:hAnsi="Tahoma" w:cs="Tahoma"/>
      <w:sz w:val="16"/>
      <w:szCs w:val="16"/>
    </w:rPr>
  </w:style>
  <w:style w:type="character" w:customStyle="1" w:styleId="afe">
    <w:name w:val="Текст выноски Знак"/>
    <w:link w:val="afd"/>
    <w:uiPriority w:val="99"/>
    <w:semiHidden/>
    <w:locked/>
    <w:rsid w:val="00B8320D"/>
    <w:rPr>
      <w:rFonts w:ascii="Tahoma" w:hAnsi="Tahoma" w:cs="Tahoma"/>
      <w:sz w:val="16"/>
      <w:szCs w:val="16"/>
      <w:lang w:val="ru-RU" w:eastAsia="ru-RU" w:bidi="ar-SA"/>
    </w:rPr>
  </w:style>
  <w:style w:type="paragraph" w:styleId="aff">
    <w:name w:val="header"/>
    <w:basedOn w:val="a0"/>
    <w:link w:val="13"/>
    <w:rsid w:val="00033822"/>
    <w:pPr>
      <w:tabs>
        <w:tab w:val="center" w:pos="4677"/>
        <w:tab w:val="right" w:pos="9355"/>
      </w:tabs>
    </w:pPr>
    <w:rPr>
      <w:sz w:val="16"/>
      <w:szCs w:val="16"/>
    </w:rPr>
  </w:style>
  <w:style w:type="character" w:customStyle="1" w:styleId="13">
    <w:name w:val="Верхний колонтитул Знак1"/>
    <w:link w:val="aff"/>
    <w:rsid w:val="00B8320D"/>
    <w:rPr>
      <w:sz w:val="16"/>
      <w:szCs w:val="16"/>
      <w:lang w:val="ru-RU" w:eastAsia="ru-RU" w:bidi="ar-SA"/>
    </w:rPr>
  </w:style>
  <w:style w:type="paragraph" w:customStyle="1" w:styleId="14">
    <w:name w:val="Знак Знак Знак1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styleId="aff0">
    <w:name w:val="Hyperlink"/>
    <w:uiPriority w:val="99"/>
    <w:rsid w:val="00B8320D"/>
    <w:rPr>
      <w:color w:val="000000"/>
      <w:u w:val="none"/>
    </w:rPr>
  </w:style>
  <w:style w:type="paragraph" w:styleId="15">
    <w:name w:val="toc 1"/>
    <w:basedOn w:val="a0"/>
    <w:next w:val="a0"/>
    <w:autoRedefine/>
    <w:uiPriority w:val="39"/>
    <w:qFormat/>
    <w:rsid w:val="006D502B"/>
    <w:pPr>
      <w:tabs>
        <w:tab w:val="right" w:leader="dot" w:pos="9923"/>
      </w:tabs>
      <w:spacing w:before="20" w:after="20"/>
      <w:ind w:right="-198"/>
    </w:pPr>
    <w:rPr>
      <w:b/>
      <w:bCs/>
      <w:sz w:val="20"/>
      <w:szCs w:val="20"/>
    </w:rPr>
  </w:style>
  <w:style w:type="paragraph" w:styleId="20">
    <w:name w:val="toc 2"/>
    <w:basedOn w:val="a0"/>
    <w:next w:val="a0"/>
    <w:autoRedefine/>
    <w:uiPriority w:val="39"/>
    <w:qFormat/>
    <w:rsid w:val="00AF455E"/>
    <w:pPr>
      <w:tabs>
        <w:tab w:val="left" w:pos="720"/>
        <w:tab w:val="right" w:leader="dot" w:pos="9911"/>
      </w:tabs>
      <w:ind w:left="539"/>
    </w:pPr>
    <w:rPr>
      <w:bCs/>
      <w:i/>
      <w:iCs/>
      <w:noProof/>
      <w:sz w:val="18"/>
      <w:szCs w:val="20"/>
      <w:u w:color="1F497D"/>
    </w:rPr>
  </w:style>
  <w:style w:type="paragraph" w:customStyle="1" w:styleId="60">
    <w:name w:val="Название6"/>
    <w:basedOn w:val="a0"/>
    <w:link w:val="16"/>
    <w:uiPriority w:val="99"/>
    <w:qFormat/>
    <w:rsid w:val="00B8320D"/>
    <w:pPr>
      <w:jc w:val="center"/>
    </w:pPr>
    <w:rPr>
      <w:sz w:val="28"/>
    </w:rPr>
  </w:style>
  <w:style w:type="character" w:customStyle="1" w:styleId="16">
    <w:name w:val="Название Знак1"/>
    <w:aliases w:val="Заголовок Знак"/>
    <w:link w:val="60"/>
    <w:uiPriority w:val="99"/>
    <w:locked/>
    <w:rsid w:val="002132F2"/>
    <w:rPr>
      <w:sz w:val="28"/>
      <w:szCs w:val="24"/>
    </w:rPr>
  </w:style>
  <w:style w:type="paragraph" w:styleId="30">
    <w:name w:val="toc 3"/>
    <w:basedOn w:val="a0"/>
    <w:next w:val="a0"/>
    <w:autoRedefine/>
    <w:uiPriority w:val="39"/>
    <w:qFormat/>
    <w:rsid w:val="00CD458D"/>
    <w:pPr>
      <w:tabs>
        <w:tab w:val="right" w:leader="dot" w:pos="9900"/>
      </w:tabs>
      <w:ind w:left="720"/>
    </w:pPr>
    <w:rPr>
      <w:noProof/>
      <w:sz w:val="18"/>
      <w:szCs w:val="20"/>
    </w:rPr>
  </w:style>
  <w:style w:type="paragraph" w:styleId="41">
    <w:name w:val="toc 4"/>
    <w:basedOn w:val="a0"/>
    <w:next w:val="a0"/>
    <w:autoRedefine/>
    <w:uiPriority w:val="39"/>
    <w:rsid w:val="00B8320D"/>
    <w:pPr>
      <w:ind w:left="720"/>
    </w:pPr>
    <w:rPr>
      <w:sz w:val="20"/>
      <w:szCs w:val="20"/>
    </w:rPr>
  </w:style>
  <w:style w:type="paragraph" w:styleId="51">
    <w:name w:val="toc 5"/>
    <w:basedOn w:val="a0"/>
    <w:next w:val="a0"/>
    <w:autoRedefine/>
    <w:uiPriority w:val="39"/>
    <w:rsid w:val="00B8320D"/>
    <w:pPr>
      <w:ind w:left="960"/>
    </w:pPr>
    <w:rPr>
      <w:sz w:val="20"/>
      <w:szCs w:val="20"/>
    </w:rPr>
  </w:style>
  <w:style w:type="paragraph" w:styleId="62">
    <w:name w:val="toc 6"/>
    <w:basedOn w:val="a0"/>
    <w:next w:val="a0"/>
    <w:autoRedefine/>
    <w:uiPriority w:val="39"/>
    <w:rsid w:val="00B8320D"/>
    <w:pPr>
      <w:ind w:left="1200"/>
    </w:pPr>
    <w:rPr>
      <w:sz w:val="20"/>
      <w:szCs w:val="20"/>
    </w:rPr>
  </w:style>
  <w:style w:type="paragraph" w:styleId="71">
    <w:name w:val="toc 7"/>
    <w:basedOn w:val="a0"/>
    <w:next w:val="a0"/>
    <w:autoRedefine/>
    <w:uiPriority w:val="39"/>
    <w:rsid w:val="00B8320D"/>
    <w:pPr>
      <w:ind w:left="1440"/>
    </w:pPr>
    <w:rPr>
      <w:sz w:val="20"/>
      <w:szCs w:val="20"/>
    </w:rPr>
  </w:style>
  <w:style w:type="paragraph" w:styleId="81">
    <w:name w:val="toc 8"/>
    <w:basedOn w:val="a0"/>
    <w:next w:val="a0"/>
    <w:autoRedefine/>
    <w:uiPriority w:val="39"/>
    <w:rsid w:val="00B8320D"/>
    <w:pPr>
      <w:ind w:left="1680"/>
    </w:pPr>
    <w:rPr>
      <w:sz w:val="20"/>
      <w:szCs w:val="20"/>
    </w:rPr>
  </w:style>
  <w:style w:type="paragraph" w:styleId="91">
    <w:name w:val="toc 9"/>
    <w:basedOn w:val="a0"/>
    <w:next w:val="a0"/>
    <w:autoRedefine/>
    <w:uiPriority w:val="39"/>
    <w:rsid w:val="00B8320D"/>
    <w:pPr>
      <w:ind w:left="1920"/>
    </w:pPr>
    <w:rPr>
      <w:sz w:val="20"/>
      <w:szCs w:val="20"/>
    </w:rPr>
  </w:style>
  <w:style w:type="paragraph" w:customStyle="1" w:styleId="default">
    <w:name w:val="default"/>
    <w:basedOn w:val="a0"/>
    <w:uiPriority w:val="99"/>
    <w:qFormat/>
    <w:rsid w:val="00B8320D"/>
    <w:pPr>
      <w:spacing w:before="100" w:beforeAutospacing="1" w:after="100" w:afterAutospacing="1"/>
    </w:pPr>
  </w:style>
  <w:style w:type="paragraph" w:customStyle="1" w:styleId="C">
    <w:name w:val="Cтиль для Исследований"/>
    <w:basedOn w:val="a0"/>
    <w:uiPriority w:val="99"/>
    <w:qFormat/>
    <w:rsid w:val="00B8320D"/>
    <w:pPr>
      <w:ind w:left="2835" w:firstLine="709"/>
      <w:jc w:val="both"/>
    </w:pPr>
    <w:rPr>
      <w:color w:val="000000"/>
      <w:sz w:val="20"/>
    </w:rPr>
  </w:style>
  <w:style w:type="paragraph" w:styleId="aff1">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Надин стиль... Знак Знак Знак,Надин стиль... Знак Знак"/>
    <w:basedOn w:val="a0"/>
    <w:link w:val="aff2"/>
    <w:qFormat/>
    <w:rsid w:val="00B8320D"/>
    <w:pPr>
      <w:ind w:left="2835" w:firstLine="709"/>
      <w:jc w:val="both"/>
    </w:pPr>
    <w:rPr>
      <w:color w:val="0000FF"/>
      <w:sz w:val="20"/>
      <w:szCs w:val="20"/>
    </w:rPr>
  </w:style>
  <w:style w:type="character" w:customStyle="1" w:styleId="a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Надин стиль... Знак Знак Знак Знак"/>
    <w:link w:val="aff1"/>
    <w:locked/>
    <w:rsid w:val="00B8320D"/>
    <w:rPr>
      <w:color w:val="0000FF"/>
      <w:lang w:val="ru-RU" w:eastAsia="ru-RU" w:bidi="ar-SA"/>
    </w:rPr>
  </w:style>
  <w:style w:type="paragraph" w:styleId="21">
    <w:name w:val="Body Text Indent 2"/>
    <w:basedOn w:val="a0"/>
    <w:link w:val="23"/>
    <w:rsid w:val="00B8320D"/>
    <w:pPr>
      <w:tabs>
        <w:tab w:val="left" w:pos="6660"/>
      </w:tabs>
      <w:ind w:left="1416"/>
    </w:pPr>
  </w:style>
  <w:style w:type="character" w:customStyle="1" w:styleId="23">
    <w:name w:val="Основной текст с отступом 2 Знак"/>
    <w:link w:val="21"/>
    <w:locked/>
    <w:rsid w:val="00B8320D"/>
    <w:rPr>
      <w:sz w:val="24"/>
      <w:szCs w:val="24"/>
      <w:lang w:val="ru-RU" w:eastAsia="ru-RU" w:bidi="ar-SA"/>
    </w:rPr>
  </w:style>
  <w:style w:type="paragraph" w:styleId="aff3">
    <w:name w:val="Normal (Web)"/>
    <w:aliases w:val="Обычный (Web), Знак Знак, Знак"/>
    <w:basedOn w:val="a0"/>
    <w:link w:val="17"/>
    <w:uiPriority w:val="99"/>
    <w:qFormat/>
    <w:rsid w:val="00B8320D"/>
    <w:pPr>
      <w:spacing w:before="100" w:beforeAutospacing="1" w:after="100" w:afterAutospacing="1"/>
    </w:pPr>
    <w:rPr>
      <w:rFonts w:ascii="Arial Unicode MS" w:eastAsia="Arial Unicode MS" w:hAnsi="Arial Unicode MS" w:cs="Arial Unicode MS"/>
    </w:rPr>
  </w:style>
  <w:style w:type="character" w:customStyle="1" w:styleId="17">
    <w:name w:val="Обычный (веб) Знак1"/>
    <w:aliases w:val="Обычный (Web) Знак, Знак Знак Знак, Знак Знак1"/>
    <w:link w:val="aff3"/>
    <w:uiPriority w:val="99"/>
    <w:rsid w:val="00B8320D"/>
    <w:rPr>
      <w:rFonts w:ascii="Arial Unicode MS" w:eastAsia="Arial Unicode MS" w:hAnsi="Arial Unicode MS" w:cs="Arial Unicode MS"/>
      <w:sz w:val="24"/>
      <w:szCs w:val="24"/>
      <w:lang w:val="ru-RU" w:eastAsia="ru-RU" w:bidi="ar-SA"/>
    </w:rPr>
  </w:style>
  <w:style w:type="character" w:styleId="aff4">
    <w:name w:val="FollowedHyperlink"/>
    <w:uiPriority w:val="99"/>
    <w:rsid w:val="00B8320D"/>
    <w:rPr>
      <w:color w:val="800080"/>
      <w:u w:val="single"/>
    </w:rPr>
  </w:style>
  <w:style w:type="paragraph" w:styleId="32">
    <w:name w:val="Body Text Indent 3"/>
    <w:basedOn w:val="a0"/>
    <w:link w:val="33"/>
    <w:rsid w:val="00B8320D"/>
    <w:pPr>
      <w:ind w:left="2835" w:firstLine="709"/>
      <w:jc w:val="both"/>
    </w:pPr>
    <w:rPr>
      <w:bCs/>
      <w:sz w:val="20"/>
      <w:szCs w:val="20"/>
    </w:rPr>
  </w:style>
  <w:style w:type="character" w:customStyle="1" w:styleId="33">
    <w:name w:val="Основной текст с отступом 3 Знак"/>
    <w:link w:val="32"/>
    <w:locked/>
    <w:rsid w:val="00B8320D"/>
    <w:rPr>
      <w:bCs/>
      <w:lang w:val="ru-RU" w:eastAsia="ru-RU" w:bidi="ar-SA"/>
    </w:rPr>
  </w:style>
  <w:style w:type="paragraph" w:styleId="34">
    <w:name w:val="Body Text 3"/>
    <w:basedOn w:val="a0"/>
    <w:link w:val="310"/>
    <w:rsid w:val="00B8320D"/>
    <w:pPr>
      <w:spacing w:after="120"/>
    </w:pPr>
    <w:rPr>
      <w:sz w:val="16"/>
      <w:szCs w:val="16"/>
    </w:rPr>
  </w:style>
  <w:style w:type="character" w:customStyle="1" w:styleId="310">
    <w:name w:val="Основной текст 3 Знак1"/>
    <w:link w:val="34"/>
    <w:locked/>
    <w:rsid w:val="00B8320D"/>
    <w:rPr>
      <w:sz w:val="16"/>
      <w:szCs w:val="16"/>
      <w:lang w:val="ru-RU" w:eastAsia="ru-RU" w:bidi="ar-SA"/>
    </w:rPr>
  </w:style>
  <w:style w:type="paragraph" w:styleId="24">
    <w:name w:val="Body Text 2"/>
    <w:aliases w:val="Îñíîâíîé òåêñò 1"/>
    <w:basedOn w:val="a0"/>
    <w:link w:val="25"/>
    <w:qFormat/>
    <w:rsid w:val="00B8320D"/>
    <w:pPr>
      <w:spacing w:after="120" w:line="480" w:lineRule="auto"/>
    </w:pPr>
  </w:style>
  <w:style w:type="character" w:customStyle="1" w:styleId="25">
    <w:name w:val="Основной текст 2 Знак"/>
    <w:aliases w:val="Îñíîâíîé òåêñò 1 Знак"/>
    <w:link w:val="24"/>
    <w:locked/>
    <w:rsid w:val="00B8320D"/>
    <w:rPr>
      <w:sz w:val="24"/>
      <w:szCs w:val="24"/>
      <w:lang w:val="ru-RU" w:eastAsia="ru-RU" w:bidi="ar-SA"/>
    </w:rPr>
  </w:style>
  <w:style w:type="paragraph" w:styleId="aff5">
    <w:name w:val="caption"/>
    <w:basedOn w:val="a0"/>
    <w:next w:val="a0"/>
    <w:qFormat/>
    <w:rsid w:val="00B8320D"/>
    <w:pPr>
      <w:jc w:val="right"/>
    </w:pPr>
    <w:rPr>
      <w:b/>
      <w:i/>
      <w:iCs/>
      <w:sz w:val="16"/>
    </w:rPr>
  </w:style>
  <w:style w:type="character" w:customStyle="1" w:styleId="Head1">
    <w:name w:val="Head 1 Знак"/>
    <w:aliases w:val="????????? 1 Знак, Знак Знак Знак Знак Знак Знак,Знак Знак Знак Знак Знак Знак, Знак Знак Знак Знак Знак,Знак2 Знак Знак Знак1,????????? 1 + По центру Знак1,Перед:  0 пт Знак1,После:  0 пт Знак1"/>
    <w:uiPriority w:val="99"/>
    <w:rsid w:val="00B8320D"/>
    <w:rPr>
      <w:sz w:val="36"/>
      <w:szCs w:val="24"/>
      <w:lang w:val="ru-RU" w:eastAsia="ru-RU" w:bidi="ar-SA"/>
    </w:rPr>
  </w:style>
  <w:style w:type="paragraph" w:styleId="aff6">
    <w:name w:val="List Paragraph"/>
    <w:aliases w:val="Маркер,List Paragraph,Абзац списка2,Bullet Number,Нумерованый список,Bullet List,FooterText,numbered,lp1"/>
    <w:basedOn w:val="a0"/>
    <w:link w:val="aff7"/>
    <w:uiPriority w:val="34"/>
    <w:qFormat/>
    <w:rsid w:val="00B8320D"/>
    <w:pPr>
      <w:ind w:left="720"/>
      <w:contextualSpacing/>
    </w:pPr>
  </w:style>
  <w:style w:type="character" w:customStyle="1" w:styleId="aff7">
    <w:name w:val="Абзац списка Знак"/>
    <w:aliases w:val="Маркер Знак,List Paragraph Знак,Абзац списка2 Знак,Bullet Number Знак,Нумерованый список Знак,Bullet List Знак,FooterText Знак,numbered Знак,lp1 Знак"/>
    <w:link w:val="aff6"/>
    <w:uiPriority w:val="34"/>
    <w:locked/>
    <w:rsid w:val="00B8320D"/>
    <w:rPr>
      <w:sz w:val="24"/>
      <w:szCs w:val="24"/>
      <w:lang w:val="ru-RU" w:eastAsia="ru-RU" w:bidi="ar-SA"/>
    </w:rPr>
  </w:style>
  <w:style w:type="paragraph" w:styleId="aff8">
    <w:name w:val="Plain Text"/>
    <w:aliases w:val="Текст Знак Знак Знак Знак Знак Знак Знак Знак Знак Знак,Текст Знак Знак Знак Знак Знак,Текст Знак Знак Знак,Текст Знак Знак Знак Знак Знак Знак Знак,Текст Знак Знак Знак Знак Знак Знак Знак Знак Знак,Текст Знак Знак Знак Знак Знак3"/>
    <w:basedOn w:val="a0"/>
    <w:link w:val="18"/>
    <w:qFormat/>
    <w:rsid w:val="00B8320D"/>
    <w:pPr>
      <w:spacing w:before="100" w:beforeAutospacing="1" w:after="100" w:afterAutospacing="1"/>
    </w:pPr>
  </w:style>
  <w:style w:type="character" w:customStyle="1" w:styleId="18">
    <w:name w:val="Текст Знак1"/>
    <w:aliases w:val="Текст Знак Знак Знак Знак Знак Знак Знак Знак Знак Знак Знак,Текст Знак Знак Знак Знак Знак Знак1,Текст Знак Знак Знак Знак1,Текст Знак Знак Знак Знак Знак Знак Знак Знак1,Текст Знак Знак Знак Знак Знак Знак Знак Знак Знак Знак2"/>
    <w:link w:val="aff8"/>
    <w:locked/>
    <w:rsid w:val="00B8320D"/>
    <w:rPr>
      <w:sz w:val="24"/>
      <w:szCs w:val="24"/>
      <w:lang w:val="ru-RU" w:eastAsia="ru-RU" w:bidi="ar-SA"/>
    </w:rPr>
  </w:style>
  <w:style w:type="character" w:styleId="aff9">
    <w:name w:val="Strong"/>
    <w:uiPriority w:val="22"/>
    <w:qFormat/>
    <w:rsid w:val="00B8320D"/>
    <w:rPr>
      <w:b/>
      <w:bCs/>
    </w:rPr>
  </w:style>
  <w:style w:type="paragraph" w:styleId="HTML">
    <w:name w:val="HTML Preformatted"/>
    <w:basedOn w:val="a0"/>
    <w:link w:val="HTML0"/>
    <w:rsid w:val="00B8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HTML0">
    <w:name w:val="Стандартный HTML Знак"/>
    <w:link w:val="HTML"/>
    <w:rsid w:val="00B31A58"/>
    <w:rPr>
      <w:rFonts w:ascii="Arial Unicode MS" w:eastAsia="Arial Unicode MS" w:hAnsi="Arial Unicode MS" w:cs="Arial Unicode MS"/>
      <w:color w:val="000000"/>
    </w:rPr>
  </w:style>
  <w:style w:type="paragraph" w:styleId="affa">
    <w:name w:val="Body Text"/>
    <w:aliases w:val="Основной текст Знак,bt,BodyText"/>
    <w:basedOn w:val="a0"/>
    <w:link w:val="19"/>
    <w:uiPriority w:val="99"/>
    <w:qFormat/>
    <w:rsid w:val="00B8320D"/>
    <w:pPr>
      <w:jc w:val="both"/>
    </w:pPr>
    <w:rPr>
      <w:i/>
      <w:sz w:val="16"/>
      <w:szCs w:val="16"/>
    </w:rPr>
  </w:style>
  <w:style w:type="character" w:customStyle="1" w:styleId="19">
    <w:name w:val="Основной текст Знак1"/>
    <w:aliases w:val="Основной текст Знак Знак,bt Знак,BodyText Знак"/>
    <w:link w:val="affa"/>
    <w:uiPriority w:val="99"/>
    <w:locked/>
    <w:rsid w:val="00B8320D"/>
    <w:rPr>
      <w:i/>
      <w:sz w:val="16"/>
      <w:szCs w:val="16"/>
      <w:lang w:val="ru-RU" w:eastAsia="ru-RU" w:bidi="ar-SA"/>
    </w:rPr>
  </w:style>
  <w:style w:type="paragraph" w:styleId="affb">
    <w:name w:val="List Bullet"/>
    <w:basedOn w:val="a0"/>
    <w:link w:val="affc"/>
    <w:autoRedefine/>
    <w:rsid w:val="00B8320D"/>
    <w:pPr>
      <w:keepLines/>
      <w:tabs>
        <w:tab w:val="num" w:pos="397"/>
      </w:tabs>
      <w:ind w:left="397" w:hanging="397"/>
      <w:jc w:val="both"/>
    </w:pPr>
    <w:rPr>
      <w:szCs w:val="20"/>
    </w:rPr>
  </w:style>
  <w:style w:type="character" w:customStyle="1" w:styleId="affc">
    <w:name w:val="Маркированный список Знак"/>
    <w:link w:val="affb"/>
    <w:rsid w:val="001D5EDC"/>
    <w:rPr>
      <w:sz w:val="24"/>
    </w:rPr>
  </w:style>
  <w:style w:type="character" w:styleId="affd">
    <w:name w:val="Emphasis"/>
    <w:uiPriority w:val="20"/>
    <w:qFormat/>
    <w:rsid w:val="00B8320D"/>
    <w:rPr>
      <w:i/>
      <w:iCs/>
    </w:rPr>
  </w:style>
  <w:style w:type="paragraph" w:customStyle="1" w:styleId="affe">
    <w:name w:val="нормальный"/>
    <w:basedOn w:val="a0"/>
    <w:uiPriority w:val="99"/>
    <w:qFormat/>
    <w:rsid w:val="00B8320D"/>
    <w:pPr>
      <w:jc w:val="both"/>
    </w:pPr>
    <w:rPr>
      <w:sz w:val="28"/>
      <w:szCs w:val="20"/>
    </w:rPr>
  </w:style>
  <w:style w:type="paragraph" w:customStyle="1" w:styleId="afff">
    <w:name w:val="письмо"/>
    <w:basedOn w:val="a0"/>
    <w:uiPriority w:val="99"/>
    <w:qFormat/>
    <w:rsid w:val="00B8320D"/>
    <w:pPr>
      <w:ind w:firstLine="709"/>
      <w:jc w:val="both"/>
    </w:pPr>
    <w:rPr>
      <w:sz w:val="28"/>
      <w:szCs w:val="20"/>
    </w:rPr>
  </w:style>
  <w:style w:type="paragraph" w:customStyle="1" w:styleId="afff0">
    <w:name w:val="Нормальный"/>
    <w:basedOn w:val="a0"/>
    <w:link w:val="afff1"/>
    <w:qFormat/>
    <w:rsid w:val="00B8320D"/>
    <w:pPr>
      <w:jc w:val="both"/>
    </w:pPr>
    <w:rPr>
      <w:sz w:val="28"/>
      <w:szCs w:val="20"/>
    </w:rPr>
  </w:style>
  <w:style w:type="character" w:customStyle="1" w:styleId="afff1">
    <w:name w:val="Нормальный Знак"/>
    <w:link w:val="afff0"/>
    <w:locked/>
    <w:rsid w:val="00B8320D"/>
    <w:rPr>
      <w:sz w:val="28"/>
      <w:lang w:val="ru-RU" w:eastAsia="ru-RU" w:bidi="ar-SA"/>
    </w:rPr>
  </w:style>
  <w:style w:type="paragraph" w:customStyle="1" w:styleId="afff2">
    <w:name w:val="Заголовок таблицы"/>
    <w:basedOn w:val="a0"/>
    <w:link w:val="afff3"/>
    <w:uiPriority w:val="99"/>
    <w:qFormat/>
    <w:rsid w:val="00B8320D"/>
    <w:pPr>
      <w:jc w:val="center"/>
    </w:pPr>
    <w:rPr>
      <w:sz w:val="20"/>
      <w:szCs w:val="20"/>
    </w:rPr>
  </w:style>
  <w:style w:type="character" w:customStyle="1" w:styleId="afff3">
    <w:name w:val="Заголовок таблицы Знак"/>
    <w:link w:val="afff2"/>
    <w:uiPriority w:val="99"/>
    <w:rsid w:val="001D5EDC"/>
  </w:style>
  <w:style w:type="paragraph" w:customStyle="1" w:styleId="1a">
    <w:name w:val="Знак Знак Знак1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b">
    <w:name w:val="1Главный"/>
    <w:basedOn w:val="a0"/>
    <w:uiPriority w:val="99"/>
    <w:qFormat/>
    <w:rsid w:val="00B8320D"/>
    <w:pPr>
      <w:spacing w:after="120"/>
      <w:ind w:firstLine="709"/>
      <w:jc w:val="both"/>
    </w:pPr>
    <w:rPr>
      <w:sz w:val="28"/>
    </w:rPr>
  </w:style>
  <w:style w:type="paragraph" w:customStyle="1" w:styleId="1c">
    <w:name w:val="1 подзаголовок"/>
    <w:basedOn w:val="1b"/>
    <w:uiPriority w:val="99"/>
    <w:qFormat/>
    <w:rsid w:val="00B8320D"/>
    <w:rPr>
      <w:b/>
      <w:bCs/>
    </w:rPr>
  </w:style>
  <w:style w:type="paragraph" w:customStyle="1" w:styleId="afff4">
    <w:name w:val="#Таблица текст"/>
    <w:basedOn w:val="a0"/>
    <w:uiPriority w:val="99"/>
    <w:qFormat/>
    <w:rsid w:val="00B8320D"/>
    <w:rPr>
      <w:sz w:val="20"/>
      <w:szCs w:val="20"/>
    </w:rPr>
  </w:style>
  <w:style w:type="paragraph" w:styleId="35">
    <w:name w:val="List 3"/>
    <w:basedOn w:val="a0"/>
    <w:rsid w:val="00B8320D"/>
    <w:pPr>
      <w:tabs>
        <w:tab w:val="num"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sz w:val="26"/>
      <w:szCs w:val="20"/>
    </w:rPr>
  </w:style>
  <w:style w:type="paragraph" w:customStyle="1" w:styleId="afff5">
    <w:name w:val="Обычный текст с отступом"/>
    <w:basedOn w:val="a0"/>
    <w:uiPriority w:val="99"/>
    <w:qFormat/>
    <w:rsid w:val="00B8320D"/>
    <w:pPr>
      <w:autoSpaceDE w:val="0"/>
      <w:autoSpaceDN w:val="0"/>
      <w:ind w:left="720"/>
    </w:pPr>
  </w:style>
  <w:style w:type="paragraph" w:customStyle="1" w:styleId="1d">
    <w:name w:val="1"/>
    <w:basedOn w:val="a0"/>
    <w:next w:val="aff3"/>
    <w:uiPriority w:val="99"/>
    <w:qFormat/>
    <w:rsid w:val="00B8320D"/>
    <w:rPr>
      <w:szCs w:val="20"/>
    </w:rPr>
  </w:style>
  <w:style w:type="paragraph" w:customStyle="1" w:styleId="-2">
    <w:name w:val="Обычный-2"/>
    <w:basedOn w:val="a0"/>
    <w:uiPriority w:val="99"/>
    <w:qFormat/>
    <w:rsid w:val="00B8320D"/>
    <w:pPr>
      <w:widowControl w:val="0"/>
      <w:tabs>
        <w:tab w:val="left" w:pos="4794"/>
      </w:tabs>
      <w:jc w:val="both"/>
    </w:pPr>
    <w:rPr>
      <w:sz w:val="20"/>
      <w:szCs w:val="20"/>
    </w:rPr>
  </w:style>
  <w:style w:type="character" w:customStyle="1" w:styleId="h12151">
    <w:name w:val="h12151"/>
    <w:rsid w:val="00B8320D"/>
    <w:rPr>
      <w:rFonts w:ascii="Arial" w:hAnsi="Arial" w:cs="Arial"/>
      <w:color w:val="000000"/>
      <w:sz w:val="18"/>
      <w:szCs w:val="18"/>
    </w:rPr>
  </w:style>
  <w:style w:type="paragraph" w:customStyle="1" w:styleId="Default0">
    <w:name w:val="Default"/>
    <w:qFormat/>
    <w:rsid w:val="00B8320D"/>
    <w:pPr>
      <w:autoSpaceDE w:val="0"/>
      <w:autoSpaceDN w:val="0"/>
      <w:adjustRightInd w:val="0"/>
    </w:pPr>
    <w:rPr>
      <w:rFonts w:ascii="HEHIED+TimesNewRoman,Bold" w:hAnsi="HEHIED+TimesNewRoman,Bold"/>
      <w:color w:val="000000"/>
      <w:sz w:val="24"/>
      <w:szCs w:val="24"/>
    </w:rPr>
  </w:style>
  <w:style w:type="paragraph" w:customStyle="1" w:styleId="xl33">
    <w:name w:val="xl33"/>
    <w:basedOn w:val="a0"/>
    <w:uiPriority w:val="99"/>
    <w:qFormat/>
    <w:rsid w:val="00B8320D"/>
    <w:pPr>
      <w:pBdr>
        <w:left w:val="double" w:sz="6" w:space="12" w:color="auto"/>
        <w:bottom w:val="single" w:sz="4" w:space="0" w:color="808080"/>
      </w:pBdr>
      <w:spacing w:before="100" w:beforeAutospacing="1" w:after="100" w:afterAutospacing="1"/>
      <w:ind w:firstLineChars="100" w:firstLine="100"/>
      <w:textAlignment w:val="top"/>
    </w:pPr>
    <w:rPr>
      <w:b/>
      <w:bCs/>
      <w:sz w:val="16"/>
      <w:szCs w:val="16"/>
    </w:rPr>
  </w:style>
  <w:style w:type="paragraph" w:customStyle="1" w:styleId="text">
    <w:name w:val="text"/>
    <w:basedOn w:val="a0"/>
    <w:uiPriority w:val="99"/>
    <w:qFormat/>
    <w:rsid w:val="00B8320D"/>
    <w:rPr>
      <w:sz w:val="19"/>
      <w:szCs w:val="19"/>
    </w:rPr>
  </w:style>
  <w:style w:type="paragraph" w:customStyle="1" w:styleId="CM5">
    <w:name w:val="CM5"/>
    <w:basedOn w:val="Default0"/>
    <w:next w:val="Default0"/>
    <w:uiPriority w:val="99"/>
    <w:qFormat/>
    <w:rsid w:val="00B8320D"/>
    <w:pPr>
      <w:widowControl w:val="0"/>
      <w:spacing w:after="260"/>
    </w:pPr>
    <w:rPr>
      <w:rFonts w:ascii="MJWDGW+TimesNewRoman,Bold" w:hAnsi="MJWDGW+TimesNewRoman,Bold"/>
      <w:color w:val="auto"/>
    </w:rPr>
  </w:style>
  <w:style w:type="paragraph" w:customStyle="1" w:styleId="CM1">
    <w:name w:val="CM1"/>
    <w:basedOn w:val="Default0"/>
    <w:next w:val="Default0"/>
    <w:uiPriority w:val="99"/>
    <w:qFormat/>
    <w:rsid w:val="00B8320D"/>
    <w:pPr>
      <w:widowControl w:val="0"/>
      <w:spacing w:line="268" w:lineRule="atLeast"/>
    </w:pPr>
    <w:rPr>
      <w:rFonts w:ascii="MJWDGW+TimesNewRoman,Bold" w:hAnsi="MJWDGW+TimesNewRoman,Bold"/>
      <w:color w:val="auto"/>
    </w:rPr>
  </w:style>
  <w:style w:type="paragraph" w:customStyle="1" w:styleId="CM6">
    <w:name w:val="CM6"/>
    <w:basedOn w:val="Default0"/>
    <w:next w:val="Default0"/>
    <w:uiPriority w:val="99"/>
    <w:qFormat/>
    <w:rsid w:val="00B8320D"/>
    <w:pPr>
      <w:widowControl w:val="0"/>
      <w:spacing w:after="533"/>
    </w:pPr>
    <w:rPr>
      <w:rFonts w:ascii="MJWDGW+TimesNewRoman,Bold" w:hAnsi="MJWDGW+TimesNewRoman,Bold"/>
      <w:color w:val="auto"/>
    </w:rPr>
  </w:style>
  <w:style w:type="paragraph" w:customStyle="1" w:styleId="font5">
    <w:name w:val="font5"/>
    <w:basedOn w:val="a0"/>
    <w:uiPriority w:val="99"/>
    <w:qFormat/>
    <w:rsid w:val="00B8320D"/>
    <w:pPr>
      <w:spacing w:before="100" w:beforeAutospacing="1" w:after="100" w:afterAutospacing="1"/>
    </w:pPr>
    <w:rPr>
      <w:rFonts w:ascii="Arial" w:eastAsia="Arial Unicode MS" w:hAnsi="Arial" w:cs="Arial Unicode MS"/>
      <w:sz w:val="16"/>
      <w:szCs w:val="16"/>
    </w:rPr>
  </w:style>
  <w:style w:type="paragraph" w:customStyle="1" w:styleId="TableHeader">
    <w:name w:val="Table Header"/>
    <w:uiPriority w:val="99"/>
    <w:qFormat/>
    <w:rsid w:val="00B8320D"/>
    <w:pPr>
      <w:widowControl w:val="0"/>
      <w:autoSpaceDE w:val="0"/>
      <w:autoSpaceDN w:val="0"/>
      <w:spacing w:before="40" w:after="40"/>
      <w:jc w:val="center"/>
    </w:pPr>
    <w:rPr>
      <w:b/>
      <w:bCs/>
      <w:sz w:val="18"/>
      <w:szCs w:val="18"/>
      <w:lang w:val="en-AU"/>
    </w:rPr>
  </w:style>
  <w:style w:type="paragraph" w:customStyle="1" w:styleId="1e">
    <w:name w:val="Обычный1"/>
    <w:basedOn w:val="a0"/>
    <w:uiPriority w:val="99"/>
    <w:qFormat/>
    <w:rsid w:val="00B8320D"/>
    <w:pPr>
      <w:spacing w:line="336" w:lineRule="auto"/>
    </w:pPr>
    <w:rPr>
      <w:rFonts w:ascii="Tahoma" w:hAnsi="Tahoma" w:cs="Tahoma"/>
      <w:color w:val="000000"/>
      <w:sz w:val="19"/>
      <w:szCs w:val="19"/>
    </w:rPr>
  </w:style>
  <w:style w:type="paragraph" w:customStyle="1" w:styleId="xl25">
    <w:name w:val="xl25"/>
    <w:basedOn w:val="a0"/>
    <w:uiPriority w:val="99"/>
    <w:qFormat/>
    <w:rsid w:val="00B8320D"/>
    <w:pPr>
      <w:spacing w:before="100" w:beforeAutospacing="1" w:after="100" w:afterAutospacing="1"/>
      <w:jc w:val="center"/>
      <w:textAlignment w:val="center"/>
    </w:pPr>
    <w:rPr>
      <w:rFonts w:ascii="Courier New" w:eastAsia="Arial Unicode MS" w:hAnsi="Courier New" w:cs="Arial Unicode MS"/>
      <w:b/>
      <w:bCs/>
    </w:rPr>
  </w:style>
  <w:style w:type="paragraph" w:customStyle="1" w:styleId="xl24">
    <w:name w:val="xl24"/>
    <w:basedOn w:val="a0"/>
    <w:uiPriority w:val="99"/>
    <w:qFormat/>
    <w:rsid w:val="00B8320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9">
    <w:name w:val="xl29"/>
    <w:basedOn w:val="a0"/>
    <w:uiPriority w:val="99"/>
    <w:qFormat/>
    <w:rsid w:val="00B8320D"/>
    <w:pPr>
      <w:pBdr>
        <w:left w:val="single" w:sz="4" w:space="0" w:color="auto"/>
      </w:pBdr>
      <w:spacing w:before="100" w:beforeAutospacing="1" w:after="100" w:afterAutospacing="1"/>
    </w:pPr>
    <w:rPr>
      <w:rFonts w:ascii="Arial" w:eastAsia="Arial Unicode MS" w:hAnsi="Arial" w:cs="Arial Unicode MS"/>
      <w:b/>
      <w:bCs/>
      <w:sz w:val="16"/>
      <w:szCs w:val="16"/>
    </w:rPr>
  </w:style>
  <w:style w:type="paragraph" w:customStyle="1" w:styleId="xl37">
    <w:name w:val="xl37"/>
    <w:basedOn w:val="a0"/>
    <w:uiPriority w:val="99"/>
    <w:qFormat/>
    <w:rsid w:val="00B8320D"/>
    <w:pPr>
      <w:pBdr>
        <w:left w:val="single" w:sz="4" w:space="18" w:color="auto"/>
      </w:pBdr>
      <w:spacing w:before="100" w:beforeAutospacing="1" w:after="100" w:afterAutospacing="1"/>
      <w:ind w:firstLineChars="200" w:firstLine="200"/>
      <w:textAlignment w:val="center"/>
    </w:pPr>
    <w:rPr>
      <w:rFonts w:ascii="Arial Unicode MS" w:eastAsia="Arial Unicode MS" w:hAnsi="Arial Unicode MS" w:cs="Arial Unicode MS"/>
      <w:sz w:val="16"/>
      <w:szCs w:val="16"/>
    </w:rPr>
  </w:style>
  <w:style w:type="paragraph" w:customStyle="1" w:styleId="xl46">
    <w:name w:val="xl46"/>
    <w:basedOn w:val="a0"/>
    <w:uiPriority w:val="99"/>
    <w:qFormat/>
    <w:rsid w:val="00B8320D"/>
    <w:pPr>
      <w:pBdr>
        <w:left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16"/>
      <w:szCs w:val="16"/>
    </w:rPr>
  </w:style>
  <w:style w:type="paragraph" w:customStyle="1" w:styleId="Normal1">
    <w:name w:val="Normal1"/>
    <w:uiPriority w:val="99"/>
    <w:qFormat/>
    <w:rsid w:val="00B8320D"/>
    <w:pPr>
      <w:widowControl w:val="0"/>
    </w:pPr>
  </w:style>
  <w:style w:type="paragraph" w:customStyle="1" w:styleId="BodyText21">
    <w:name w:val="Body Text 21"/>
    <w:basedOn w:val="a0"/>
    <w:uiPriority w:val="99"/>
    <w:qFormat/>
    <w:rsid w:val="00B8320D"/>
    <w:pPr>
      <w:overflowPunct w:val="0"/>
      <w:autoSpaceDE w:val="0"/>
      <w:autoSpaceDN w:val="0"/>
      <w:adjustRightInd w:val="0"/>
      <w:ind w:firstLine="709"/>
      <w:jc w:val="both"/>
      <w:textAlignment w:val="baseline"/>
    </w:pPr>
    <w:rPr>
      <w:sz w:val="28"/>
    </w:rPr>
  </w:style>
  <w:style w:type="paragraph" w:customStyle="1" w:styleId="afff6">
    <w:name w:val="за"/>
    <w:basedOn w:val="a0"/>
    <w:next w:val="a0"/>
    <w:uiPriority w:val="99"/>
    <w:qFormat/>
    <w:rsid w:val="00B8320D"/>
    <w:pPr>
      <w:keepNext/>
      <w:widowControl w:val="0"/>
      <w:spacing w:before="360" w:after="240"/>
      <w:jc w:val="center"/>
    </w:pPr>
    <w:rPr>
      <w:b/>
      <w:szCs w:val="20"/>
    </w:rPr>
  </w:style>
  <w:style w:type="paragraph" w:customStyle="1" w:styleId="afff7">
    <w:name w:val="ерхний колонтитул"/>
    <w:basedOn w:val="a0"/>
    <w:uiPriority w:val="99"/>
    <w:qFormat/>
    <w:rsid w:val="00B8320D"/>
    <w:pPr>
      <w:widowControl w:val="0"/>
      <w:tabs>
        <w:tab w:val="center" w:pos="4536"/>
        <w:tab w:val="right" w:pos="9072"/>
      </w:tabs>
      <w:spacing w:line="360" w:lineRule="auto"/>
      <w:ind w:firstLine="720"/>
      <w:jc w:val="both"/>
    </w:pPr>
    <w:rPr>
      <w:szCs w:val="20"/>
    </w:rPr>
  </w:style>
  <w:style w:type="paragraph" w:customStyle="1" w:styleId="afff8">
    <w:name w:val="текст"/>
    <w:basedOn w:val="afff9"/>
    <w:uiPriority w:val="99"/>
    <w:qFormat/>
    <w:rsid w:val="00B8320D"/>
    <w:pPr>
      <w:autoSpaceDE w:val="0"/>
      <w:autoSpaceDN w:val="0"/>
      <w:adjustRightInd w:val="0"/>
      <w:spacing w:before="113" w:after="113" w:line="260" w:lineRule="atLeast"/>
      <w:ind w:firstLine="454"/>
      <w:jc w:val="both"/>
    </w:pPr>
    <w:rPr>
      <w:rFonts w:ascii="GaramondC" w:hAnsi="GaramondC"/>
      <w:b w:val="0"/>
      <w:bCs w:val="0"/>
      <w:sz w:val="20"/>
      <w:szCs w:val="20"/>
      <w:lang w:val="en-US"/>
    </w:rPr>
  </w:style>
  <w:style w:type="paragraph" w:styleId="afff9">
    <w:name w:val="Subtitle"/>
    <w:basedOn w:val="a0"/>
    <w:link w:val="afffa"/>
    <w:qFormat/>
    <w:rsid w:val="00B8320D"/>
    <w:pPr>
      <w:spacing w:before="240" w:line="220" w:lineRule="atLeast"/>
      <w:ind w:firstLine="720"/>
      <w:jc w:val="center"/>
    </w:pPr>
    <w:rPr>
      <w:b/>
      <w:bCs/>
    </w:rPr>
  </w:style>
  <w:style w:type="character" w:customStyle="1" w:styleId="afffa">
    <w:name w:val="Подзаголовок Знак"/>
    <w:link w:val="afff9"/>
    <w:locked/>
    <w:rsid w:val="002132F2"/>
    <w:rPr>
      <w:b/>
      <w:bCs/>
      <w:sz w:val="24"/>
      <w:szCs w:val="24"/>
    </w:rPr>
  </w:style>
  <w:style w:type="paragraph" w:customStyle="1" w:styleId="1KGK9">
    <w:name w:val="1KG=K9"/>
    <w:uiPriority w:val="99"/>
    <w:qFormat/>
    <w:rsid w:val="00B8320D"/>
    <w:pPr>
      <w:autoSpaceDE w:val="0"/>
      <w:autoSpaceDN w:val="0"/>
      <w:adjustRightInd w:val="0"/>
    </w:pPr>
    <w:rPr>
      <w:rFonts w:ascii="MS Sans Serif" w:hAnsi="MS Sans Serif"/>
      <w:szCs w:val="24"/>
    </w:rPr>
  </w:style>
  <w:style w:type="paragraph" w:customStyle="1" w:styleId="26">
    <w:name w:val="сновной текст с отступом 2"/>
    <w:basedOn w:val="a0"/>
    <w:link w:val="27"/>
    <w:qFormat/>
    <w:rsid w:val="00B8320D"/>
    <w:pPr>
      <w:widowControl w:val="0"/>
      <w:ind w:firstLine="720"/>
      <w:jc w:val="both"/>
    </w:pPr>
    <w:rPr>
      <w:sz w:val="26"/>
      <w:szCs w:val="20"/>
    </w:rPr>
  </w:style>
  <w:style w:type="character" w:customStyle="1" w:styleId="27">
    <w:name w:val="сновной текст с отступом 2 Знак"/>
    <w:link w:val="26"/>
    <w:locked/>
    <w:rsid w:val="00B8320D"/>
    <w:rPr>
      <w:sz w:val="26"/>
      <w:lang w:val="ru-RU" w:eastAsia="ru-RU" w:bidi="ar-SA"/>
    </w:rPr>
  </w:style>
  <w:style w:type="paragraph" w:customStyle="1" w:styleId="0AA8">
    <w:name w:val="=0: A=&gt;A:8"/>
    <w:uiPriority w:val="99"/>
    <w:qFormat/>
    <w:rsid w:val="00B8320D"/>
    <w:pPr>
      <w:autoSpaceDE w:val="0"/>
      <w:autoSpaceDN w:val="0"/>
      <w:adjustRightInd w:val="0"/>
    </w:pPr>
    <w:rPr>
      <w:rFonts w:ascii="MS Sans Serif" w:hAnsi="MS Sans Serif"/>
      <w:position w:val="6"/>
      <w:szCs w:val="24"/>
    </w:rPr>
  </w:style>
  <w:style w:type="paragraph" w:customStyle="1" w:styleId="1f">
    <w:name w:val="Основной текст с отступом.Основной текст 1.Нумерованный список !!.Надин стиль"/>
    <w:basedOn w:val="a0"/>
    <w:uiPriority w:val="99"/>
    <w:qFormat/>
    <w:rsid w:val="00B8320D"/>
    <w:pPr>
      <w:spacing w:line="300" w:lineRule="exact"/>
      <w:ind w:firstLine="709"/>
      <w:jc w:val="both"/>
    </w:pPr>
    <w:rPr>
      <w:sz w:val="26"/>
      <w:szCs w:val="26"/>
    </w:rPr>
  </w:style>
  <w:style w:type="paragraph" w:customStyle="1" w:styleId="xl74">
    <w:name w:val="xl74"/>
    <w:basedOn w:val="a0"/>
    <w:uiPriority w:val="99"/>
    <w:qFormat/>
    <w:rsid w:val="00B8320D"/>
    <w:pPr>
      <w:pBdr>
        <w:left w:val="single" w:sz="8" w:space="0" w:color="auto"/>
        <w:right w:val="single" w:sz="8" w:space="0" w:color="auto"/>
      </w:pBdr>
      <w:spacing w:before="100" w:beforeAutospacing="1" w:after="100" w:afterAutospacing="1"/>
    </w:pPr>
    <w:rPr>
      <w:rFonts w:ascii="Times New Roman CYR" w:eastAsia="Arial Unicode MS" w:hAnsi="Times New Roman CYR"/>
      <w:sz w:val="18"/>
      <w:szCs w:val="18"/>
    </w:rPr>
  </w:style>
  <w:style w:type="paragraph" w:customStyle="1" w:styleId="xl120">
    <w:name w:val="xl120"/>
    <w:basedOn w:val="a0"/>
    <w:uiPriority w:val="99"/>
    <w:qFormat/>
    <w:rsid w:val="00B8320D"/>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afffb">
    <w:name w:val="Левая часть"/>
    <w:basedOn w:val="2"/>
    <w:uiPriority w:val="99"/>
    <w:qFormat/>
    <w:rsid w:val="00B8320D"/>
    <w:pPr>
      <w:keepNext w:val="0"/>
      <w:spacing w:before="120" w:after="0" w:line="240" w:lineRule="exact"/>
    </w:pPr>
    <w:rPr>
      <w:rFonts w:cs="Times New Roman"/>
      <w:bCs w:val="0"/>
      <w:i w:val="0"/>
      <w:iCs w:val="0"/>
      <w:color w:val="auto"/>
      <w:sz w:val="24"/>
      <w:szCs w:val="26"/>
    </w:rPr>
  </w:style>
  <w:style w:type="paragraph" w:customStyle="1" w:styleId="defscrRUSTxtStyleText">
    <w:name w:val="defscr_RUS_TxtStyleText"/>
    <w:basedOn w:val="a0"/>
    <w:uiPriority w:val="99"/>
    <w:qFormat/>
    <w:rsid w:val="00B8320D"/>
    <w:pPr>
      <w:widowControl w:val="0"/>
      <w:spacing w:before="120"/>
      <w:ind w:firstLine="425"/>
      <w:jc w:val="both"/>
    </w:pPr>
    <w:rPr>
      <w:noProof/>
      <w:color w:val="000000"/>
      <w:szCs w:val="20"/>
    </w:rPr>
  </w:style>
  <w:style w:type="paragraph" w:customStyle="1" w:styleId="font7">
    <w:name w:val="font7"/>
    <w:basedOn w:val="a0"/>
    <w:uiPriority w:val="99"/>
    <w:qFormat/>
    <w:rsid w:val="00B8320D"/>
    <w:pPr>
      <w:spacing w:before="100" w:beforeAutospacing="1" w:after="100" w:afterAutospacing="1"/>
    </w:pPr>
    <w:rPr>
      <w:rFonts w:eastAsia="Arial Unicode MS"/>
      <w:b/>
      <w:bCs/>
      <w:i/>
      <w:iCs/>
    </w:rPr>
  </w:style>
  <w:style w:type="paragraph" w:customStyle="1" w:styleId="BodyTextIndent21">
    <w:name w:val="Body Text Indent 21"/>
    <w:basedOn w:val="a0"/>
    <w:uiPriority w:val="99"/>
    <w:qFormat/>
    <w:rsid w:val="00B8320D"/>
    <w:pPr>
      <w:spacing w:line="360" w:lineRule="auto"/>
      <w:ind w:firstLine="720"/>
      <w:jc w:val="both"/>
    </w:pPr>
    <w:rPr>
      <w:sz w:val="26"/>
      <w:szCs w:val="20"/>
    </w:rPr>
  </w:style>
  <w:style w:type="character" w:customStyle="1" w:styleId="rvts48230">
    <w:name w:val="rvts48230"/>
    <w:rsid w:val="00B8320D"/>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uiPriority w:val="99"/>
    <w:qFormat/>
    <w:rsid w:val="00B8320D"/>
    <w:pPr>
      <w:widowControl w:val="0"/>
    </w:pPr>
  </w:style>
  <w:style w:type="character" w:customStyle="1" w:styleId="paragraph">
    <w:name w:val="paragraph"/>
    <w:basedOn w:val="a1"/>
    <w:rsid w:val="00B8320D"/>
  </w:style>
  <w:style w:type="character" w:customStyle="1" w:styleId="text1">
    <w:name w:val="text1"/>
    <w:rsid w:val="00B8320D"/>
    <w:rPr>
      <w:rFonts w:ascii="Arial" w:hAnsi="Arial" w:cs="Arial" w:hint="default"/>
      <w:strike w:val="0"/>
      <w:dstrike w:val="0"/>
      <w:color w:val="000000"/>
      <w:sz w:val="20"/>
      <w:szCs w:val="20"/>
      <w:u w:val="none"/>
      <w:effect w:val="none"/>
    </w:rPr>
  </w:style>
  <w:style w:type="character" w:customStyle="1" w:styleId="title21">
    <w:name w:val="title21"/>
    <w:rsid w:val="00B8320D"/>
    <w:rPr>
      <w:rFonts w:ascii="Arial" w:hAnsi="Arial" w:cs="Arial" w:hint="default"/>
      <w:b/>
      <w:bCs/>
      <w:strike w:val="0"/>
      <w:dstrike w:val="0"/>
      <w:color w:val="333333"/>
      <w:sz w:val="23"/>
      <w:szCs w:val="23"/>
      <w:u w:val="none"/>
      <w:effect w:val="none"/>
    </w:rPr>
  </w:style>
  <w:style w:type="paragraph" w:customStyle="1" w:styleId="210">
    <w:name w:val="Основной текст 21"/>
    <w:basedOn w:val="a0"/>
    <w:uiPriority w:val="99"/>
    <w:qFormat/>
    <w:rsid w:val="00B8320D"/>
    <w:pPr>
      <w:spacing w:line="360" w:lineRule="auto"/>
      <w:ind w:firstLine="709"/>
      <w:jc w:val="both"/>
    </w:pPr>
    <w:rPr>
      <w:szCs w:val="20"/>
    </w:rPr>
  </w:style>
  <w:style w:type="paragraph" w:customStyle="1" w:styleId="311">
    <w:name w:val="Основной текст с отступом 31"/>
    <w:basedOn w:val="a0"/>
    <w:uiPriority w:val="99"/>
    <w:qFormat/>
    <w:rsid w:val="00B8320D"/>
    <w:pPr>
      <w:ind w:firstLine="720"/>
      <w:jc w:val="both"/>
    </w:pPr>
    <w:rPr>
      <w:sz w:val="20"/>
      <w:szCs w:val="20"/>
    </w:rPr>
  </w:style>
  <w:style w:type="character" w:customStyle="1" w:styleId="blue21">
    <w:name w:val="blue21"/>
    <w:rsid w:val="00B8320D"/>
    <w:rPr>
      <w:rFonts w:ascii="Tahoma" w:hAnsi="Tahoma" w:cs="Tahoma" w:hint="default"/>
      <w:smallCaps w:val="0"/>
      <w:color w:val="0100CA"/>
      <w:sz w:val="17"/>
      <w:szCs w:val="17"/>
    </w:rPr>
  </w:style>
  <w:style w:type="character" w:customStyle="1" w:styleId="news41">
    <w:name w:val="news41"/>
    <w:rsid w:val="00B8320D"/>
    <w:rPr>
      <w:b/>
      <w:bCs/>
      <w:strike w:val="0"/>
      <w:dstrike w:val="0"/>
      <w:color w:val="003961"/>
      <w:u w:val="none"/>
      <w:effect w:val="none"/>
    </w:rPr>
  </w:style>
  <w:style w:type="paragraph" w:customStyle="1" w:styleId="1f0">
    <w:name w:val="Знак Знак Знак1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afffc">
    <w:name w:val="Источник"/>
    <w:basedOn w:val="a0"/>
    <w:link w:val="afffd"/>
    <w:qFormat/>
    <w:rsid w:val="00B8320D"/>
    <w:pPr>
      <w:jc w:val="right"/>
    </w:pPr>
    <w:rPr>
      <w:i/>
      <w:sz w:val="16"/>
      <w:szCs w:val="16"/>
    </w:rPr>
  </w:style>
  <w:style w:type="character" w:customStyle="1" w:styleId="afffd">
    <w:name w:val="Источник Знак"/>
    <w:link w:val="afffc"/>
    <w:locked/>
    <w:rsid w:val="00B8320D"/>
    <w:rPr>
      <w:i/>
      <w:sz w:val="16"/>
      <w:szCs w:val="16"/>
      <w:lang w:val="ru-RU" w:eastAsia="ru-RU" w:bidi="ar-SA"/>
    </w:rPr>
  </w:style>
  <w:style w:type="paragraph" w:customStyle="1" w:styleId="afffe">
    <w:name w:val="Текст справа"/>
    <w:basedOn w:val="a0"/>
    <w:link w:val="affff"/>
    <w:qFormat/>
    <w:rsid w:val="00B8320D"/>
    <w:pPr>
      <w:spacing w:after="100"/>
      <w:ind w:left="2880" w:firstLine="709"/>
      <w:jc w:val="both"/>
    </w:pPr>
    <w:rPr>
      <w:bCs/>
      <w:sz w:val="20"/>
      <w:szCs w:val="20"/>
    </w:rPr>
  </w:style>
  <w:style w:type="character" w:customStyle="1" w:styleId="affff">
    <w:name w:val="Текст справа Знак"/>
    <w:link w:val="afffe"/>
    <w:locked/>
    <w:rsid w:val="00B8320D"/>
    <w:rPr>
      <w:bCs/>
      <w:lang w:val="ru-RU" w:eastAsia="ru-RU" w:bidi="ar-SA"/>
    </w:rPr>
  </w:style>
  <w:style w:type="paragraph" w:customStyle="1" w:styleId="affff0">
    <w:name w:val="Заголовок текста справа"/>
    <w:basedOn w:val="a0"/>
    <w:uiPriority w:val="99"/>
    <w:qFormat/>
    <w:rsid w:val="00B8320D"/>
    <w:pPr>
      <w:ind w:left="2880"/>
      <w:jc w:val="center"/>
    </w:pPr>
    <w:rPr>
      <w:b/>
      <w:color w:val="FF0000"/>
    </w:rPr>
  </w:style>
  <w:style w:type="character" w:customStyle="1" w:styleId="textzag1">
    <w:name w:val="textzag1"/>
    <w:rsid w:val="00B8320D"/>
    <w:rPr>
      <w:rFonts w:ascii="Arial" w:hAnsi="Arial" w:cs="Arial" w:hint="default"/>
      <w:b/>
      <w:bCs/>
      <w:sz w:val="24"/>
      <w:szCs w:val="24"/>
    </w:rPr>
  </w:style>
  <w:style w:type="character" w:customStyle="1" w:styleId="1f1">
    <w:name w:val="Знак Знак1"/>
    <w:rsid w:val="00B8320D"/>
    <w:rPr>
      <w:rFonts w:cs="Arial"/>
      <w:bCs/>
      <w:i/>
      <w:iCs/>
      <w:color w:val="FF0000"/>
      <w:sz w:val="32"/>
      <w:szCs w:val="32"/>
      <w:lang w:val="ru-RU" w:eastAsia="ru-RU" w:bidi="ar-SA"/>
    </w:rPr>
  </w:style>
  <w:style w:type="character" w:customStyle="1" w:styleId="source1">
    <w:name w:val="source1"/>
    <w:rsid w:val="00B8320D"/>
    <w:rPr>
      <w:rFonts w:ascii="Tahoma" w:hAnsi="Tahoma" w:cs="Tahoma" w:hint="default"/>
      <w:sz w:val="18"/>
      <w:szCs w:val="18"/>
    </w:rPr>
  </w:style>
  <w:style w:type="character" w:customStyle="1" w:styleId="28">
    <w:name w:val="Заголовок 2 Знак Знак"/>
    <w:aliases w:val=" Знак1 Знак Знак,Заголовок 2 Знак1 Знак Знак,Заголовок 2 Знак Знак Знак Знак, Знак1 Знак Знак Знак Знак Знак Знак Знак Знак,Заголовок 21 Знак,Заголовок 2 Знак1 Знак2, Знак1 Знак1 Знак,Заголовок 2 Знак1 Знак1 Знак,Знак1 Знак Знак"/>
    <w:uiPriority w:val="99"/>
    <w:rsid w:val="00B8320D"/>
    <w:rPr>
      <w:rFonts w:ascii="Arial" w:hAnsi="Arial" w:cs="Arial"/>
      <w:b/>
      <w:bCs/>
      <w:i/>
      <w:iCs/>
      <w:sz w:val="28"/>
      <w:szCs w:val="28"/>
      <w:lang w:val="ru-RU" w:eastAsia="ru-RU" w:bidi="ar-SA"/>
    </w:rPr>
  </w:style>
  <w:style w:type="character" w:customStyle="1" w:styleId="1f2">
    <w:name w:val="Заголовок 1 Знак Знак"/>
    <w:aliases w:val=" Знак2 Знак Знак Знак Знак,Знак2 Знак Знак Знак Знак"/>
    <w:rsid w:val="00B8320D"/>
    <w:rPr>
      <w:rFonts w:ascii="Arial" w:hAnsi="Arial" w:cs="Arial"/>
      <w:b/>
      <w:bCs/>
      <w:kern w:val="32"/>
      <w:sz w:val="32"/>
      <w:szCs w:val="32"/>
      <w:lang w:val="ru-RU" w:eastAsia="ru-RU" w:bidi="ar-SA"/>
    </w:rPr>
  </w:style>
  <w:style w:type="paragraph" w:customStyle="1" w:styleId="CharChar1">
    <w:name w:val="Char Char Знак Знак Знак Знак Знак Знак Знак Знак1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
    <w:name w:val="Char Char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0">
    <w:name w:val="Char Char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
    <w:name w:val="Char Char Знак Знак Знак Знак Знак Знак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0">
    <w:name w:val="Char Char Знак Знак Знак Знак Знак Знак Знак Знак1 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2">
    <w:name w:val="Char Char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0">
    <w:name w:val="Char Char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ntext1">
    <w:name w:val="ntext1"/>
    <w:rsid w:val="00B8320D"/>
    <w:rPr>
      <w:rFonts w:ascii="Verdana" w:hAnsi="Verdana" w:hint="default"/>
      <w:strike w:val="0"/>
      <w:dstrike w:val="0"/>
      <w:color w:val="000000"/>
      <w:sz w:val="18"/>
      <w:szCs w:val="18"/>
      <w:u w:val="none"/>
      <w:effect w:val="none"/>
    </w:rPr>
  </w:style>
  <w:style w:type="paragraph" w:customStyle="1" w:styleId="artx">
    <w:name w:val="artx"/>
    <w:basedOn w:val="a0"/>
    <w:uiPriority w:val="99"/>
    <w:qFormat/>
    <w:rsid w:val="00B8320D"/>
    <w:rPr>
      <w:rFonts w:ascii="Arial" w:hAnsi="Arial" w:cs="Arial"/>
      <w:color w:val="000000"/>
      <w:sz w:val="18"/>
      <w:szCs w:val="18"/>
    </w:rPr>
  </w:style>
  <w:style w:type="paragraph" w:customStyle="1" w:styleId="140">
    <w:name w:val="14"/>
    <w:basedOn w:val="a0"/>
    <w:uiPriority w:val="99"/>
    <w:qFormat/>
    <w:rsid w:val="00B8320D"/>
    <w:pPr>
      <w:spacing w:before="100" w:beforeAutospacing="1" w:after="100" w:afterAutospacing="1"/>
    </w:pPr>
  </w:style>
  <w:style w:type="paragraph" w:customStyle="1" w:styleId="1f3">
    <w:name w:val="Знак Знак Знак1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f4">
    <w:name w:val="Знак Знак Знак1 Знак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text19">
    <w:name w:val="text19"/>
    <w:basedOn w:val="a0"/>
    <w:uiPriority w:val="99"/>
    <w:qFormat/>
    <w:rsid w:val="00B8320D"/>
    <w:pPr>
      <w:spacing w:after="216" w:line="312" w:lineRule="auto"/>
    </w:pPr>
    <w:rPr>
      <w:rFonts w:ascii="Arial" w:hAnsi="Arial" w:cs="Arial"/>
      <w:sz w:val="18"/>
      <w:szCs w:val="18"/>
    </w:rPr>
  </w:style>
  <w:style w:type="character" w:customStyle="1" w:styleId="subscr1">
    <w:name w:val="subscr1"/>
    <w:basedOn w:val="a1"/>
    <w:rsid w:val="00B8320D"/>
  </w:style>
  <w:style w:type="paragraph" w:customStyle="1" w:styleId="xl40">
    <w:name w:val="xl40"/>
    <w:basedOn w:val="a0"/>
    <w:uiPriority w:val="99"/>
    <w:qFormat/>
    <w:rsid w:val="00B8320D"/>
    <w:pPr>
      <w:overflowPunct w:val="0"/>
      <w:autoSpaceDE w:val="0"/>
      <w:autoSpaceDN w:val="0"/>
      <w:adjustRightInd w:val="0"/>
      <w:spacing w:before="100" w:after="100"/>
      <w:textAlignment w:val="baseline"/>
    </w:pPr>
    <w:rPr>
      <w:rFonts w:ascii="Courier New" w:hAnsi="Courier New"/>
      <w:sz w:val="16"/>
      <w:szCs w:val="20"/>
    </w:rPr>
  </w:style>
  <w:style w:type="paragraph" w:customStyle="1" w:styleId="xl26">
    <w:name w:val="xl26"/>
    <w:basedOn w:val="a0"/>
    <w:uiPriority w:val="99"/>
    <w:qFormat/>
    <w:rsid w:val="00B8320D"/>
    <w:pPr>
      <w:pBdr>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bl0">
    <w:name w:val="bl0"/>
    <w:basedOn w:val="a0"/>
    <w:uiPriority w:val="99"/>
    <w:qFormat/>
    <w:rsid w:val="00B8320D"/>
    <w:pPr>
      <w:spacing w:before="100" w:beforeAutospacing="1" w:after="100" w:afterAutospacing="1"/>
    </w:pPr>
    <w:rPr>
      <w:b/>
      <w:bCs/>
      <w:sz w:val="20"/>
      <w:szCs w:val="20"/>
    </w:rPr>
  </w:style>
  <w:style w:type="paragraph" w:customStyle="1" w:styleId="bl1">
    <w:name w:val="bl1"/>
    <w:basedOn w:val="a0"/>
    <w:uiPriority w:val="99"/>
    <w:qFormat/>
    <w:rsid w:val="00B8320D"/>
    <w:pPr>
      <w:spacing w:before="100" w:beforeAutospacing="1" w:after="100" w:afterAutospacing="1"/>
    </w:pPr>
    <w:rPr>
      <w:sz w:val="20"/>
      <w:szCs w:val="20"/>
    </w:rPr>
  </w:style>
  <w:style w:type="paragraph" w:customStyle="1" w:styleId="xl27">
    <w:name w:val="xl27"/>
    <w:basedOn w:val="a0"/>
    <w:uiPriority w:val="99"/>
    <w:qFormat/>
    <w:rsid w:val="00B8320D"/>
    <w:pPr>
      <w:shd w:val="clear" w:color="auto" w:fill="FFFFFF"/>
      <w:spacing w:before="100" w:beforeAutospacing="1" w:after="100" w:afterAutospacing="1"/>
      <w:jc w:val="right"/>
    </w:pPr>
    <w:rPr>
      <w:rFonts w:eastAsia="Arial Unicode MS"/>
      <w:color w:val="003366"/>
    </w:rPr>
  </w:style>
  <w:style w:type="paragraph" w:customStyle="1" w:styleId="xl28">
    <w:name w:val="xl28"/>
    <w:basedOn w:val="a0"/>
    <w:uiPriority w:val="99"/>
    <w:qFormat/>
    <w:rsid w:val="00B83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olor w:val="003366"/>
    </w:rPr>
  </w:style>
  <w:style w:type="paragraph" w:customStyle="1" w:styleId="xl30">
    <w:name w:val="xl3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0"/>
    <w:uiPriority w:val="99"/>
    <w:qFormat/>
    <w:rsid w:val="00B8320D"/>
    <w:pPr>
      <w:shd w:val="clear" w:color="auto" w:fill="FFFFFF"/>
      <w:spacing w:before="100" w:beforeAutospacing="1" w:after="100" w:afterAutospacing="1"/>
      <w:jc w:val="right"/>
    </w:pPr>
    <w:rPr>
      <w:rFonts w:eastAsia="Arial Unicode MS"/>
      <w:b/>
      <w:bCs/>
      <w:color w:val="003366"/>
    </w:rPr>
  </w:style>
  <w:style w:type="paragraph" w:customStyle="1" w:styleId="xl32">
    <w:name w:val="xl32"/>
    <w:basedOn w:val="a0"/>
    <w:uiPriority w:val="99"/>
    <w:qFormat/>
    <w:rsid w:val="00B8320D"/>
    <w:pPr>
      <w:shd w:val="clear" w:color="auto" w:fill="FFFFFF"/>
      <w:spacing w:before="100" w:beforeAutospacing="1" w:after="100" w:afterAutospacing="1"/>
      <w:jc w:val="center"/>
    </w:pPr>
    <w:rPr>
      <w:rFonts w:eastAsia="Arial Unicode MS"/>
      <w:b/>
      <w:bCs/>
      <w:color w:val="003366"/>
    </w:rPr>
  </w:style>
  <w:style w:type="paragraph" w:customStyle="1" w:styleId="qs1">
    <w:name w:val="qs1"/>
    <w:basedOn w:val="a0"/>
    <w:uiPriority w:val="99"/>
    <w:qFormat/>
    <w:rsid w:val="00B8320D"/>
    <w:pPr>
      <w:pBdr>
        <w:left w:val="single" w:sz="48" w:space="13" w:color="B1CAD8"/>
      </w:pBdr>
      <w:spacing w:before="201" w:after="201"/>
    </w:pPr>
    <w:rPr>
      <w:rFonts w:ascii="Arial" w:hAnsi="Arial" w:cs="Arial"/>
      <w:color w:val="000000"/>
    </w:rPr>
  </w:style>
  <w:style w:type="character" w:customStyle="1" w:styleId="36">
    <w:name w:val="Основной текст 3 Знак Знак Знак"/>
    <w:rsid w:val="00B8320D"/>
    <w:rPr>
      <w:noProof w:val="0"/>
      <w:sz w:val="28"/>
      <w:lang w:val="ru-RU" w:eastAsia="ru-RU" w:bidi="ar-SA"/>
    </w:rPr>
  </w:style>
  <w:style w:type="character" w:customStyle="1" w:styleId="Iniiaiieoaeno3CiaeCiaeCiae">
    <w:name w:val="Iniiaiie oaeno 3 Ciae Ciae Ciae"/>
    <w:rsid w:val="00B8320D"/>
    <w:rPr>
      <w:noProof w:val="0"/>
      <w:sz w:val="28"/>
      <w:lang w:val="ru-RU"/>
    </w:rPr>
  </w:style>
  <w:style w:type="character" w:customStyle="1" w:styleId="style11">
    <w:name w:val="style11"/>
    <w:rsid w:val="00B8320D"/>
    <w:rPr>
      <w:b/>
      <w:bCs/>
      <w:color w:val="666666"/>
      <w:sz w:val="30"/>
      <w:szCs w:val="30"/>
    </w:rPr>
  </w:style>
  <w:style w:type="character" w:customStyle="1" w:styleId="head10">
    <w:name w:val="head1"/>
    <w:rsid w:val="00B8320D"/>
    <w:rPr>
      <w:rFonts w:ascii="Arial" w:hAnsi="Arial" w:cs="Arial" w:hint="default"/>
      <w:b/>
      <w:bCs/>
      <w:color w:val="000000"/>
      <w:sz w:val="18"/>
      <w:szCs w:val="18"/>
    </w:rPr>
  </w:style>
  <w:style w:type="paragraph" w:customStyle="1" w:styleId="center">
    <w:name w:val="center"/>
    <w:basedOn w:val="a0"/>
    <w:uiPriority w:val="99"/>
    <w:qFormat/>
    <w:rsid w:val="00B8320D"/>
    <w:pPr>
      <w:spacing w:before="100" w:beforeAutospacing="1" w:after="100" w:afterAutospacing="1"/>
    </w:pPr>
    <w:rPr>
      <w:rFonts w:ascii="Arial" w:hAnsi="Arial" w:cs="Arial"/>
      <w:color w:val="333333"/>
      <w:sz w:val="18"/>
      <w:szCs w:val="18"/>
    </w:rPr>
  </w:style>
  <w:style w:type="paragraph" w:customStyle="1" w:styleId="cap">
    <w:name w:val="cap"/>
    <w:basedOn w:val="a0"/>
    <w:uiPriority w:val="99"/>
    <w:qFormat/>
    <w:rsid w:val="00B8320D"/>
    <w:pPr>
      <w:spacing w:before="84" w:after="17" w:line="234" w:lineRule="atLeast"/>
    </w:pPr>
    <w:rPr>
      <w:rFonts w:ascii="Verdana" w:hAnsi="Verdana"/>
      <w:color w:val="A76D00"/>
      <w:sz w:val="20"/>
      <w:szCs w:val="20"/>
    </w:rPr>
  </w:style>
  <w:style w:type="paragraph" w:customStyle="1" w:styleId="author">
    <w:name w:val="author"/>
    <w:basedOn w:val="a0"/>
    <w:uiPriority w:val="99"/>
    <w:qFormat/>
    <w:rsid w:val="00B8320D"/>
    <w:pPr>
      <w:shd w:val="clear" w:color="auto" w:fill="E8EAEA"/>
      <w:spacing w:before="400" w:after="200"/>
    </w:pPr>
    <w:rPr>
      <w:rFonts w:ascii="Arial" w:hAnsi="Arial" w:cs="Arial"/>
      <w:sz w:val="20"/>
      <w:szCs w:val="20"/>
    </w:rPr>
  </w:style>
  <w:style w:type="character" w:customStyle="1" w:styleId="smallb1">
    <w:name w:val="smallb1"/>
    <w:rsid w:val="00B8320D"/>
    <w:rPr>
      <w:rFonts w:ascii="Tahoma" w:hAnsi="Tahoma" w:cs="Tahoma" w:hint="default"/>
      <w:b/>
      <w:bCs/>
      <w:sz w:val="16"/>
      <w:szCs w:val="16"/>
    </w:rPr>
  </w:style>
  <w:style w:type="character" w:customStyle="1" w:styleId="small1">
    <w:name w:val="small1"/>
    <w:rsid w:val="00B8320D"/>
    <w:rPr>
      <w:rFonts w:ascii="Tahoma" w:hAnsi="Tahoma" w:cs="Tahoma" w:hint="default"/>
      <w:sz w:val="16"/>
      <w:szCs w:val="16"/>
    </w:rPr>
  </w:style>
  <w:style w:type="paragraph" w:customStyle="1" w:styleId="xl34">
    <w:name w:val="xl34"/>
    <w:basedOn w:val="a0"/>
    <w:uiPriority w:val="99"/>
    <w:qFormat/>
    <w:rsid w:val="00B8320D"/>
    <w:pPr>
      <w:pBdr>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5">
    <w:name w:val="xl35"/>
    <w:basedOn w:val="a0"/>
    <w:uiPriority w:val="99"/>
    <w:qFormat/>
    <w:rsid w:val="00B8320D"/>
    <w:pPr>
      <w:pBdr>
        <w:top w:val="single" w:sz="8" w:space="0" w:color="auto"/>
        <w:left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6">
    <w:name w:val="xl36"/>
    <w:basedOn w:val="a0"/>
    <w:uiPriority w:val="99"/>
    <w:qFormat/>
    <w:rsid w:val="00B8320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8">
    <w:name w:val="xl38"/>
    <w:basedOn w:val="a0"/>
    <w:uiPriority w:val="99"/>
    <w:qFormat/>
    <w:rsid w:val="00B8320D"/>
    <w:pPr>
      <w:pBdr>
        <w:top w:val="single" w:sz="8" w:space="0" w:color="auto"/>
        <w:bottom w:val="single" w:sz="8" w:space="0" w:color="auto"/>
      </w:pBdr>
      <w:spacing w:before="100" w:beforeAutospacing="1" w:after="100" w:afterAutospacing="1"/>
      <w:jc w:val="center"/>
    </w:pPr>
    <w:rPr>
      <w:rFonts w:eastAsia="Arial Unicode MS"/>
      <w:b/>
      <w:bCs/>
      <w:sz w:val="40"/>
      <w:szCs w:val="40"/>
    </w:rPr>
  </w:style>
  <w:style w:type="paragraph" w:customStyle="1" w:styleId="xl39">
    <w:name w:val="xl39"/>
    <w:basedOn w:val="a0"/>
    <w:uiPriority w:val="99"/>
    <w:qFormat/>
    <w:rsid w:val="00B8320D"/>
    <w:pPr>
      <w:pBdr>
        <w:top w:val="single" w:sz="8" w:space="0" w:color="auto"/>
        <w:bottom w:val="single" w:sz="8" w:space="0" w:color="auto"/>
        <w:right w:val="single" w:sz="8" w:space="0" w:color="auto"/>
      </w:pBdr>
      <w:spacing w:before="100" w:beforeAutospacing="1" w:after="100" w:afterAutospacing="1"/>
      <w:jc w:val="center"/>
    </w:pPr>
    <w:rPr>
      <w:rFonts w:eastAsia="Arial Unicode MS"/>
      <w:b/>
      <w:bCs/>
      <w:sz w:val="40"/>
      <w:szCs w:val="40"/>
    </w:rPr>
  </w:style>
  <w:style w:type="paragraph" w:customStyle="1" w:styleId="xl41">
    <w:name w:val="xl41"/>
    <w:basedOn w:val="a0"/>
    <w:uiPriority w:val="99"/>
    <w:qFormat/>
    <w:rsid w:val="00B8320D"/>
    <w:pPr>
      <w:pBdr>
        <w:left w:val="single" w:sz="8" w:space="12" w:color="auto"/>
        <w:bottom w:val="single" w:sz="8" w:space="0" w:color="auto"/>
        <w:right w:val="single" w:sz="8" w:space="0" w:color="auto"/>
      </w:pBdr>
      <w:spacing w:before="100" w:beforeAutospacing="1" w:after="100" w:afterAutospacing="1"/>
      <w:ind w:firstLineChars="100" w:firstLine="100"/>
      <w:textAlignment w:val="center"/>
    </w:pPr>
    <w:rPr>
      <w:rFonts w:eastAsia="Arial Unicode MS"/>
      <w:b/>
      <w:bCs/>
      <w:sz w:val="40"/>
      <w:szCs w:val="40"/>
    </w:rPr>
  </w:style>
  <w:style w:type="paragraph" w:customStyle="1" w:styleId="xl42">
    <w:name w:val="xl42"/>
    <w:basedOn w:val="a0"/>
    <w:uiPriority w:val="99"/>
    <w:qFormat/>
    <w:rsid w:val="00B8320D"/>
    <w:pPr>
      <w:spacing w:before="100" w:beforeAutospacing="1" w:after="100" w:afterAutospacing="1"/>
      <w:ind w:firstLineChars="200" w:firstLine="200"/>
      <w:textAlignment w:val="center"/>
    </w:pPr>
    <w:rPr>
      <w:rFonts w:eastAsia="Arial Unicode MS"/>
      <w:b/>
      <w:bCs/>
      <w:sz w:val="40"/>
      <w:szCs w:val="40"/>
    </w:rPr>
  </w:style>
  <w:style w:type="paragraph" w:customStyle="1" w:styleId="xl43">
    <w:name w:val="xl43"/>
    <w:basedOn w:val="a0"/>
    <w:uiPriority w:val="99"/>
    <w:qFormat/>
    <w:rsid w:val="00B8320D"/>
    <w:pPr>
      <w:pBdr>
        <w:top w:val="single" w:sz="8" w:space="0" w:color="auto"/>
      </w:pBdr>
      <w:spacing w:before="100" w:beforeAutospacing="1" w:after="100" w:afterAutospacing="1"/>
      <w:textAlignment w:val="center"/>
    </w:pPr>
    <w:rPr>
      <w:rFonts w:eastAsia="Arial Unicode MS"/>
      <w:b/>
      <w:bCs/>
      <w:sz w:val="40"/>
      <w:szCs w:val="40"/>
    </w:rPr>
  </w:style>
  <w:style w:type="paragraph" w:customStyle="1" w:styleId="xl44">
    <w:name w:val="xl44"/>
    <w:basedOn w:val="a0"/>
    <w:uiPriority w:val="99"/>
    <w:qFormat/>
    <w:rsid w:val="00B8320D"/>
    <w:pPr>
      <w:pBdr>
        <w:top w:val="single" w:sz="8" w:space="0" w:color="auto"/>
        <w:left w:val="single" w:sz="4"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45">
    <w:name w:val="xl45"/>
    <w:basedOn w:val="a0"/>
    <w:uiPriority w:val="99"/>
    <w:qFormat/>
    <w:rsid w:val="00B8320D"/>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affff1">
    <w:name w:val="Письмо"/>
    <w:basedOn w:val="a0"/>
    <w:uiPriority w:val="99"/>
    <w:qFormat/>
    <w:rsid w:val="00B8320D"/>
    <w:pPr>
      <w:tabs>
        <w:tab w:val="left" w:pos="720"/>
      </w:tabs>
      <w:spacing w:line="340" w:lineRule="exact"/>
      <w:ind w:firstLine="720"/>
      <w:jc w:val="both"/>
    </w:pPr>
    <w:rPr>
      <w:sz w:val="28"/>
      <w:szCs w:val="20"/>
    </w:rPr>
  </w:style>
  <w:style w:type="paragraph" w:customStyle="1" w:styleId="justify2">
    <w:name w:val="justify2"/>
    <w:basedOn w:val="a0"/>
    <w:uiPriority w:val="99"/>
    <w:qFormat/>
    <w:rsid w:val="00B8320D"/>
    <w:pPr>
      <w:spacing w:before="75" w:after="100" w:afterAutospacing="1"/>
      <w:ind w:firstLine="600"/>
      <w:jc w:val="both"/>
    </w:pPr>
    <w:rPr>
      <w:rFonts w:ascii="Verdana" w:hAnsi="Verdana"/>
      <w:sz w:val="18"/>
      <w:szCs w:val="18"/>
    </w:rPr>
  </w:style>
  <w:style w:type="character" w:customStyle="1" w:styleId="c1">
    <w:name w:val="c1"/>
    <w:rsid w:val="00B8320D"/>
    <w:rPr>
      <w:color w:val="0000FF"/>
    </w:rPr>
  </w:style>
  <w:style w:type="paragraph" w:customStyle="1" w:styleId="affff2">
    <w:name w:val="#Таблица названия столбцов"/>
    <w:basedOn w:val="a0"/>
    <w:uiPriority w:val="99"/>
    <w:qFormat/>
    <w:rsid w:val="00B8320D"/>
    <w:pPr>
      <w:jc w:val="center"/>
    </w:pPr>
    <w:rPr>
      <w:b/>
      <w:sz w:val="20"/>
      <w:szCs w:val="20"/>
    </w:rPr>
  </w:style>
  <w:style w:type="paragraph" w:customStyle="1" w:styleId="affff3">
    <w:name w:val="#Таблица цифры"/>
    <w:basedOn w:val="a0"/>
    <w:uiPriority w:val="99"/>
    <w:qFormat/>
    <w:rsid w:val="00B8320D"/>
    <w:pPr>
      <w:jc w:val="center"/>
    </w:pPr>
    <w:rPr>
      <w:sz w:val="20"/>
      <w:szCs w:val="20"/>
    </w:rPr>
  </w:style>
  <w:style w:type="paragraph" w:customStyle="1" w:styleId="affff4">
    <w:name w:val="Источник основной"/>
    <w:basedOn w:val="a0"/>
    <w:uiPriority w:val="99"/>
    <w:qFormat/>
    <w:rsid w:val="00B8320D"/>
    <w:pPr>
      <w:keepLines/>
      <w:spacing w:before="60"/>
      <w:jc w:val="both"/>
    </w:pPr>
    <w:rPr>
      <w:sz w:val="18"/>
      <w:szCs w:val="20"/>
    </w:rPr>
  </w:style>
  <w:style w:type="paragraph" w:customStyle="1" w:styleId="affff5">
    <w:name w:val="Источник последний абзац"/>
    <w:basedOn w:val="affff4"/>
    <w:uiPriority w:val="99"/>
    <w:qFormat/>
    <w:rsid w:val="00B8320D"/>
    <w:pPr>
      <w:spacing w:after="120"/>
    </w:pPr>
  </w:style>
  <w:style w:type="paragraph" w:customStyle="1" w:styleId="affff6">
    <w:name w:val="Объект (рисунок"/>
    <w:aliases w:val="график)"/>
    <w:basedOn w:val="a0"/>
    <w:uiPriority w:val="99"/>
    <w:qFormat/>
    <w:rsid w:val="00B8320D"/>
    <w:pPr>
      <w:spacing w:before="60" w:after="120"/>
      <w:jc w:val="center"/>
    </w:pPr>
    <w:rPr>
      <w:szCs w:val="20"/>
    </w:rPr>
  </w:style>
  <w:style w:type="paragraph" w:customStyle="1" w:styleId="affff7">
    <w:name w:val="Заголовок_РИС"/>
    <w:basedOn w:val="a0"/>
    <w:uiPriority w:val="99"/>
    <w:qFormat/>
    <w:rsid w:val="00B8320D"/>
    <w:pPr>
      <w:keepNext/>
      <w:spacing w:before="240"/>
      <w:jc w:val="center"/>
    </w:pPr>
    <w:rPr>
      <w:szCs w:val="20"/>
    </w:rPr>
  </w:style>
  <w:style w:type="paragraph" w:customStyle="1" w:styleId="affff8">
    <w:name w:val="Заголовок_ТАБ"/>
    <w:basedOn w:val="a0"/>
    <w:uiPriority w:val="99"/>
    <w:qFormat/>
    <w:rsid w:val="00B8320D"/>
    <w:pPr>
      <w:spacing w:before="60"/>
      <w:jc w:val="center"/>
    </w:pPr>
    <w:rPr>
      <w:b/>
      <w:sz w:val="20"/>
      <w:szCs w:val="20"/>
    </w:rPr>
  </w:style>
  <w:style w:type="paragraph" w:customStyle="1" w:styleId="affff9">
    <w:name w:val="Номер_ТАБ"/>
    <w:basedOn w:val="a0"/>
    <w:uiPriority w:val="99"/>
    <w:qFormat/>
    <w:rsid w:val="00B8320D"/>
    <w:pPr>
      <w:keepNext/>
      <w:spacing w:before="60"/>
      <w:jc w:val="right"/>
    </w:pPr>
    <w:rPr>
      <w:i/>
      <w:szCs w:val="20"/>
    </w:rPr>
  </w:style>
  <w:style w:type="paragraph" w:customStyle="1" w:styleId="affffa">
    <w:name w:val="Номер_ТАБ Знак Знак"/>
    <w:basedOn w:val="a0"/>
    <w:uiPriority w:val="99"/>
    <w:qFormat/>
    <w:rsid w:val="00B8320D"/>
    <w:pPr>
      <w:keepNext/>
      <w:spacing w:before="120"/>
      <w:jc w:val="right"/>
    </w:pPr>
    <w:rPr>
      <w:i/>
      <w:szCs w:val="20"/>
    </w:rPr>
  </w:style>
  <w:style w:type="paragraph" w:customStyle="1" w:styleId="1f5">
    <w:name w:val="Заголовок_ТАБ Знак1 Знак"/>
    <w:basedOn w:val="a0"/>
    <w:uiPriority w:val="99"/>
    <w:qFormat/>
    <w:rsid w:val="00B8320D"/>
    <w:pPr>
      <w:spacing w:before="60" w:after="120"/>
      <w:jc w:val="center"/>
    </w:pPr>
    <w:rPr>
      <w:b/>
      <w:szCs w:val="20"/>
    </w:rPr>
  </w:style>
  <w:style w:type="paragraph" w:customStyle="1" w:styleId="affffb">
    <w:name w:val="Заголовок_РИС Знак Знак"/>
    <w:basedOn w:val="a0"/>
    <w:uiPriority w:val="99"/>
    <w:qFormat/>
    <w:rsid w:val="00B8320D"/>
    <w:pPr>
      <w:keepNext/>
      <w:spacing w:before="240" w:after="60"/>
      <w:jc w:val="center"/>
    </w:pPr>
    <w:rPr>
      <w:szCs w:val="20"/>
    </w:rPr>
  </w:style>
  <w:style w:type="paragraph" w:customStyle="1" w:styleId="Iniiaiieoaenonionooiii">
    <w:name w:val="Iniiaiie oaeno n ionooiii"/>
    <w:basedOn w:val="a0"/>
    <w:uiPriority w:val="99"/>
    <w:qFormat/>
    <w:rsid w:val="00B8320D"/>
    <w:pPr>
      <w:widowControl w:val="0"/>
      <w:overflowPunct w:val="0"/>
      <w:autoSpaceDE w:val="0"/>
      <w:autoSpaceDN w:val="0"/>
      <w:adjustRightInd w:val="0"/>
      <w:spacing w:line="360" w:lineRule="auto"/>
      <w:ind w:firstLine="720"/>
      <w:jc w:val="both"/>
      <w:textAlignment w:val="baseline"/>
    </w:pPr>
  </w:style>
  <w:style w:type="paragraph" w:customStyle="1" w:styleId="211">
    <w:name w:val="Основной текст с отступом 21"/>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affffc">
    <w:name w:val="Îáû÷íûé àáçàö"/>
    <w:basedOn w:val="a0"/>
    <w:uiPriority w:val="99"/>
    <w:qFormat/>
    <w:rsid w:val="00B8320D"/>
    <w:pPr>
      <w:ind w:firstLine="709"/>
      <w:jc w:val="both"/>
    </w:pPr>
    <w:rPr>
      <w:sz w:val="28"/>
      <w:szCs w:val="20"/>
    </w:rPr>
  </w:style>
  <w:style w:type="paragraph" w:customStyle="1" w:styleId="affffd">
    <w:name w:val="Îáû÷íûé"/>
    <w:uiPriority w:val="99"/>
    <w:qFormat/>
    <w:rsid w:val="00B8320D"/>
    <w:pPr>
      <w:widowControl w:val="0"/>
      <w:overflowPunct w:val="0"/>
      <w:autoSpaceDE w:val="0"/>
      <w:autoSpaceDN w:val="0"/>
      <w:adjustRightInd w:val="0"/>
      <w:textAlignment w:val="baseline"/>
    </w:pPr>
    <w:rPr>
      <w:sz w:val="24"/>
    </w:rPr>
  </w:style>
  <w:style w:type="character" w:customStyle="1" w:styleId="Heading3CharCharChar">
    <w:name w:val="Heading 3 Char Char Char"/>
    <w:aliases w:val="Heading 3 Char,Заголовок 3 Знак2 Char,Заголовок 3 Знак1 Знак1 Char,Заголовок 3 Знак2 Знак Знак Char,Заголовок 3 Знак1 Знак1 Знак Знак Char,Заголовок 3 Знак1 Знак2 Char,Заголовок 3 Знак2 Знак ... Char"/>
    <w:rsid w:val="00B8320D"/>
    <w:rPr>
      <w:b/>
      <w:i/>
      <w:iCs/>
      <w:sz w:val="28"/>
      <w:lang w:val="ru-RU" w:eastAsia="ru-RU" w:bidi="ar-SA"/>
    </w:rPr>
  </w:style>
  <w:style w:type="paragraph" w:customStyle="1" w:styleId="BodyText31">
    <w:name w:val="Body Text 31"/>
    <w:basedOn w:val="a0"/>
    <w:uiPriority w:val="99"/>
    <w:qFormat/>
    <w:rsid w:val="00B8320D"/>
    <w:pPr>
      <w:spacing w:line="300" w:lineRule="exact"/>
      <w:jc w:val="both"/>
    </w:pPr>
    <w:rPr>
      <w:sz w:val="26"/>
      <w:szCs w:val="20"/>
    </w:rPr>
  </w:style>
  <w:style w:type="paragraph" w:customStyle="1" w:styleId="affffe">
    <w:name w:val="Табл_текст"/>
    <w:basedOn w:val="a0"/>
    <w:autoRedefine/>
    <w:uiPriority w:val="99"/>
    <w:qFormat/>
    <w:rsid w:val="00B8320D"/>
    <w:pPr>
      <w:keepNext/>
      <w:jc w:val="center"/>
    </w:pPr>
    <w:rPr>
      <w:b/>
      <w:sz w:val="20"/>
      <w:szCs w:val="20"/>
    </w:rPr>
  </w:style>
  <w:style w:type="paragraph" w:customStyle="1" w:styleId="afffff">
    <w:name w:val="Табл_заголовок"/>
    <w:basedOn w:val="a0"/>
    <w:autoRedefine/>
    <w:uiPriority w:val="99"/>
    <w:qFormat/>
    <w:rsid w:val="00B8320D"/>
    <w:pPr>
      <w:jc w:val="center"/>
    </w:pPr>
    <w:rPr>
      <w:b/>
      <w:szCs w:val="20"/>
    </w:rPr>
  </w:style>
  <w:style w:type="paragraph" w:customStyle="1" w:styleId="Normal2">
    <w:name w:val="Normal2"/>
    <w:uiPriority w:val="99"/>
    <w:qFormat/>
    <w:rsid w:val="00B8320D"/>
    <w:pPr>
      <w:widowControl w:val="0"/>
      <w:spacing w:line="300" w:lineRule="auto"/>
      <w:ind w:firstLine="840"/>
      <w:jc w:val="both"/>
    </w:pPr>
    <w:rPr>
      <w:snapToGrid w:val="0"/>
      <w:sz w:val="24"/>
    </w:rPr>
  </w:style>
  <w:style w:type="paragraph" w:customStyle="1" w:styleId="1f6">
    <w:name w:val="Основной текст с отступом.Основной текст 1"/>
    <w:basedOn w:val="a0"/>
    <w:uiPriority w:val="99"/>
    <w:qFormat/>
    <w:rsid w:val="00B8320D"/>
    <w:pPr>
      <w:spacing w:before="120" w:line="360" w:lineRule="auto"/>
      <w:ind w:right="-851" w:firstLine="720"/>
      <w:jc w:val="both"/>
    </w:pPr>
    <w:rPr>
      <w:sz w:val="22"/>
      <w:szCs w:val="20"/>
    </w:rPr>
  </w:style>
  <w:style w:type="paragraph" w:customStyle="1" w:styleId="1f7">
    <w:name w:val="Стиль1"/>
    <w:basedOn w:val="a0"/>
    <w:link w:val="1f8"/>
    <w:uiPriority w:val="99"/>
    <w:qFormat/>
    <w:rsid w:val="00B8320D"/>
    <w:pPr>
      <w:spacing w:line="360" w:lineRule="auto"/>
      <w:ind w:firstLine="720"/>
      <w:jc w:val="both"/>
    </w:pPr>
    <w:rPr>
      <w:sz w:val="28"/>
      <w:szCs w:val="20"/>
    </w:rPr>
  </w:style>
  <w:style w:type="character" w:customStyle="1" w:styleId="1f8">
    <w:name w:val="Стиль1 Знак"/>
    <w:link w:val="1f7"/>
    <w:uiPriority w:val="99"/>
    <w:rsid w:val="001D5EDC"/>
    <w:rPr>
      <w:sz w:val="28"/>
    </w:rPr>
  </w:style>
  <w:style w:type="paragraph" w:customStyle="1" w:styleId="a121">
    <w:name w:val="a12_1"/>
    <w:aliases w:val="5"/>
    <w:basedOn w:val="aff1"/>
    <w:uiPriority w:val="99"/>
    <w:qFormat/>
    <w:rsid w:val="00B8320D"/>
    <w:pPr>
      <w:spacing w:line="360" w:lineRule="auto"/>
      <w:ind w:left="0" w:firstLine="720"/>
    </w:pPr>
    <w:rPr>
      <w:color w:val="auto"/>
      <w:sz w:val="24"/>
      <w:szCs w:val="24"/>
    </w:rPr>
  </w:style>
  <w:style w:type="paragraph" w:customStyle="1" w:styleId="ConsNormal">
    <w:name w:val="ConsNormal"/>
    <w:link w:val="ConsNormalChar"/>
    <w:qFormat/>
    <w:rsid w:val="00B8320D"/>
    <w:pPr>
      <w:autoSpaceDE w:val="0"/>
      <w:autoSpaceDN w:val="0"/>
      <w:adjustRightInd w:val="0"/>
      <w:ind w:firstLine="720"/>
    </w:pPr>
    <w:rPr>
      <w:sz w:val="28"/>
      <w:szCs w:val="28"/>
    </w:rPr>
  </w:style>
  <w:style w:type="character" w:customStyle="1" w:styleId="ConsNormalChar">
    <w:name w:val="ConsNormal Char"/>
    <w:link w:val="ConsNormal"/>
    <w:locked/>
    <w:rsid w:val="00B8320D"/>
    <w:rPr>
      <w:sz w:val="28"/>
      <w:szCs w:val="28"/>
      <w:lang w:val="ru-RU" w:eastAsia="ru-RU" w:bidi="ar-SA"/>
    </w:rPr>
  </w:style>
  <w:style w:type="paragraph" w:customStyle="1" w:styleId="continued">
    <w:name w:val="continued"/>
    <w:basedOn w:val="a0"/>
    <w:uiPriority w:val="99"/>
    <w:qFormat/>
    <w:rsid w:val="00B8320D"/>
    <w:pPr>
      <w:spacing w:before="100" w:beforeAutospacing="1" w:after="100" w:afterAutospacing="1"/>
    </w:pPr>
  </w:style>
  <w:style w:type="character" w:customStyle="1" w:styleId="nowrap">
    <w:name w:val="nowrap"/>
    <w:basedOn w:val="a1"/>
    <w:rsid w:val="00B8320D"/>
  </w:style>
  <w:style w:type="paragraph" w:customStyle="1" w:styleId="description">
    <w:name w:val="description"/>
    <w:basedOn w:val="a0"/>
    <w:uiPriority w:val="99"/>
    <w:qFormat/>
    <w:rsid w:val="00B8320D"/>
    <w:pPr>
      <w:spacing w:before="100" w:beforeAutospacing="1" w:after="100" w:afterAutospacing="1"/>
    </w:pPr>
  </w:style>
  <w:style w:type="paragraph" w:customStyle="1" w:styleId="small">
    <w:name w:val="small"/>
    <w:basedOn w:val="a0"/>
    <w:uiPriority w:val="99"/>
    <w:qFormat/>
    <w:rsid w:val="00B8320D"/>
    <w:pPr>
      <w:spacing w:before="100" w:beforeAutospacing="1" w:after="100" w:afterAutospacing="1"/>
    </w:pPr>
  </w:style>
  <w:style w:type="character" w:customStyle="1" w:styleId="laquo">
    <w:name w:val="laquo"/>
    <w:basedOn w:val="a1"/>
    <w:rsid w:val="00B8320D"/>
  </w:style>
  <w:style w:type="paragraph" w:styleId="afffff0">
    <w:name w:val="Block Text"/>
    <w:basedOn w:val="a0"/>
    <w:rsid w:val="00B8320D"/>
    <w:pPr>
      <w:spacing w:before="96" w:after="100" w:afterAutospacing="1"/>
      <w:ind w:left="2808" w:right="200"/>
    </w:pPr>
    <w:rPr>
      <w:rFonts w:ascii="Verdana" w:hAnsi="Verdana"/>
      <w:color w:val="000000"/>
      <w:sz w:val="17"/>
      <w:szCs w:val="17"/>
    </w:rPr>
  </w:style>
  <w:style w:type="character" w:customStyle="1" w:styleId="dth1">
    <w:name w:val="dth1"/>
    <w:rsid w:val="00B8320D"/>
    <w:rPr>
      <w:rFonts w:ascii="Tahoma" w:hAnsi="Tahoma" w:cs="Tahoma" w:hint="default"/>
      <w:color w:val="EB4D00"/>
      <w:sz w:val="9"/>
      <w:szCs w:val="9"/>
    </w:rPr>
  </w:style>
  <w:style w:type="character" w:customStyle="1" w:styleId="headerg1">
    <w:name w:val="header_g1"/>
    <w:rsid w:val="00B8320D"/>
    <w:rPr>
      <w:rFonts w:ascii="Arial" w:hAnsi="Arial" w:cs="Arial" w:hint="default"/>
      <w:b/>
      <w:bCs/>
      <w:color w:val="313237"/>
    </w:rPr>
  </w:style>
  <w:style w:type="paragraph" w:customStyle="1" w:styleId="CM25">
    <w:name w:val="CM25"/>
    <w:basedOn w:val="Default0"/>
    <w:next w:val="Default0"/>
    <w:uiPriority w:val="99"/>
    <w:qFormat/>
    <w:rsid w:val="00B8320D"/>
    <w:pPr>
      <w:widowControl w:val="0"/>
      <w:spacing w:after="83"/>
    </w:pPr>
    <w:rPr>
      <w:rFonts w:ascii="Myriad Pro" w:hAnsi="Myriad Pro"/>
      <w:color w:val="auto"/>
    </w:rPr>
  </w:style>
  <w:style w:type="paragraph" w:customStyle="1" w:styleId="CM9">
    <w:name w:val="CM9"/>
    <w:basedOn w:val="Default0"/>
    <w:next w:val="Default0"/>
    <w:uiPriority w:val="99"/>
    <w:qFormat/>
    <w:rsid w:val="00B8320D"/>
    <w:pPr>
      <w:widowControl w:val="0"/>
      <w:spacing w:line="216" w:lineRule="atLeast"/>
    </w:pPr>
    <w:rPr>
      <w:rFonts w:ascii="Myriad Pro" w:hAnsi="Myriad Pro"/>
      <w:color w:val="auto"/>
    </w:rPr>
  </w:style>
  <w:style w:type="paragraph" w:customStyle="1" w:styleId="1f9">
    <w:name w:val="Значок 1"/>
    <w:basedOn w:val="a0"/>
    <w:uiPriority w:val="99"/>
    <w:qFormat/>
    <w:rsid w:val="00B8320D"/>
    <w:pPr>
      <w:framePr w:w="1440" w:hSpace="187" w:wrap="around" w:vAnchor="text" w:hAnchor="margin" w:y="1"/>
      <w:shd w:val="pct10" w:color="auto" w:fill="auto"/>
      <w:spacing w:before="60" w:line="1440" w:lineRule="exact"/>
      <w:jc w:val="center"/>
    </w:pPr>
    <w:rPr>
      <w:rFonts w:ascii="Wingdings" w:hAnsi="Wingdings"/>
      <w:b/>
      <w:color w:val="FFFFFF"/>
      <w:spacing w:val="-10"/>
      <w:sz w:val="160"/>
      <w:szCs w:val="20"/>
      <w:lang w:eastAsia="en-US"/>
    </w:rPr>
  </w:style>
  <w:style w:type="paragraph" w:customStyle="1" w:styleId="29">
    <w:name w:val="Обычный2"/>
    <w:uiPriority w:val="99"/>
    <w:qFormat/>
    <w:rsid w:val="00B8320D"/>
    <w:pPr>
      <w:ind w:firstLine="720"/>
      <w:jc w:val="both"/>
    </w:pPr>
    <w:rPr>
      <w:snapToGrid w:val="0"/>
      <w:sz w:val="24"/>
    </w:rPr>
  </w:style>
  <w:style w:type="paragraph" w:customStyle="1" w:styleId="ConsNonformat">
    <w:name w:val="ConsNonformat"/>
    <w:uiPriority w:val="99"/>
    <w:qFormat/>
    <w:rsid w:val="00B8320D"/>
    <w:pPr>
      <w:widowControl w:val="0"/>
      <w:autoSpaceDE w:val="0"/>
      <w:autoSpaceDN w:val="0"/>
      <w:adjustRightInd w:val="0"/>
      <w:ind w:right="19772"/>
    </w:pPr>
    <w:rPr>
      <w:rFonts w:ascii="Courier New" w:hAnsi="Courier New" w:cs="Courier New"/>
    </w:rPr>
  </w:style>
  <w:style w:type="paragraph" w:customStyle="1" w:styleId="1fa">
    <w:name w:val="Основной текст с отступом1"/>
    <w:basedOn w:val="a0"/>
    <w:uiPriority w:val="99"/>
    <w:qFormat/>
    <w:rsid w:val="00B8320D"/>
    <w:pPr>
      <w:autoSpaceDE w:val="0"/>
      <w:autoSpaceDN w:val="0"/>
      <w:ind w:firstLine="720"/>
      <w:jc w:val="both"/>
    </w:pPr>
    <w:rPr>
      <w:rFonts w:ascii="Arial" w:hAnsi="Arial" w:cs="Arial"/>
      <w:sz w:val="26"/>
      <w:szCs w:val="26"/>
    </w:rPr>
  </w:style>
  <w:style w:type="paragraph" w:customStyle="1" w:styleId="txt">
    <w:name w:val="txt"/>
    <w:basedOn w:val="a0"/>
    <w:uiPriority w:val="99"/>
    <w:qFormat/>
    <w:rsid w:val="00B8320D"/>
    <w:pPr>
      <w:spacing w:before="100" w:beforeAutospacing="1" w:after="100" w:afterAutospacing="1"/>
    </w:pPr>
    <w:rPr>
      <w:rFonts w:ascii="Arial" w:hAnsi="Arial" w:cs="Arial"/>
      <w:color w:val="000000"/>
      <w:sz w:val="20"/>
      <w:szCs w:val="20"/>
    </w:rPr>
  </w:style>
  <w:style w:type="character" w:customStyle="1" w:styleId="style27">
    <w:name w:val="style27"/>
    <w:basedOn w:val="a1"/>
    <w:rsid w:val="00B8320D"/>
  </w:style>
  <w:style w:type="paragraph" w:customStyle="1" w:styleId="abz">
    <w:name w:val="abz"/>
    <w:basedOn w:val="a0"/>
    <w:uiPriority w:val="99"/>
    <w:qFormat/>
    <w:rsid w:val="00B8320D"/>
    <w:pPr>
      <w:spacing w:before="100" w:beforeAutospacing="1" w:after="100" w:afterAutospacing="1"/>
    </w:pPr>
  </w:style>
  <w:style w:type="paragraph" w:styleId="z-">
    <w:name w:val="HTML Top of Form"/>
    <w:basedOn w:val="a0"/>
    <w:next w:val="a0"/>
    <w:link w:val="z-0"/>
    <w:hidden/>
    <w:rsid w:val="00B8320D"/>
    <w:pPr>
      <w:pBdr>
        <w:bottom w:val="single" w:sz="6" w:space="1" w:color="auto"/>
      </w:pBdr>
      <w:jc w:val="center"/>
    </w:pPr>
    <w:rPr>
      <w:rFonts w:ascii="Arial" w:hAnsi="Arial" w:cs="Arial"/>
      <w:vanish/>
      <w:sz w:val="16"/>
      <w:szCs w:val="16"/>
    </w:rPr>
  </w:style>
  <w:style w:type="character" w:customStyle="1" w:styleId="z-0">
    <w:name w:val="z-Начало формы Знак"/>
    <w:link w:val="z-"/>
    <w:rsid w:val="00B31A58"/>
    <w:rPr>
      <w:rFonts w:ascii="Arial" w:hAnsi="Arial" w:cs="Arial"/>
      <w:vanish/>
      <w:sz w:val="16"/>
      <w:szCs w:val="16"/>
    </w:rPr>
  </w:style>
  <w:style w:type="paragraph" w:customStyle="1" w:styleId="10spisok">
    <w:name w:val="10 spisok"/>
    <w:basedOn w:val="Default0"/>
    <w:next w:val="Default0"/>
    <w:uiPriority w:val="99"/>
    <w:qFormat/>
    <w:rsid w:val="00B8320D"/>
    <w:rPr>
      <w:rFonts w:ascii="KKKBD C+ Mysl C" w:hAnsi="KKKBD C+ Mysl C"/>
      <w:color w:val="auto"/>
    </w:rPr>
  </w:style>
  <w:style w:type="paragraph" w:customStyle="1" w:styleId="7nazvTabl">
    <w:name w:val="7 nazvTabl"/>
    <w:basedOn w:val="Default0"/>
    <w:next w:val="Default0"/>
    <w:uiPriority w:val="99"/>
    <w:qFormat/>
    <w:rsid w:val="00B8320D"/>
    <w:pPr>
      <w:spacing w:after="120"/>
    </w:pPr>
    <w:rPr>
      <w:rFonts w:ascii="KKKBD C+ Mysl C" w:hAnsi="KKKBD C+ Mysl C"/>
      <w:color w:val="auto"/>
    </w:rPr>
  </w:style>
  <w:style w:type="paragraph" w:customStyle="1" w:styleId="txtj">
    <w:name w:val="txtj"/>
    <w:basedOn w:val="a0"/>
    <w:uiPriority w:val="99"/>
    <w:qFormat/>
    <w:rsid w:val="00B8320D"/>
    <w:pPr>
      <w:spacing w:before="100" w:beforeAutospacing="1" w:after="100" w:afterAutospacing="1"/>
      <w:jc w:val="both"/>
    </w:pPr>
    <w:rPr>
      <w:rFonts w:ascii="Arial" w:hAnsi="Arial" w:cs="Arial"/>
      <w:color w:val="000000"/>
      <w:sz w:val="12"/>
      <w:szCs w:val="12"/>
    </w:rPr>
  </w:style>
  <w:style w:type="character" w:customStyle="1" w:styleId="marketclose1">
    <w:name w:val="marketclose1"/>
    <w:rsid w:val="00B8320D"/>
    <w:rPr>
      <w:rFonts w:ascii="Verdana" w:hAnsi="Verdana" w:hint="default"/>
      <w:b/>
      <w:bCs/>
      <w:color w:val="FF0000"/>
      <w:sz w:val="14"/>
      <w:szCs w:val="14"/>
    </w:rPr>
  </w:style>
  <w:style w:type="character" w:customStyle="1" w:styleId="bbtxt1">
    <w:name w:val="bbtxt1"/>
    <w:rsid w:val="00B8320D"/>
    <w:rPr>
      <w:rFonts w:ascii="Arial" w:hAnsi="Arial" w:cs="Arial" w:hint="default"/>
      <w:b/>
      <w:bCs/>
      <w:color w:val="000000"/>
      <w:sz w:val="12"/>
      <w:szCs w:val="12"/>
    </w:rPr>
  </w:style>
  <w:style w:type="paragraph" w:customStyle="1" w:styleId="SubHeading1">
    <w:name w:val="Sub Heading 1"/>
    <w:uiPriority w:val="99"/>
    <w:qFormat/>
    <w:rsid w:val="00B8320D"/>
    <w:pPr>
      <w:widowControl w:val="0"/>
      <w:spacing w:before="240" w:after="40"/>
    </w:pPr>
    <w:rPr>
      <w:sz w:val="22"/>
      <w:szCs w:val="22"/>
      <w:lang w:val="en-AU" w:eastAsia="en-US"/>
    </w:rPr>
  </w:style>
  <w:style w:type="character" w:customStyle="1" w:styleId="areaheader1">
    <w:name w:val="areaheader1"/>
    <w:rsid w:val="00B8320D"/>
    <w:rPr>
      <w:rFonts w:ascii="Arial" w:hAnsi="Arial" w:cs="Arial" w:hint="default"/>
      <w:b/>
      <w:bCs/>
      <w:color w:val="003B7C"/>
      <w:sz w:val="11"/>
      <w:szCs w:val="11"/>
    </w:rPr>
  </w:style>
  <w:style w:type="paragraph" w:customStyle="1" w:styleId="CM18">
    <w:name w:val="CM18"/>
    <w:basedOn w:val="Default0"/>
    <w:next w:val="Default0"/>
    <w:uiPriority w:val="99"/>
    <w:qFormat/>
    <w:rsid w:val="00B8320D"/>
    <w:pPr>
      <w:widowControl w:val="0"/>
      <w:spacing w:after="240"/>
    </w:pPr>
    <w:rPr>
      <w:rFonts w:ascii="Arial" w:hAnsi="Arial"/>
      <w:color w:val="auto"/>
    </w:rPr>
  </w:style>
  <w:style w:type="character" w:customStyle="1" w:styleId="afffff1">
    <w:name w:val="Знак Знак"/>
    <w:rsid w:val="00B8320D"/>
    <w:rPr>
      <w:rFonts w:ascii="Arial" w:hAnsi="Arial" w:cs="Arial"/>
      <w:b/>
      <w:bCs/>
      <w:sz w:val="26"/>
      <w:szCs w:val="26"/>
      <w:lang w:val="ru-RU" w:eastAsia="ru-RU" w:bidi="ar-SA"/>
    </w:rPr>
  </w:style>
  <w:style w:type="character" w:customStyle="1" w:styleId="normalbold1">
    <w:name w:val="normalbold1"/>
    <w:rsid w:val="00B8320D"/>
    <w:rPr>
      <w:rFonts w:ascii="Tahoma" w:hAnsi="Tahoma" w:cs="Tahoma" w:hint="default"/>
      <w:b/>
      <w:bCs/>
      <w:color w:val="444444"/>
      <w:sz w:val="11"/>
      <w:szCs w:val="11"/>
    </w:rPr>
  </w:style>
  <w:style w:type="paragraph" w:customStyle="1" w:styleId="CM24">
    <w:name w:val="CM24"/>
    <w:basedOn w:val="Default0"/>
    <w:next w:val="Default0"/>
    <w:uiPriority w:val="99"/>
    <w:qFormat/>
    <w:rsid w:val="00B8320D"/>
    <w:pPr>
      <w:widowControl w:val="0"/>
      <w:spacing w:after="343"/>
    </w:pPr>
    <w:rPr>
      <w:rFonts w:ascii="Arial" w:hAnsi="Arial"/>
      <w:color w:val="auto"/>
    </w:rPr>
  </w:style>
  <w:style w:type="paragraph" w:customStyle="1" w:styleId="CM10">
    <w:name w:val="CM10"/>
    <w:basedOn w:val="Default0"/>
    <w:next w:val="Default0"/>
    <w:uiPriority w:val="99"/>
    <w:qFormat/>
    <w:rsid w:val="00B8320D"/>
    <w:pPr>
      <w:widowControl w:val="0"/>
      <w:spacing w:after="525"/>
    </w:pPr>
    <w:rPr>
      <w:rFonts w:ascii="Arial" w:hAnsi="Arial"/>
      <w:color w:val="auto"/>
    </w:rPr>
  </w:style>
  <w:style w:type="paragraph" w:customStyle="1" w:styleId="CM11">
    <w:name w:val="CM11"/>
    <w:basedOn w:val="Default0"/>
    <w:next w:val="Default0"/>
    <w:uiPriority w:val="99"/>
    <w:qFormat/>
    <w:rsid w:val="00B8320D"/>
    <w:pPr>
      <w:widowControl w:val="0"/>
      <w:spacing w:after="255"/>
    </w:pPr>
    <w:rPr>
      <w:rFonts w:ascii="Arial" w:hAnsi="Arial"/>
      <w:color w:val="auto"/>
    </w:rPr>
  </w:style>
  <w:style w:type="paragraph" w:customStyle="1" w:styleId="CM13">
    <w:name w:val="CM13"/>
    <w:basedOn w:val="Default0"/>
    <w:next w:val="Default0"/>
    <w:uiPriority w:val="99"/>
    <w:qFormat/>
    <w:rsid w:val="00B8320D"/>
    <w:pPr>
      <w:widowControl w:val="0"/>
      <w:spacing w:after="255"/>
    </w:pPr>
    <w:rPr>
      <w:rFonts w:ascii="Arial" w:hAnsi="Arial"/>
      <w:color w:val="auto"/>
    </w:rPr>
  </w:style>
  <w:style w:type="paragraph" w:customStyle="1" w:styleId="CM21">
    <w:name w:val="CM21"/>
    <w:basedOn w:val="Default0"/>
    <w:next w:val="Default0"/>
    <w:uiPriority w:val="99"/>
    <w:qFormat/>
    <w:rsid w:val="00B8320D"/>
    <w:pPr>
      <w:widowControl w:val="0"/>
      <w:spacing w:after="378"/>
    </w:pPr>
    <w:rPr>
      <w:rFonts w:ascii="Arial" w:hAnsi="Arial"/>
      <w:color w:val="auto"/>
    </w:rPr>
  </w:style>
  <w:style w:type="paragraph" w:customStyle="1" w:styleId="CM17">
    <w:name w:val="CM17"/>
    <w:basedOn w:val="Default0"/>
    <w:next w:val="Default0"/>
    <w:uiPriority w:val="99"/>
    <w:qFormat/>
    <w:rsid w:val="00B8320D"/>
    <w:pPr>
      <w:widowControl w:val="0"/>
      <w:spacing w:after="463"/>
    </w:pPr>
    <w:rPr>
      <w:rFonts w:ascii="Arial" w:hAnsi="Arial"/>
      <w:color w:val="auto"/>
    </w:rPr>
  </w:style>
  <w:style w:type="character" w:customStyle="1" w:styleId="newshead1">
    <w:name w:val="news_head1"/>
    <w:rsid w:val="00B8320D"/>
    <w:rPr>
      <w:rFonts w:ascii="Verdana" w:hAnsi="Verdana" w:hint="default"/>
      <w:b/>
      <w:bCs/>
      <w:strike w:val="0"/>
      <w:dstrike w:val="0"/>
      <w:color w:val="FF9900"/>
      <w:sz w:val="10"/>
      <w:szCs w:val="10"/>
      <w:u w:val="none"/>
      <w:effect w:val="none"/>
    </w:rPr>
  </w:style>
  <w:style w:type="character" w:customStyle="1" w:styleId="date1">
    <w:name w:val="date1"/>
    <w:rsid w:val="00B8320D"/>
    <w:rPr>
      <w:rFonts w:ascii="Verdana" w:hAnsi="Verdana" w:hint="default"/>
      <w:b w:val="0"/>
      <w:bCs w:val="0"/>
      <w:color w:val="999999"/>
      <w:sz w:val="9"/>
      <w:szCs w:val="9"/>
    </w:rPr>
  </w:style>
  <w:style w:type="character" w:customStyle="1" w:styleId="tenderheader1">
    <w:name w:val="tenderheader1"/>
    <w:rsid w:val="00B8320D"/>
    <w:rPr>
      <w:rFonts w:ascii="Tahoma" w:hAnsi="Tahoma" w:cs="Tahoma" w:hint="default"/>
      <w:b/>
      <w:bCs/>
      <w:color w:val="111111"/>
      <w:sz w:val="17"/>
      <w:szCs w:val="17"/>
    </w:rPr>
  </w:style>
  <w:style w:type="character" w:customStyle="1" w:styleId="labelstylegray1">
    <w:name w:val="labelstylegray1"/>
    <w:rsid w:val="00B8320D"/>
    <w:rPr>
      <w:rFonts w:ascii="Tahoma" w:hAnsi="Tahoma" w:cs="Tahoma" w:hint="default"/>
      <w:b/>
      <w:bCs/>
      <w:color w:val="777777"/>
      <w:sz w:val="10"/>
      <w:szCs w:val="10"/>
    </w:rPr>
  </w:style>
  <w:style w:type="character" w:customStyle="1" w:styleId="labelstyle1">
    <w:name w:val="labelstyle1"/>
    <w:rsid w:val="00B8320D"/>
    <w:rPr>
      <w:rFonts w:ascii="Tahoma" w:hAnsi="Tahoma" w:cs="Tahoma" w:hint="default"/>
      <w:b/>
      <w:bCs/>
      <w:color w:val="555555"/>
      <w:sz w:val="11"/>
      <w:szCs w:val="11"/>
    </w:rPr>
  </w:style>
  <w:style w:type="character" w:customStyle="1" w:styleId="labelstyleblack1">
    <w:name w:val="labelstyleblack1"/>
    <w:rsid w:val="00B8320D"/>
    <w:rPr>
      <w:rFonts w:ascii="Tahoma" w:hAnsi="Tahoma" w:cs="Tahoma" w:hint="default"/>
      <w:b/>
      <w:bCs/>
      <w:color w:val="000000"/>
      <w:sz w:val="10"/>
      <w:szCs w:val="10"/>
    </w:rPr>
  </w:style>
  <w:style w:type="character" w:customStyle="1" w:styleId="labelstylegray2">
    <w:name w:val="labelstylegray2"/>
    <w:rsid w:val="00B8320D"/>
    <w:rPr>
      <w:rFonts w:ascii="Tahoma" w:hAnsi="Tahoma" w:cs="Tahoma" w:hint="default"/>
      <w:b/>
      <w:bCs/>
      <w:color w:val="777777"/>
      <w:sz w:val="10"/>
      <w:szCs w:val="10"/>
    </w:rPr>
  </w:style>
  <w:style w:type="character" w:customStyle="1" w:styleId="fv12b1">
    <w:name w:val="fv12b1"/>
    <w:rsid w:val="00B8320D"/>
    <w:rPr>
      <w:rFonts w:ascii="Verdana" w:hAnsi="Verdana" w:hint="default"/>
      <w:b/>
      <w:bCs/>
      <w:sz w:val="12"/>
      <w:szCs w:val="12"/>
    </w:rPr>
  </w:style>
  <w:style w:type="character" w:customStyle="1" w:styleId="afffff2">
    <w:name w:val="Основной шрифт"/>
    <w:rsid w:val="00B8320D"/>
  </w:style>
  <w:style w:type="paragraph" w:customStyle="1" w:styleId="afffff3">
    <w:name w:val="Простой текст"/>
    <w:basedOn w:val="a0"/>
    <w:uiPriority w:val="99"/>
    <w:qFormat/>
    <w:rsid w:val="00B8320D"/>
    <w:pPr>
      <w:ind w:firstLine="720"/>
    </w:pPr>
    <w:rPr>
      <w:iCs/>
      <w:sz w:val="20"/>
      <w:szCs w:val="20"/>
    </w:rPr>
  </w:style>
  <w:style w:type="paragraph" w:customStyle="1" w:styleId="1fb">
    <w:name w:val="Дата1"/>
    <w:basedOn w:val="a0"/>
    <w:uiPriority w:val="99"/>
    <w:qFormat/>
    <w:rsid w:val="00B8320D"/>
    <w:pPr>
      <w:spacing w:before="100" w:beforeAutospacing="1" w:after="100" w:afterAutospacing="1"/>
    </w:pPr>
    <w:rPr>
      <w:rFonts w:ascii="Georgia" w:hAnsi="Georgia"/>
      <w:color w:val="F15A23"/>
      <w:sz w:val="14"/>
      <w:szCs w:val="14"/>
    </w:rPr>
  </w:style>
  <w:style w:type="paragraph" w:customStyle="1" w:styleId="xl52">
    <w:name w:val="xl52"/>
    <w:basedOn w:val="a0"/>
    <w:uiPriority w:val="99"/>
    <w:qFormat/>
    <w:rsid w:val="00B8320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16"/>
      <w:szCs w:val="16"/>
    </w:rPr>
  </w:style>
  <w:style w:type="character" w:customStyle="1" w:styleId="maintext1">
    <w:name w:val="maintext1"/>
    <w:rsid w:val="00B8320D"/>
    <w:rPr>
      <w:rFonts w:ascii="Arial" w:hAnsi="Arial" w:cs="Arial" w:hint="default"/>
      <w:i w:val="0"/>
      <w:iCs w:val="0"/>
      <w:color w:val="FFFFFF"/>
      <w:sz w:val="18"/>
      <w:szCs w:val="18"/>
    </w:rPr>
  </w:style>
  <w:style w:type="paragraph" w:customStyle="1" w:styleId="zel2">
    <w:name w:val="zel2"/>
    <w:basedOn w:val="a0"/>
    <w:uiPriority w:val="99"/>
    <w:qFormat/>
    <w:rsid w:val="00B8320D"/>
    <w:pPr>
      <w:shd w:val="clear" w:color="auto" w:fill="28A2CA"/>
      <w:spacing w:before="100" w:beforeAutospacing="1" w:after="100" w:afterAutospacing="1"/>
    </w:pPr>
    <w:rPr>
      <w:rFonts w:ascii="Courier New" w:hAnsi="Courier New" w:cs="Courier New"/>
      <w:color w:val="000000"/>
      <w:sz w:val="20"/>
      <w:szCs w:val="20"/>
    </w:rPr>
  </w:style>
  <w:style w:type="paragraph" w:customStyle="1" w:styleId="bodytext">
    <w:name w:val="bodytext"/>
    <w:basedOn w:val="a0"/>
    <w:uiPriority w:val="99"/>
    <w:qFormat/>
    <w:rsid w:val="00B8320D"/>
    <w:pPr>
      <w:spacing w:before="55" w:after="55" w:line="196" w:lineRule="atLeast"/>
    </w:pPr>
    <w:rPr>
      <w:rFonts w:ascii="Verdana" w:hAnsi="Verdana"/>
      <w:color w:val="000000"/>
      <w:sz w:val="12"/>
      <w:szCs w:val="12"/>
    </w:rPr>
  </w:style>
  <w:style w:type="paragraph" w:customStyle="1" w:styleId="ConsPlusNormal">
    <w:name w:val="ConsPlusNormal"/>
    <w:link w:val="ConsPlusNormal1"/>
    <w:uiPriority w:val="99"/>
    <w:qFormat/>
    <w:rsid w:val="00B8320D"/>
    <w:pPr>
      <w:widowControl w:val="0"/>
      <w:autoSpaceDE w:val="0"/>
      <w:autoSpaceDN w:val="0"/>
      <w:adjustRightInd w:val="0"/>
      <w:ind w:firstLine="720"/>
    </w:pPr>
    <w:rPr>
      <w:rFonts w:ascii="Arial" w:hAnsi="Arial" w:cs="Arial"/>
    </w:rPr>
  </w:style>
  <w:style w:type="paragraph" w:customStyle="1" w:styleId="ConsCell">
    <w:name w:val="ConsCell"/>
    <w:uiPriority w:val="99"/>
    <w:qFormat/>
    <w:rsid w:val="00B8320D"/>
    <w:pPr>
      <w:widowControl w:val="0"/>
      <w:autoSpaceDE w:val="0"/>
      <w:autoSpaceDN w:val="0"/>
      <w:adjustRightInd w:val="0"/>
    </w:pPr>
    <w:rPr>
      <w:rFonts w:ascii="Arial" w:hAnsi="Arial" w:cs="Arial"/>
    </w:rPr>
  </w:style>
  <w:style w:type="paragraph" w:customStyle="1" w:styleId="text-news">
    <w:name w:val="text-news"/>
    <w:basedOn w:val="a0"/>
    <w:uiPriority w:val="99"/>
    <w:qFormat/>
    <w:rsid w:val="00B8320D"/>
    <w:pPr>
      <w:spacing w:before="270" w:after="270" w:line="300" w:lineRule="atLeast"/>
      <w:ind w:left="270" w:right="270"/>
      <w:jc w:val="both"/>
    </w:pPr>
    <w:rPr>
      <w:rFonts w:ascii="Arial" w:hAnsi="Arial" w:cs="Arial"/>
      <w:color w:val="03588F"/>
      <w:sz w:val="18"/>
      <w:szCs w:val="18"/>
    </w:rPr>
  </w:style>
  <w:style w:type="paragraph" w:customStyle="1" w:styleId="paragraph1">
    <w:name w:val="paragraph1"/>
    <w:basedOn w:val="a0"/>
    <w:uiPriority w:val="99"/>
    <w:qFormat/>
    <w:rsid w:val="00B8320D"/>
    <w:pPr>
      <w:spacing w:before="46"/>
    </w:pPr>
    <w:rPr>
      <w:color w:val="000000"/>
      <w:sz w:val="11"/>
      <w:szCs w:val="11"/>
    </w:rPr>
  </w:style>
  <w:style w:type="paragraph" w:customStyle="1" w:styleId="110">
    <w:name w:val="Заголовок 11"/>
    <w:basedOn w:val="a0"/>
    <w:uiPriority w:val="99"/>
    <w:qFormat/>
    <w:rsid w:val="00B8320D"/>
    <w:pPr>
      <w:spacing w:before="24" w:after="120"/>
      <w:outlineLvl w:val="1"/>
    </w:pPr>
    <w:rPr>
      <w:rFonts w:ascii="Arial Narrow" w:hAnsi="Arial Narrow"/>
      <w:b/>
      <w:bCs/>
      <w:color w:val="0A4C85"/>
      <w:kern w:val="36"/>
      <w:sz w:val="36"/>
      <w:szCs w:val="36"/>
    </w:rPr>
  </w:style>
  <w:style w:type="paragraph" w:customStyle="1" w:styleId="1fc">
    <w:name w:val="Исследования: список1"/>
    <w:basedOn w:val="a0"/>
    <w:link w:val="1fd"/>
    <w:qFormat/>
    <w:rsid w:val="00B8320D"/>
    <w:pPr>
      <w:tabs>
        <w:tab w:val="num" w:pos="4264"/>
      </w:tabs>
      <w:ind w:left="4264" w:hanging="360"/>
      <w:jc w:val="both"/>
    </w:pPr>
    <w:rPr>
      <w:sz w:val="20"/>
      <w:szCs w:val="20"/>
    </w:rPr>
  </w:style>
  <w:style w:type="character" w:customStyle="1" w:styleId="1fd">
    <w:name w:val="Исследования: список1 Знак"/>
    <w:link w:val="1fc"/>
    <w:rsid w:val="00B8320D"/>
    <w:rPr>
      <w:lang w:val="ru-RU" w:eastAsia="ru-RU" w:bidi="ar-SA"/>
    </w:rPr>
  </w:style>
  <w:style w:type="character" w:customStyle="1" w:styleId="1fe">
    <w:name w:val="1 сайт заголовок Знак"/>
    <w:link w:val="1ff"/>
    <w:locked/>
    <w:rsid w:val="00B8320D"/>
    <w:rPr>
      <w:rFonts w:ascii="Arial" w:hAnsi="Arial" w:cs="Arial"/>
      <w:b/>
      <w:color w:val="FF6600"/>
      <w:sz w:val="48"/>
      <w:szCs w:val="48"/>
      <w:lang w:val="ru-RU" w:eastAsia="ru-RU" w:bidi="ar-SA"/>
    </w:rPr>
  </w:style>
  <w:style w:type="paragraph" w:customStyle="1" w:styleId="1ff">
    <w:name w:val="1 сайт заголовок"/>
    <w:basedOn w:val="a0"/>
    <w:link w:val="1fe"/>
    <w:autoRedefine/>
    <w:qFormat/>
    <w:rsid w:val="00B8320D"/>
    <w:pPr>
      <w:ind w:left="170"/>
    </w:pPr>
    <w:rPr>
      <w:rFonts w:ascii="Arial" w:hAnsi="Arial" w:cs="Arial"/>
      <w:b/>
      <w:color w:val="FF6600"/>
      <w:sz w:val="48"/>
      <w:szCs w:val="48"/>
    </w:rPr>
  </w:style>
  <w:style w:type="character" w:customStyle="1" w:styleId="42">
    <w:name w:val="4_Издание Знак"/>
    <w:link w:val="43"/>
    <w:locked/>
    <w:rsid w:val="00B8320D"/>
    <w:rPr>
      <w:b/>
      <w:bCs/>
      <w:i/>
      <w:iCs/>
      <w:kern w:val="36"/>
      <w:sz w:val="14"/>
      <w:szCs w:val="14"/>
      <w:lang w:val="ru-RU" w:eastAsia="ru-RU" w:bidi="ar-SA"/>
    </w:rPr>
  </w:style>
  <w:style w:type="paragraph" w:customStyle="1" w:styleId="43">
    <w:name w:val="4_Издание"/>
    <w:basedOn w:val="a0"/>
    <w:link w:val="42"/>
    <w:qFormat/>
    <w:rsid w:val="00B8320D"/>
    <w:pPr>
      <w:spacing w:after="60"/>
    </w:pPr>
    <w:rPr>
      <w:b/>
      <w:bCs/>
      <w:i/>
      <w:iCs/>
      <w:kern w:val="36"/>
      <w:sz w:val="14"/>
      <w:szCs w:val="14"/>
    </w:rPr>
  </w:style>
  <w:style w:type="character" w:customStyle="1" w:styleId="blue11b">
    <w:name w:val="blue11b"/>
    <w:basedOn w:val="a1"/>
    <w:rsid w:val="00B8320D"/>
  </w:style>
  <w:style w:type="paragraph" w:customStyle="1" w:styleId="1ff0">
    <w:name w:val="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1">
    <w:name w:val="Знак Знак Знак1 Знак Знак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
    <w:name w:val="Знак Знак Знак1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2">
    <w:name w:val="1сайт"/>
    <w:basedOn w:val="a0"/>
    <w:uiPriority w:val="99"/>
    <w:qFormat/>
    <w:rsid w:val="00B8320D"/>
    <w:pPr>
      <w:ind w:left="170"/>
    </w:pPr>
    <w:rPr>
      <w:rFonts w:ascii="Arial" w:hAnsi="Arial" w:cs="Arial"/>
      <w:sz w:val="20"/>
      <w:szCs w:val="20"/>
    </w:rPr>
  </w:style>
  <w:style w:type="paragraph" w:customStyle="1" w:styleId="2a">
    <w:name w:val="2сайт справка"/>
    <w:basedOn w:val="1ff2"/>
    <w:uiPriority w:val="99"/>
    <w:qFormat/>
    <w:rsid w:val="00B8320D"/>
    <w:rPr>
      <w:i/>
      <w:sz w:val="16"/>
      <w:szCs w:val="16"/>
    </w:rPr>
  </w:style>
  <w:style w:type="paragraph" w:customStyle="1" w:styleId="CharChar2">
    <w:name w:val="Char Знак Знак Char Знак Знак Знак Знак Знак Знак Знак Знак Знак Знак Знак Знак Знак Знак Знак Знак"/>
    <w:basedOn w:val="a0"/>
    <w:uiPriority w:val="99"/>
    <w:qFormat/>
    <w:rsid w:val="00B8320D"/>
    <w:rPr>
      <w:rFonts w:ascii="Verdana" w:hAnsi="Verdana" w:cs="Verdana"/>
      <w:sz w:val="20"/>
      <w:szCs w:val="20"/>
      <w:lang w:val="en-US" w:eastAsia="en-US"/>
    </w:rPr>
  </w:style>
  <w:style w:type="paragraph" w:customStyle="1" w:styleId="112">
    <w:name w:val="Знак Знак Знак1 Знак Знак Знак Знак Знак Знак Знак Знак Знак Знак Знак Знак Знак Знак Знак Знак Знак Знак Знак1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Style7">
    <w:name w:val="Style7"/>
    <w:basedOn w:val="a0"/>
    <w:uiPriority w:val="99"/>
    <w:qFormat/>
    <w:rsid w:val="00B8320D"/>
    <w:pPr>
      <w:widowControl w:val="0"/>
      <w:autoSpaceDE w:val="0"/>
      <w:autoSpaceDN w:val="0"/>
      <w:adjustRightInd w:val="0"/>
    </w:pPr>
    <w:rPr>
      <w:rFonts w:ascii="Segoe UI" w:hAnsi="Segoe UI" w:cs="Segoe UI"/>
    </w:rPr>
  </w:style>
  <w:style w:type="character" w:customStyle="1" w:styleId="dategrey1">
    <w:name w:val="dategrey1"/>
    <w:rsid w:val="00B8320D"/>
    <w:rPr>
      <w:b/>
      <w:bCs/>
      <w:color w:val="999999"/>
      <w:sz w:val="21"/>
      <w:szCs w:val="21"/>
    </w:rPr>
  </w:style>
  <w:style w:type="character" w:customStyle="1" w:styleId="question">
    <w:name w:val="question"/>
    <w:rsid w:val="00B8320D"/>
    <w:rPr>
      <w:b/>
      <w:bCs/>
    </w:rPr>
  </w:style>
  <w:style w:type="paragraph" w:customStyle="1" w:styleId="320">
    <w:name w:val="Заголовок 32"/>
    <w:basedOn w:val="a0"/>
    <w:uiPriority w:val="99"/>
    <w:qFormat/>
    <w:rsid w:val="00B8320D"/>
    <w:pPr>
      <w:outlineLvl w:val="3"/>
    </w:pPr>
    <w:rPr>
      <w:rFonts w:ascii="Arial" w:hAnsi="Arial" w:cs="Arial"/>
      <w:color w:val="666666"/>
      <w:sz w:val="23"/>
      <w:szCs w:val="23"/>
    </w:rPr>
  </w:style>
  <w:style w:type="character" w:customStyle="1" w:styleId="articleseparator">
    <w:name w:val="article_separator"/>
    <w:rsid w:val="00B8320D"/>
    <w:rPr>
      <w:vanish w:val="0"/>
      <w:webHidden w:val="0"/>
      <w:specVanish w:val="0"/>
    </w:rPr>
  </w:style>
  <w:style w:type="character" w:customStyle="1" w:styleId="1ff3">
    <w:name w:val="Знак1"/>
    <w:rsid w:val="00B8320D"/>
    <w:rPr>
      <w:rFonts w:cs="Arial"/>
      <w:b/>
      <w:bCs/>
      <w:color w:val="FF0000"/>
      <w:sz w:val="24"/>
      <w:szCs w:val="24"/>
      <w:lang w:val="ru-RU" w:eastAsia="ru-RU" w:bidi="ar-SA"/>
    </w:rPr>
  </w:style>
  <w:style w:type="paragraph" w:customStyle="1" w:styleId="hji">
    <w:name w:val="hji"/>
    <w:basedOn w:val="a0"/>
    <w:uiPriority w:val="99"/>
    <w:qFormat/>
    <w:rsid w:val="00B8320D"/>
    <w:pPr>
      <w:spacing w:after="54"/>
      <w:ind w:firstLine="284"/>
      <w:jc w:val="both"/>
    </w:pPr>
    <w:rPr>
      <w:rFonts w:ascii="Arial" w:hAnsi="Arial" w:cs="Arial"/>
      <w:color w:val="333333"/>
      <w:sz w:val="19"/>
      <w:szCs w:val="19"/>
    </w:rPr>
  </w:style>
  <w:style w:type="paragraph" w:customStyle="1" w:styleId="t">
    <w:name w:val="t"/>
    <w:basedOn w:val="a0"/>
    <w:uiPriority w:val="99"/>
    <w:qFormat/>
    <w:rsid w:val="00B8320D"/>
    <w:pPr>
      <w:spacing w:before="100" w:beforeAutospacing="1" w:after="100" w:afterAutospacing="1"/>
    </w:pPr>
  </w:style>
  <w:style w:type="paragraph" w:customStyle="1" w:styleId="date4">
    <w:name w:val="date4"/>
    <w:basedOn w:val="a0"/>
    <w:uiPriority w:val="99"/>
    <w:qFormat/>
    <w:rsid w:val="00B8320D"/>
    <w:pPr>
      <w:pBdr>
        <w:bottom w:val="single" w:sz="4" w:space="10" w:color="A00016"/>
      </w:pBdr>
      <w:spacing w:after="193"/>
    </w:pPr>
    <w:rPr>
      <w:color w:val="A00016"/>
      <w:sz w:val="13"/>
      <w:szCs w:val="13"/>
    </w:rPr>
  </w:style>
  <w:style w:type="character" w:customStyle="1" w:styleId="date7">
    <w:name w:val="date7"/>
    <w:rsid w:val="00B8320D"/>
    <w:rPr>
      <w:color w:val="808283"/>
      <w:sz w:val="24"/>
      <w:szCs w:val="24"/>
    </w:rPr>
  </w:style>
  <w:style w:type="paragraph" w:customStyle="1" w:styleId="1120">
    <w:name w:val="Заголовок 112"/>
    <w:basedOn w:val="a0"/>
    <w:uiPriority w:val="99"/>
    <w:qFormat/>
    <w:rsid w:val="00B8320D"/>
    <w:pPr>
      <w:spacing w:line="312" w:lineRule="atLeast"/>
      <w:outlineLvl w:val="1"/>
    </w:pPr>
    <w:rPr>
      <w:b/>
      <w:bCs/>
      <w:color w:val="003366"/>
      <w:kern w:val="36"/>
      <w:sz w:val="31"/>
      <w:szCs w:val="31"/>
    </w:rPr>
  </w:style>
  <w:style w:type="paragraph" w:customStyle="1" w:styleId="113">
    <w:name w:val="Обычный (веб)11"/>
    <w:basedOn w:val="a0"/>
    <w:uiPriority w:val="99"/>
    <w:qFormat/>
    <w:rsid w:val="00B8320D"/>
    <w:pPr>
      <w:spacing w:before="136" w:line="336" w:lineRule="atLeast"/>
    </w:pPr>
    <w:rPr>
      <w:sz w:val="26"/>
      <w:szCs w:val="26"/>
    </w:rPr>
  </w:style>
  <w:style w:type="paragraph" w:customStyle="1" w:styleId="source">
    <w:name w:val="source"/>
    <w:basedOn w:val="a0"/>
    <w:uiPriority w:val="99"/>
    <w:qFormat/>
    <w:rsid w:val="00B8320D"/>
    <w:pPr>
      <w:spacing w:before="100" w:beforeAutospacing="1" w:after="100" w:afterAutospacing="1"/>
    </w:pPr>
  </w:style>
  <w:style w:type="paragraph" w:customStyle="1" w:styleId="wrap">
    <w:name w:val="wrap"/>
    <w:basedOn w:val="a0"/>
    <w:uiPriority w:val="99"/>
    <w:qFormat/>
    <w:rsid w:val="00B8320D"/>
    <w:pPr>
      <w:spacing w:before="100" w:beforeAutospacing="1" w:after="100" w:afterAutospacing="1"/>
    </w:pPr>
  </w:style>
  <w:style w:type="character" w:customStyle="1" w:styleId="first-letter">
    <w:name w:val="first-letter"/>
    <w:basedOn w:val="a1"/>
    <w:rsid w:val="00B8320D"/>
  </w:style>
  <w:style w:type="paragraph" w:customStyle="1" w:styleId="1110">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0"/>
    <w:autoRedefine/>
    <w:uiPriority w:val="99"/>
    <w:qFormat/>
    <w:rsid w:val="00B8320D"/>
    <w:pPr>
      <w:ind w:firstLine="709"/>
      <w:jc w:val="both"/>
    </w:pPr>
    <w:rPr>
      <w:rFonts w:eastAsia="Arial Unicode MS"/>
      <w:sz w:val="28"/>
      <w:szCs w:val="20"/>
    </w:rPr>
  </w:style>
  <w:style w:type="character" w:customStyle="1" w:styleId="afffff4">
    <w:name w:val="Знак"/>
    <w:rsid w:val="00B8320D"/>
    <w:rPr>
      <w:rFonts w:cs="Arial"/>
      <w:b/>
      <w:bCs/>
      <w:color w:val="FF0000"/>
      <w:sz w:val="24"/>
      <w:szCs w:val="24"/>
      <w:lang w:val="ru-RU" w:eastAsia="ru-RU" w:bidi="ar-SA"/>
    </w:rPr>
  </w:style>
  <w:style w:type="paragraph" w:customStyle="1" w:styleId="tabl">
    <w:name w:val="tabl"/>
    <w:basedOn w:val="a0"/>
    <w:uiPriority w:val="99"/>
    <w:qFormat/>
    <w:rsid w:val="00B8320D"/>
    <w:pPr>
      <w:jc w:val="both"/>
    </w:pPr>
    <w:rPr>
      <w:lang w:eastAsia="en-US"/>
    </w:rPr>
  </w:style>
  <w:style w:type="paragraph" w:customStyle="1" w:styleId="afffff5">
    <w:name w:val="Очи"/>
    <w:basedOn w:val="a0"/>
    <w:link w:val="afffff6"/>
    <w:qFormat/>
    <w:rsid w:val="00B8320D"/>
    <w:pPr>
      <w:keepNext/>
      <w:autoSpaceDE w:val="0"/>
      <w:autoSpaceDN w:val="0"/>
      <w:outlineLvl w:val="0"/>
    </w:pPr>
    <w:rPr>
      <w:b/>
      <w:bCs/>
      <w:kern w:val="32"/>
      <w:sz w:val="32"/>
      <w:szCs w:val="32"/>
    </w:rPr>
  </w:style>
  <w:style w:type="character" w:customStyle="1" w:styleId="afffff6">
    <w:name w:val="Очи Знак"/>
    <w:link w:val="afffff5"/>
    <w:rsid w:val="00B8320D"/>
    <w:rPr>
      <w:b/>
      <w:bCs/>
      <w:kern w:val="32"/>
      <w:sz w:val="32"/>
      <w:szCs w:val="32"/>
      <w:lang w:val="ru-RU" w:eastAsia="ru-RU" w:bidi="ar-SA"/>
    </w:rPr>
  </w:style>
  <w:style w:type="character" w:customStyle="1" w:styleId="style101">
    <w:name w:val="style101"/>
    <w:rsid w:val="00B8320D"/>
    <w:rPr>
      <w:b/>
      <w:bCs/>
      <w:caps/>
      <w:color w:val="36A2CE"/>
      <w:sz w:val="20"/>
      <w:szCs w:val="20"/>
    </w:rPr>
  </w:style>
  <w:style w:type="paragraph" w:styleId="2b">
    <w:name w:val="List Bullet 2"/>
    <w:basedOn w:val="a0"/>
    <w:rsid w:val="00B8320D"/>
    <w:pPr>
      <w:tabs>
        <w:tab w:val="num" w:pos="643"/>
      </w:tabs>
      <w:ind w:left="643" w:hanging="360"/>
    </w:pPr>
  </w:style>
  <w:style w:type="paragraph" w:customStyle="1" w:styleId="afffff7">
    <w:name w:val="Мой"/>
    <w:basedOn w:val="a0"/>
    <w:link w:val="afffff8"/>
    <w:qFormat/>
    <w:rsid w:val="00B8320D"/>
    <w:pPr>
      <w:spacing w:line="360" w:lineRule="auto"/>
      <w:ind w:firstLine="709"/>
      <w:jc w:val="both"/>
    </w:pPr>
    <w:rPr>
      <w:rFonts w:eastAsia="Calibri"/>
      <w:sz w:val="28"/>
      <w:lang w:val="en-US" w:eastAsia="en-US" w:bidi="en-US"/>
    </w:rPr>
  </w:style>
  <w:style w:type="character" w:customStyle="1" w:styleId="afffff8">
    <w:name w:val="Мой Знак"/>
    <w:link w:val="afffff7"/>
    <w:rsid w:val="00B8320D"/>
    <w:rPr>
      <w:rFonts w:eastAsia="Calibri"/>
      <w:sz w:val="28"/>
      <w:szCs w:val="24"/>
      <w:lang w:val="en-US" w:eastAsia="en-US" w:bidi="en-US"/>
    </w:rPr>
  </w:style>
  <w:style w:type="paragraph" w:customStyle="1" w:styleId="Text0">
    <w:name w:val="Text"/>
    <w:aliases w:val="T"/>
    <w:basedOn w:val="a0"/>
    <w:uiPriority w:val="99"/>
    <w:qFormat/>
    <w:rsid w:val="00B8320D"/>
    <w:pPr>
      <w:spacing w:before="120"/>
    </w:pPr>
    <w:rPr>
      <w:sz w:val="22"/>
      <w:szCs w:val="20"/>
      <w:lang w:val="en-GB" w:eastAsia="en-US"/>
    </w:rPr>
  </w:style>
  <w:style w:type="paragraph" w:customStyle="1" w:styleId="CM52">
    <w:name w:val="CM52"/>
    <w:basedOn w:val="a0"/>
    <w:next w:val="a0"/>
    <w:uiPriority w:val="99"/>
    <w:qFormat/>
    <w:rsid w:val="00B8320D"/>
    <w:pPr>
      <w:widowControl w:val="0"/>
      <w:autoSpaceDE w:val="0"/>
      <w:autoSpaceDN w:val="0"/>
      <w:adjustRightInd w:val="0"/>
      <w:spacing w:after="570"/>
    </w:pPr>
    <w:rPr>
      <w:rFonts w:ascii="Arial Narrow" w:hAnsi="Arial Narrow" w:cs="Arial Narrow"/>
    </w:rPr>
  </w:style>
  <w:style w:type="character" w:customStyle="1" w:styleId="kobl-text-content">
    <w:name w:val="kobl-text-content"/>
    <w:basedOn w:val="a1"/>
    <w:rsid w:val="00B8320D"/>
  </w:style>
  <w:style w:type="character" w:customStyle="1" w:styleId="coords1">
    <w:name w:val="coords1"/>
    <w:rsid w:val="00B8320D"/>
    <w:rPr>
      <w:b/>
      <w:bCs/>
      <w:color w:val="006699"/>
    </w:rPr>
  </w:style>
  <w:style w:type="character" w:customStyle="1" w:styleId="Subst">
    <w:name w:val="Subst"/>
    <w:uiPriority w:val="99"/>
    <w:rsid w:val="00B8320D"/>
    <w:rPr>
      <w:b/>
      <w:i/>
    </w:rPr>
  </w:style>
  <w:style w:type="character" w:customStyle="1" w:styleId="afffff9">
    <w:name w:val="Обычный (веб) Знак"/>
    <w:uiPriority w:val="99"/>
    <w:rsid w:val="00B8320D"/>
    <w:rPr>
      <w:rFonts w:ascii="Arial Unicode MS" w:eastAsia="Arial Unicode MS" w:hAnsi="Arial Unicode MS" w:cs="Arial Unicode MS"/>
      <w:sz w:val="24"/>
      <w:szCs w:val="24"/>
      <w:lang w:val="ru-RU" w:eastAsia="ru-RU" w:bidi="ar-SA"/>
    </w:rPr>
  </w:style>
  <w:style w:type="paragraph" w:customStyle="1" w:styleId="72">
    <w:name w:val="Знак7"/>
    <w:basedOn w:val="a0"/>
    <w:uiPriority w:val="99"/>
    <w:qFormat/>
    <w:rsid w:val="00B8320D"/>
    <w:pPr>
      <w:tabs>
        <w:tab w:val="num" w:pos="1020"/>
      </w:tabs>
      <w:spacing w:after="160" w:line="240" w:lineRule="exact"/>
      <w:ind w:left="1020" w:hanging="360"/>
      <w:jc w:val="both"/>
    </w:pPr>
    <w:rPr>
      <w:rFonts w:ascii="Verdana" w:hAnsi="Verdana" w:cs="Arial"/>
      <w:sz w:val="20"/>
      <w:szCs w:val="20"/>
      <w:lang w:val="en-US" w:eastAsia="en-US"/>
    </w:rPr>
  </w:style>
  <w:style w:type="character" w:customStyle="1" w:styleId="SUBST0">
    <w:name w:val="__SUBST"/>
    <w:rsid w:val="00B8320D"/>
    <w:rPr>
      <w:b/>
      <w:i/>
      <w:sz w:val="22"/>
    </w:rPr>
  </w:style>
  <w:style w:type="paragraph" w:customStyle="1" w:styleId="120">
    <w:name w:val="Заголовок 12"/>
    <w:link w:val="Heading1"/>
    <w:uiPriority w:val="99"/>
    <w:qFormat/>
    <w:rsid w:val="00B8320D"/>
    <w:pPr>
      <w:widowControl w:val="0"/>
      <w:autoSpaceDE w:val="0"/>
      <w:autoSpaceDN w:val="0"/>
      <w:spacing w:before="240" w:after="120"/>
      <w:jc w:val="center"/>
    </w:pPr>
    <w:rPr>
      <w:b/>
      <w:bCs/>
      <w:sz w:val="28"/>
      <w:szCs w:val="28"/>
    </w:rPr>
  </w:style>
  <w:style w:type="character" w:customStyle="1" w:styleId="Heading1">
    <w:name w:val="Heading 1 Знак"/>
    <w:link w:val="120"/>
    <w:uiPriority w:val="99"/>
    <w:locked/>
    <w:rsid w:val="00B8320D"/>
    <w:rPr>
      <w:b/>
      <w:bCs/>
      <w:sz w:val="28"/>
      <w:szCs w:val="28"/>
      <w:lang w:val="ru-RU" w:eastAsia="ru-RU" w:bidi="ar-SA"/>
    </w:rPr>
  </w:style>
  <w:style w:type="paragraph" w:customStyle="1" w:styleId="220">
    <w:name w:val="Заголовок 22"/>
    <w:uiPriority w:val="99"/>
    <w:qFormat/>
    <w:rsid w:val="00B8320D"/>
    <w:pPr>
      <w:widowControl w:val="0"/>
      <w:autoSpaceDE w:val="0"/>
      <w:autoSpaceDN w:val="0"/>
      <w:spacing w:before="240" w:after="120"/>
      <w:jc w:val="center"/>
    </w:pPr>
    <w:rPr>
      <w:b/>
      <w:bCs/>
      <w:sz w:val="24"/>
      <w:szCs w:val="24"/>
    </w:rPr>
  </w:style>
  <w:style w:type="paragraph" w:customStyle="1" w:styleId="afffffa">
    <w:name w:val="Текст.Текст Знак Знак Знак Знак Знак Знак Знак Знак Знак Знак"/>
    <w:basedOn w:val="a0"/>
    <w:uiPriority w:val="99"/>
    <w:qFormat/>
    <w:rsid w:val="00B8320D"/>
    <w:pPr>
      <w:autoSpaceDE w:val="0"/>
      <w:autoSpaceDN w:val="0"/>
    </w:pPr>
    <w:rPr>
      <w:rFonts w:ascii="Courier New" w:hAnsi="Courier New" w:cs="Courier New"/>
      <w:sz w:val="20"/>
      <w:szCs w:val="20"/>
    </w:rPr>
  </w:style>
  <w:style w:type="character" w:customStyle="1" w:styleId="221">
    <w:name w:val="Заголовок 2 Знак Знак2"/>
    <w:aliases w:val="Знак1 Знак Знак1,Заголовок 2 Знак1 Знак Знак2,Заголовок 2 Знак Знак Знак Знак2,Знак1 Знак Знак Знак Знак Знак Знак Знак Знак1,Заголовок 21 Знак2,Заголовок 2 Знак1 Знак4,Знак1 Знак1 Знак1,Заголовок 2 Знак1 Знак1 Знак2,ni2 Знак"/>
    <w:locked/>
    <w:rsid w:val="00B8320D"/>
    <w:rPr>
      <w:rFonts w:cs="Arial"/>
      <w:bCs/>
      <w:i/>
      <w:iCs/>
      <w:color w:val="FF0000"/>
      <w:sz w:val="32"/>
      <w:szCs w:val="32"/>
      <w:lang w:val="ru-RU" w:eastAsia="ru-RU" w:bidi="ar-SA"/>
    </w:rPr>
  </w:style>
  <w:style w:type="paragraph" w:customStyle="1" w:styleId="141">
    <w:name w:val="Знак Знак Знак1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4">
    <w:name w:val="Абзац списка1"/>
    <w:basedOn w:val="a0"/>
    <w:link w:val="ListParagraphChar"/>
    <w:uiPriority w:val="99"/>
    <w:qFormat/>
    <w:rsid w:val="00B8320D"/>
    <w:pPr>
      <w:ind w:left="720"/>
      <w:contextualSpacing/>
    </w:pPr>
  </w:style>
  <w:style w:type="character" w:customStyle="1" w:styleId="ListParagraphChar">
    <w:name w:val="List Paragraph Char"/>
    <w:link w:val="1ff4"/>
    <w:uiPriority w:val="99"/>
    <w:locked/>
    <w:rsid w:val="00B8320D"/>
    <w:rPr>
      <w:sz w:val="24"/>
      <w:szCs w:val="24"/>
      <w:lang w:val="ru-RU" w:eastAsia="ru-RU" w:bidi="ar-SA"/>
    </w:rPr>
  </w:style>
  <w:style w:type="paragraph" w:customStyle="1" w:styleId="160">
    <w:name w:val="Знак Знак Знак1 Знак Знак Знак Знак Знак Знак Знак Знак Знак Знак Знак Знак Знак Знак Знак Знак Знак Знак Знак6"/>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BodyText22">
    <w:name w:val="Body Text 22"/>
    <w:basedOn w:val="a0"/>
    <w:uiPriority w:val="99"/>
    <w:qFormat/>
    <w:rsid w:val="00B8320D"/>
    <w:pPr>
      <w:spacing w:line="360" w:lineRule="auto"/>
      <w:ind w:firstLine="709"/>
      <w:jc w:val="both"/>
    </w:pPr>
    <w:rPr>
      <w:szCs w:val="20"/>
    </w:rPr>
  </w:style>
  <w:style w:type="paragraph" w:customStyle="1" w:styleId="BodyTextIndent31">
    <w:name w:val="Body Text Indent 31"/>
    <w:basedOn w:val="a0"/>
    <w:uiPriority w:val="99"/>
    <w:qFormat/>
    <w:rsid w:val="00B8320D"/>
    <w:pPr>
      <w:ind w:firstLine="720"/>
      <w:jc w:val="both"/>
    </w:pPr>
    <w:rPr>
      <w:sz w:val="20"/>
      <w:szCs w:val="20"/>
    </w:rPr>
  </w:style>
  <w:style w:type="paragraph" w:customStyle="1" w:styleId="142">
    <w:name w:val="Знак Знак Знак1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14">
    <w:name w:val="Знак Знак114"/>
    <w:rsid w:val="00B8320D"/>
    <w:rPr>
      <w:rFonts w:cs="Arial"/>
      <w:bCs/>
      <w:i/>
      <w:iCs/>
      <w:color w:val="FF0000"/>
      <w:sz w:val="32"/>
      <w:szCs w:val="32"/>
      <w:lang w:val="ru-RU" w:eastAsia="ru-RU" w:bidi="ar-SA"/>
    </w:rPr>
  </w:style>
  <w:style w:type="paragraph" w:customStyle="1" w:styleId="CharChar14">
    <w:name w:val="Char Char Знак Знак Знак Знак Знак Знак Знак Знак1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
    <w:name w:val="Char Char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0">
    <w:name w:val="Char Char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1">
    <w:name w:val="Char Char Знак Знак Знак Знак Знак Знак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
    <w:name w:val="Char Char Знак Знак Знак Знак Знак Знак Знак Знак1 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2">
    <w:name w:val="Char Char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0">
    <w:name w:val="Char Char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0">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3">
    <w:name w:val="Знак Знак Знак1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44">
    <w:name w:val="Знак Знак Знак1 Знак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BodyTextIndent22">
    <w:name w:val="Body Text Indent 22"/>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Normal3">
    <w:name w:val="Normal3"/>
    <w:uiPriority w:val="99"/>
    <w:qFormat/>
    <w:rsid w:val="00B8320D"/>
    <w:pPr>
      <w:ind w:firstLine="720"/>
      <w:jc w:val="both"/>
    </w:pPr>
    <w:rPr>
      <w:sz w:val="24"/>
    </w:rPr>
  </w:style>
  <w:style w:type="paragraph" w:customStyle="1" w:styleId="BodyTextIndent1">
    <w:name w:val="Body Text Indent1"/>
    <w:basedOn w:val="a0"/>
    <w:uiPriority w:val="99"/>
    <w:qFormat/>
    <w:rsid w:val="00B8320D"/>
    <w:pPr>
      <w:autoSpaceDE w:val="0"/>
      <w:autoSpaceDN w:val="0"/>
      <w:ind w:firstLine="720"/>
      <w:jc w:val="both"/>
    </w:pPr>
    <w:rPr>
      <w:rFonts w:ascii="Arial" w:hAnsi="Arial" w:cs="Arial"/>
      <w:sz w:val="26"/>
      <w:szCs w:val="26"/>
    </w:rPr>
  </w:style>
  <w:style w:type="character" w:customStyle="1" w:styleId="270">
    <w:name w:val="Знак Знак27"/>
    <w:rsid w:val="00B8320D"/>
    <w:rPr>
      <w:rFonts w:ascii="Arial" w:hAnsi="Arial" w:cs="Arial"/>
      <w:b/>
      <w:bCs/>
      <w:sz w:val="26"/>
      <w:szCs w:val="26"/>
      <w:lang w:val="ru-RU" w:eastAsia="ru-RU" w:bidi="ar-SA"/>
    </w:rPr>
  </w:style>
  <w:style w:type="paragraph" w:customStyle="1" w:styleId="145">
    <w:name w:val="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6">
    <w:name w:val="Знак Знак Знак1 Знак Знак Знак Знак Знак Знак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5">
    <w:name w:val="Знак Знак Знак1 Знак Знак Знак Знак Знак Знак Знак Знак Знак Знак Знак Знак Знак Знак Знак Знак Знак Знак Знак1 Знак Знак Знак5"/>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40">
    <w:name w:val="Знак Знак Знак1 Знак Знак Знак Знак Знак Знак Знак Знак Знак Знак Знак Знак Знак Знак Знак Знак Знак Знак Знак1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50">
    <w:name w:val="Знак15"/>
    <w:rsid w:val="00B8320D"/>
    <w:rPr>
      <w:rFonts w:cs="Arial"/>
      <w:b/>
      <w:bCs/>
      <w:color w:val="FF0000"/>
      <w:sz w:val="24"/>
      <w:szCs w:val="24"/>
      <w:lang w:val="ru-RU" w:eastAsia="ru-RU" w:bidi="ar-SA"/>
    </w:rPr>
  </w:style>
  <w:style w:type="paragraph" w:customStyle="1" w:styleId="1112">
    <w:name w:val="Знак Знак Знак1 Знак Знак Знак Знак Знак Знак Знак Знак Знак Знак Знак Знак Знак Знак Знак Знак Знак Знак Знак1 Знак Знак1 Знак Знак Знак Знак2"/>
    <w:basedOn w:val="a0"/>
    <w:autoRedefine/>
    <w:uiPriority w:val="99"/>
    <w:qFormat/>
    <w:rsid w:val="00B8320D"/>
    <w:pPr>
      <w:ind w:firstLine="709"/>
      <w:jc w:val="both"/>
    </w:pPr>
    <w:rPr>
      <w:rFonts w:eastAsia="Arial Unicode MS"/>
      <w:sz w:val="28"/>
      <w:szCs w:val="20"/>
    </w:rPr>
  </w:style>
  <w:style w:type="character" w:customStyle="1" w:styleId="newsdesc">
    <w:name w:val="news_desc"/>
    <w:rsid w:val="00B8320D"/>
    <w:rPr>
      <w:rFonts w:cs="Times New Roman"/>
    </w:rPr>
  </w:style>
  <w:style w:type="character" w:customStyle="1" w:styleId="newstext">
    <w:name w:val="news_text"/>
    <w:rsid w:val="00B8320D"/>
    <w:rPr>
      <w:rFonts w:cs="Times New Roman"/>
    </w:rPr>
  </w:style>
  <w:style w:type="paragraph" w:customStyle="1" w:styleId="beforelist">
    <w:name w:val="before_list"/>
    <w:basedOn w:val="a0"/>
    <w:uiPriority w:val="99"/>
    <w:qFormat/>
    <w:rsid w:val="00B8320D"/>
    <w:pPr>
      <w:spacing w:before="100" w:beforeAutospacing="1" w:after="100" w:afterAutospacing="1"/>
    </w:pPr>
  </w:style>
  <w:style w:type="paragraph" w:customStyle="1" w:styleId="msolistparagraph0">
    <w:name w:val="msolistparagraph"/>
    <w:basedOn w:val="a0"/>
    <w:uiPriority w:val="99"/>
    <w:qFormat/>
    <w:rsid w:val="00B8320D"/>
    <w:pPr>
      <w:ind w:left="720"/>
    </w:pPr>
    <w:rPr>
      <w:sz w:val="16"/>
      <w:szCs w:val="16"/>
    </w:rPr>
  </w:style>
  <w:style w:type="paragraph" w:customStyle="1" w:styleId="afffffb">
    <w:name w:val="Знак Знак Знак Знак Знак Знак Знак Знак Знак Знак"/>
    <w:basedOn w:val="a0"/>
    <w:qFormat/>
    <w:rsid w:val="00B8320D"/>
    <w:rPr>
      <w:rFonts w:ascii="Verdana" w:hAnsi="Verdana" w:cs="Verdana"/>
      <w:sz w:val="20"/>
      <w:szCs w:val="20"/>
      <w:lang w:val="en-US" w:eastAsia="en-US"/>
    </w:rPr>
  </w:style>
  <w:style w:type="paragraph" w:styleId="HTML1">
    <w:name w:val="HTML Address"/>
    <w:basedOn w:val="a0"/>
    <w:link w:val="HTML2"/>
    <w:rsid w:val="00B8320D"/>
    <w:rPr>
      <w:i/>
      <w:iCs/>
    </w:rPr>
  </w:style>
  <w:style w:type="character" w:customStyle="1" w:styleId="HTML2">
    <w:name w:val="Адрес HTML Знак"/>
    <w:link w:val="HTML1"/>
    <w:rsid w:val="00B31A58"/>
    <w:rPr>
      <w:i/>
      <w:iCs/>
      <w:sz w:val="24"/>
      <w:szCs w:val="24"/>
    </w:rPr>
  </w:style>
  <w:style w:type="paragraph" w:styleId="afffffc">
    <w:name w:val="envelope address"/>
    <w:basedOn w:val="a0"/>
    <w:rsid w:val="00B8320D"/>
    <w:pPr>
      <w:framePr w:w="7920" w:h="1980" w:hRule="exact" w:hSpace="180" w:wrap="auto" w:hAnchor="page" w:xAlign="center" w:yAlign="bottom"/>
      <w:ind w:left="2880"/>
    </w:pPr>
    <w:rPr>
      <w:rFonts w:ascii="Arial" w:hAnsi="Arial" w:cs="Arial"/>
    </w:rPr>
  </w:style>
  <w:style w:type="paragraph" w:styleId="afffffd">
    <w:name w:val="Date"/>
    <w:basedOn w:val="a0"/>
    <w:next w:val="a0"/>
    <w:link w:val="afffffe"/>
    <w:rsid w:val="00B8320D"/>
  </w:style>
  <w:style w:type="character" w:customStyle="1" w:styleId="afffffe">
    <w:name w:val="Дата Знак"/>
    <w:link w:val="afffffd"/>
    <w:locked/>
    <w:rsid w:val="00B31A58"/>
    <w:rPr>
      <w:sz w:val="24"/>
      <w:szCs w:val="24"/>
    </w:rPr>
  </w:style>
  <w:style w:type="paragraph" w:styleId="affffff">
    <w:name w:val="Note Heading"/>
    <w:basedOn w:val="a0"/>
    <w:next w:val="a0"/>
    <w:link w:val="affffff0"/>
    <w:rsid w:val="00B8320D"/>
  </w:style>
  <w:style w:type="character" w:customStyle="1" w:styleId="affffff0">
    <w:name w:val="Заголовок записки Знак"/>
    <w:link w:val="affffff"/>
    <w:locked/>
    <w:rsid w:val="00B31A58"/>
    <w:rPr>
      <w:sz w:val="24"/>
      <w:szCs w:val="24"/>
    </w:rPr>
  </w:style>
  <w:style w:type="paragraph" w:styleId="affffff1">
    <w:name w:val="Body Text First Indent"/>
    <w:basedOn w:val="affa"/>
    <w:link w:val="affffff2"/>
    <w:rsid w:val="00B8320D"/>
    <w:pPr>
      <w:spacing w:after="120"/>
      <w:ind w:firstLine="210"/>
      <w:jc w:val="left"/>
    </w:pPr>
    <w:rPr>
      <w:i w:val="0"/>
      <w:sz w:val="24"/>
      <w:szCs w:val="24"/>
    </w:rPr>
  </w:style>
  <w:style w:type="character" w:customStyle="1" w:styleId="affffff2">
    <w:name w:val="Красная строка Знак"/>
    <w:link w:val="affffff1"/>
    <w:locked/>
    <w:rsid w:val="00B31A58"/>
    <w:rPr>
      <w:sz w:val="24"/>
      <w:szCs w:val="24"/>
    </w:rPr>
  </w:style>
  <w:style w:type="paragraph" w:styleId="2c">
    <w:name w:val="Body Text First Indent 2"/>
    <w:basedOn w:val="aff1"/>
    <w:link w:val="2d"/>
    <w:rsid w:val="00B8320D"/>
    <w:pPr>
      <w:spacing w:after="120"/>
      <w:ind w:left="283" w:firstLine="210"/>
      <w:jc w:val="left"/>
    </w:pPr>
    <w:rPr>
      <w:color w:val="auto"/>
      <w:sz w:val="24"/>
      <w:szCs w:val="24"/>
    </w:rPr>
  </w:style>
  <w:style w:type="character" w:customStyle="1" w:styleId="2d">
    <w:name w:val="Красная строка 2 Знак"/>
    <w:link w:val="2c"/>
    <w:locked/>
    <w:rsid w:val="00B31A58"/>
    <w:rPr>
      <w:sz w:val="24"/>
      <w:szCs w:val="24"/>
    </w:rPr>
  </w:style>
  <w:style w:type="paragraph" w:styleId="37">
    <w:name w:val="List Bullet 3"/>
    <w:basedOn w:val="a0"/>
    <w:rsid w:val="00B8320D"/>
    <w:pPr>
      <w:tabs>
        <w:tab w:val="num" w:pos="926"/>
      </w:tabs>
      <w:ind w:left="926" w:hanging="360"/>
    </w:pPr>
  </w:style>
  <w:style w:type="paragraph" w:styleId="44">
    <w:name w:val="List Bullet 4"/>
    <w:basedOn w:val="a0"/>
    <w:rsid w:val="00B8320D"/>
    <w:pPr>
      <w:tabs>
        <w:tab w:val="num" w:pos="1209"/>
      </w:tabs>
      <w:ind w:left="1209" w:hanging="360"/>
    </w:pPr>
  </w:style>
  <w:style w:type="paragraph" w:styleId="52">
    <w:name w:val="List Bullet 5"/>
    <w:basedOn w:val="a0"/>
    <w:rsid w:val="00B8320D"/>
    <w:pPr>
      <w:tabs>
        <w:tab w:val="num" w:pos="1492"/>
      </w:tabs>
      <w:ind w:left="1492" w:hanging="360"/>
    </w:pPr>
  </w:style>
  <w:style w:type="paragraph" w:styleId="affffff3">
    <w:name w:val="List Number"/>
    <w:basedOn w:val="a0"/>
    <w:rsid w:val="00B8320D"/>
    <w:pPr>
      <w:tabs>
        <w:tab w:val="num" w:pos="360"/>
      </w:tabs>
      <w:ind w:left="360" w:hanging="360"/>
    </w:pPr>
  </w:style>
  <w:style w:type="paragraph" w:styleId="2e">
    <w:name w:val="List Number 2"/>
    <w:basedOn w:val="a0"/>
    <w:rsid w:val="00B8320D"/>
    <w:pPr>
      <w:tabs>
        <w:tab w:val="num" w:pos="643"/>
      </w:tabs>
      <w:ind w:left="643" w:hanging="360"/>
    </w:pPr>
  </w:style>
  <w:style w:type="paragraph" w:styleId="38">
    <w:name w:val="List Number 3"/>
    <w:basedOn w:val="a0"/>
    <w:rsid w:val="00B8320D"/>
    <w:pPr>
      <w:tabs>
        <w:tab w:val="num" w:pos="926"/>
      </w:tabs>
      <w:ind w:left="926" w:hanging="360"/>
    </w:pPr>
  </w:style>
  <w:style w:type="paragraph" w:styleId="45">
    <w:name w:val="List Number 4"/>
    <w:basedOn w:val="a0"/>
    <w:rsid w:val="00B8320D"/>
    <w:pPr>
      <w:tabs>
        <w:tab w:val="num" w:pos="1209"/>
      </w:tabs>
      <w:ind w:left="1209" w:hanging="360"/>
    </w:pPr>
  </w:style>
  <w:style w:type="paragraph" w:styleId="53">
    <w:name w:val="List Number 5"/>
    <w:basedOn w:val="a0"/>
    <w:rsid w:val="00B8320D"/>
    <w:pPr>
      <w:tabs>
        <w:tab w:val="num" w:pos="1492"/>
      </w:tabs>
      <w:ind w:left="1492" w:hanging="360"/>
    </w:pPr>
  </w:style>
  <w:style w:type="paragraph" w:styleId="2f">
    <w:name w:val="envelope return"/>
    <w:basedOn w:val="a0"/>
    <w:rsid w:val="00B8320D"/>
    <w:rPr>
      <w:rFonts w:ascii="Arial" w:hAnsi="Arial" w:cs="Arial"/>
      <w:sz w:val="20"/>
      <w:szCs w:val="20"/>
    </w:rPr>
  </w:style>
  <w:style w:type="paragraph" w:styleId="affffff4">
    <w:name w:val="Normal Indent"/>
    <w:basedOn w:val="a0"/>
    <w:rsid w:val="00B8320D"/>
    <w:pPr>
      <w:ind w:left="708"/>
    </w:pPr>
  </w:style>
  <w:style w:type="paragraph" w:styleId="affffff5">
    <w:name w:val="Signature"/>
    <w:basedOn w:val="a0"/>
    <w:link w:val="affffff6"/>
    <w:rsid w:val="00B8320D"/>
    <w:pPr>
      <w:ind w:left="4252"/>
    </w:pPr>
  </w:style>
  <w:style w:type="character" w:customStyle="1" w:styleId="affffff6">
    <w:name w:val="Подпись Знак"/>
    <w:link w:val="affffff5"/>
    <w:locked/>
    <w:rsid w:val="00B31A58"/>
    <w:rPr>
      <w:sz w:val="24"/>
      <w:szCs w:val="24"/>
    </w:rPr>
  </w:style>
  <w:style w:type="paragraph" w:styleId="affffff7">
    <w:name w:val="Salutation"/>
    <w:basedOn w:val="a0"/>
    <w:next w:val="a0"/>
    <w:link w:val="affffff8"/>
    <w:rsid w:val="00B8320D"/>
  </w:style>
  <w:style w:type="character" w:customStyle="1" w:styleId="affffff8">
    <w:name w:val="Приветствие Знак"/>
    <w:link w:val="affffff7"/>
    <w:locked/>
    <w:rsid w:val="00B31A58"/>
    <w:rPr>
      <w:sz w:val="24"/>
      <w:szCs w:val="24"/>
    </w:rPr>
  </w:style>
  <w:style w:type="paragraph" w:styleId="affffff9">
    <w:name w:val="List Continue"/>
    <w:basedOn w:val="a0"/>
    <w:rsid w:val="00B8320D"/>
    <w:pPr>
      <w:spacing w:after="120"/>
      <w:ind w:left="283"/>
    </w:pPr>
  </w:style>
  <w:style w:type="paragraph" w:styleId="2f0">
    <w:name w:val="List Continue 2"/>
    <w:basedOn w:val="a0"/>
    <w:rsid w:val="00B8320D"/>
    <w:pPr>
      <w:spacing w:after="120"/>
      <w:ind w:left="566"/>
    </w:pPr>
  </w:style>
  <w:style w:type="paragraph" w:styleId="39">
    <w:name w:val="List Continue 3"/>
    <w:basedOn w:val="a0"/>
    <w:rsid w:val="00B8320D"/>
    <w:pPr>
      <w:spacing w:after="120"/>
      <w:ind w:left="849"/>
    </w:pPr>
  </w:style>
  <w:style w:type="paragraph" w:styleId="46">
    <w:name w:val="List Continue 4"/>
    <w:basedOn w:val="a0"/>
    <w:rsid w:val="00B8320D"/>
    <w:pPr>
      <w:spacing w:after="120"/>
      <w:ind w:left="1132"/>
    </w:pPr>
  </w:style>
  <w:style w:type="paragraph" w:styleId="54">
    <w:name w:val="List Continue 5"/>
    <w:basedOn w:val="a0"/>
    <w:rsid w:val="00B8320D"/>
    <w:pPr>
      <w:spacing w:after="120"/>
      <w:ind w:left="1415"/>
    </w:pPr>
  </w:style>
  <w:style w:type="paragraph" w:styleId="affffffa">
    <w:name w:val="Closing"/>
    <w:basedOn w:val="a0"/>
    <w:link w:val="affffffb"/>
    <w:rsid w:val="00B8320D"/>
    <w:pPr>
      <w:ind w:left="4252"/>
    </w:pPr>
  </w:style>
  <w:style w:type="character" w:customStyle="1" w:styleId="affffffb">
    <w:name w:val="Прощание Знак"/>
    <w:link w:val="affffffa"/>
    <w:locked/>
    <w:rsid w:val="00B31A58"/>
    <w:rPr>
      <w:sz w:val="24"/>
      <w:szCs w:val="24"/>
    </w:rPr>
  </w:style>
  <w:style w:type="paragraph" w:styleId="affffffc">
    <w:name w:val="List"/>
    <w:basedOn w:val="a0"/>
    <w:rsid w:val="00B8320D"/>
    <w:pPr>
      <w:ind w:left="283" w:hanging="283"/>
    </w:pPr>
  </w:style>
  <w:style w:type="paragraph" w:styleId="2f1">
    <w:name w:val="List 2"/>
    <w:basedOn w:val="a0"/>
    <w:rsid w:val="00B8320D"/>
    <w:pPr>
      <w:ind w:left="566" w:hanging="283"/>
    </w:pPr>
  </w:style>
  <w:style w:type="paragraph" w:styleId="47">
    <w:name w:val="List 4"/>
    <w:basedOn w:val="a0"/>
    <w:rsid w:val="00B8320D"/>
    <w:pPr>
      <w:ind w:left="1132" w:hanging="283"/>
    </w:pPr>
  </w:style>
  <w:style w:type="paragraph" w:styleId="55">
    <w:name w:val="List 5"/>
    <w:basedOn w:val="a0"/>
    <w:rsid w:val="00B8320D"/>
    <w:pPr>
      <w:ind w:left="1415" w:hanging="283"/>
    </w:pPr>
  </w:style>
  <w:style w:type="paragraph" w:styleId="1ff5">
    <w:name w:val="index 1"/>
    <w:basedOn w:val="a0"/>
    <w:next w:val="a0"/>
    <w:autoRedefine/>
    <w:semiHidden/>
    <w:rsid w:val="00B8320D"/>
    <w:pPr>
      <w:ind w:left="240" w:hanging="240"/>
    </w:pPr>
  </w:style>
  <w:style w:type="paragraph" w:styleId="affffffd">
    <w:name w:val="Message Header"/>
    <w:basedOn w:val="a0"/>
    <w:link w:val="affffffe"/>
    <w:rsid w:val="00B832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e">
    <w:name w:val="Шапка Знак"/>
    <w:link w:val="affffffd"/>
    <w:locked/>
    <w:rsid w:val="00B31A58"/>
    <w:rPr>
      <w:rFonts w:ascii="Arial" w:hAnsi="Arial" w:cs="Arial"/>
      <w:sz w:val="24"/>
      <w:szCs w:val="24"/>
      <w:shd w:val="pct20" w:color="auto" w:fill="auto"/>
    </w:rPr>
  </w:style>
  <w:style w:type="paragraph" w:styleId="afffffff">
    <w:name w:val="E-mail Signature"/>
    <w:basedOn w:val="a0"/>
    <w:link w:val="afffffff0"/>
    <w:rsid w:val="00B8320D"/>
  </w:style>
  <w:style w:type="character" w:customStyle="1" w:styleId="afffffff0">
    <w:name w:val="Электронная подпись Знак"/>
    <w:link w:val="afffffff"/>
    <w:locked/>
    <w:rsid w:val="00B31A58"/>
    <w:rPr>
      <w:sz w:val="24"/>
      <w:szCs w:val="24"/>
    </w:rPr>
  </w:style>
  <w:style w:type="character" w:customStyle="1" w:styleId="afffffff1">
    <w:name w:val="Исследования: Стиль абзаца Знак Знак"/>
    <w:rsid w:val="00B8320D"/>
    <w:rPr>
      <w:lang w:val="ru-RU" w:eastAsia="ru-RU" w:bidi="ar-SA"/>
    </w:rPr>
  </w:style>
  <w:style w:type="paragraph" w:customStyle="1" w:styleId="121">
    <w:name w:val="Обычный12"/>
    <w:link w:val="Normal"/>
    <w:uiPriority w:val="99"/>
    <w:qFormat/>
    <w:rsid w:val="00B8320D"/>
    <w:pPr>
      <w:widowControl w:val="0"/>
    </w:pPr>
  </w:style>
  <w:style w:type="character" w:customStyle="1" w:styleId="Normal">
    <w:name w:val="Normal Знак"/>
    <w:link w:val="121"/>
    <w:uiPriority w:val="99"/>
    <w:locked/>
    <w:rsid w:val="00643B95"/>
  </w:style>
  <w:style w:type="paragraph" w:customStyle="1" w:styleId="BodyTextIndent23">
    <w:name w:val="Body Text Indent 23"/>
    <w:basedOn w:val="a0"/>
    <w:uiPriority w:val="99"/>
    <w:qFormat/>
    <w:rsid w:val="00B8320D"/>
    <w:pPr>
      <w:spacing w:line="360" w:lineRule="auto"/>
      <w:ind w:firstLine="720"/>
      <w:jc w:val="both"/>
    </w:pPr>
    <w:rPr>
      <w:rFonts w:ascii="Arial" w:hAnsi="Arial"/>
      <w:sz w:val="20"/>
      <w:szCs w:val="20"/>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16">
    <w:name w:val="Знак Знак Знак1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6">
    <w:name w:val="Знак Знак Знак1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
    <w:name w:val="style1"/>
    <w:basedOn w:val="a1"/>
    <w:rsid w:val="00B8320D"/>
  </w:style>
  <w:style w:type="paragraph" w:customStyle="1" w:styleId="ntext">
    <w:name w:val="ntext"/>
    <w:basedOn w:val="a0"/>
    <w:uiPriority w:val="99"/>
    <w:qFormat/>
    <w:rsid w:val="00B8320D"/>
    <w:pPr>
      <w:spacing w:before="100" w:beforeAutospacing="1" w:after="100" w:afterAutospacing="1"/>
    </w:pPr>
  </w:style>
  <w:style w:type="paragraph" w:customStyle="1" w:styleId="Char1">
    <w:name w:val="Char Знак Знак Знак Знак Знак1 Знак Знак Знак Знак Знак Знак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afffffff2">
    <w:name w:val="a"/>
    <w:basedOn w:val="a0"/>
    <w:uiPriority w:val="99"/>
    <w:qFormat/>
    <w:rsid w:val="00B8320D"/>
    <w:pPr>
      <w:spacing w:before="100" w:beforeAutospacing="1" w:after="100" w:afterAutospacing="1"/>
    </w:pPr>
  </w:style>
  <w:style w:type="character" w:customStyle="1" w:styleId="timenbrdblue">
    <w:name w:val="time nbr dblue"/>
    <w:basedOn w:val="a1"/>
    <w:rsid w:val="00B8320D"/>
  </w:style>
  <w:style w:type="paragraph" w:customStyle="1" w:styleId="new1">
    <w:name w:val="new1"/>
    <w:basedOn w:val="a0"/>
    <w:uiPriority w:val="99"/>
    <w:qFormat/>
    <w:rsid w:val="00B8320D"/>
    <w:pPr>
      <w:spacing w:before="100" w:beforeAutospacing="1" w:after="100" w:afterAutospacing="1"/>
    </w:pPr>
  </w:style>
  <w:style w:type="character" w:customStyle="1" w:styleId="2f2">
    <w:name w:val="Исследования: Стиль абзаца Знак2"/>
    <w:rsid w:val="00B8320D"/>
    <w:rPr>
      <w:lang w:val="ru-RU" w:eastAsia="ru-RU" w:bidi="ar-SA"/>
    </w:rPr>
  </w:style>
  <w:style w:type="paragraph" w:customStyle="1" w:styleId="style16">
    <w:name w:val="style16"/>
    <w:basedOn w:val="a0"/>
    <w:uiPriority w:val="99"/>
    <w:qFormat/>
    <w:rsid w:val="00B8320D"/>
    <w:pPr>
      <w:spacing w:before="100" w:beforeAutospacing="1" w:after="100" w:afterAutospacing="1"/>
    </w:pPr>
    <w:rPr>
      <w:sz w:val="17"/>
      <w:szCs w:val="17"/>
    </w:rPr>
  </w:style>
  <w:style w:type="paragraph" w:customStyle="1" w:styleId="afffffff3">
    <w:name w:val="Исследования: Стиль абзаца Знак Знак Знак"/>
    <w:basedOn w:val="a0"/>
    <w:link w:val="afffffff4"/>
    <w:qFormat/>
    <w:rsid w:val="00B8320D"/>
    <w:pPr>
      <w:ind w:left="2835" w:firstLine="709"/>
      <w:jc w:val="both"/>
    </w:pPr>
    <w:rPr>
      <w:sz w:val="20"/>
      <w:szCs w:val="20"/>
    </w:rPr>
  </w:style>
  <w:style w:type="character" w:customStyle="1" w:styleId="afffffff4">
    <w:name w:val="Исследования: Стиль абзаца Знак Знак Знак Знак"/>
    <w:link w:val="afffffff3"/>
    <w:locked/>
    <w:rsid w:val="00B8320D"/>
    <w:rPr>
      <w:lang w:val="ru-RU" w:eastAsia="ru-RU" w:bidi="ar-SA"/>
    </w:rPr>
  </w:style>
  <w:style w:type="paragraph" w:customStyle="1" w:styleId="xl40201">
    <w:name w:val="xl40201"/>
    <w:basedOn w:val="a0"/>
    <w:uiPriority w:val="99"/>
    <w:qFormat/>
    <w:rsid w:val="00B8320D"/>
    <w:pPr>
      <w:spacing w:before="100" w:after="100"/>
    </w:pPr>
    <w:rPr>
      <w:rFonts w:ascii="Courier New" w:eastAsia="Arial Unicode MS" w:hAnsi="Courier New"/>
      <w:sz w:val="16"/>
      <w:szCs w:val="20"/>
    </w:rPr>
  </w:style>
  <w:style w:type="paragraph" w:customStyle="1" w:styleId="5741">
    <w:name w:val="заголовок5.741"/>
    <w:basedOn w:val="a0"/>
    <w:next w:val="a0"/>
    <w:uiPriority w:val="99"/>
    <w:qFormat/>
    <w:rsid w:val="00B8320D"/>
    <w:pPr>
      <w:keepNext/>
    </w:pPr>
    <w:rPr>
      <w:b/>
      <w:snapToGrid w:val="0"/>
      <w:sz w:val="16"/>
      <w:szCs w:val="20"/>
    </w:rPr>
  </w:style>
  <w:style w:type="character" w:customStyle="1" w:styleId="hlnormal">
    <w:name w:val="hlnormal"/>
    <w:basedOn w:val="a1"/>
    <w:rsid w:val="00B8320D"/>
  </w:style>
  <w:style w:type="character" w:customStyle="1" w:styleId="spelle">
    <w:name w:val="spelle"/>
    <w:basedOn w:val="a1"/>
    <w:rsid w:val="00B8320D"/>
  </w:style>
  <w:style w:type="character" w:customStyle="1" w:styleId="apple-style-span">
    <w:name w:val="apple-style-span"/>
    <w:basedOn w:val="a1"/>
    <w:rsid w:val="00B8320D"/>
  </w:style>
  <w:style w:type="paragraph" w:customStyle="1" w:styleId="ConsPlusNonformat">
    <w:name w:val="ConsPlusNonformat"/>
    <w:uiPriority w:val="99"/>
    <w:qFormat/>
    <w:rsid w:val="00B8320D"/>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B8320D"/>
    <w:pPr>
      <w:autoSpaceDE w:val="0"/>
      <w:autoSpaceDN w:val="0"/>
      <w:adjustRightInd w:val="0"/>
    </w:pPr>
    <w:rPr>
      <w:rFonts w:ascii="Arial" w:hAnsi="Arial" w:cs="Arial"/>
      <w:b/>
      <w:bCs/>
    </w:rPr>
  </w:style>
  <w:style w:type="paragraph" w:customStyle="1" w:styleId="Style4">
    <w:name w:val="Style4"/>
    <w:basedOn w:val="a0"/>
    <w:uiPriority w:val="99"/>
    <w:qFormat/>
    <w:rsid w:val="00B8320D"/>
    <w:pPr>
      <w:widowControl w:val="0"/>
      <w:autoSpaceDE w:val="0"/>
      <w:autoSpaceDN w:val="0"/>
      <w:adjustRightInd w:val="0"/>
      <w:spacing w:line="201" w:lineRule="exact"/>
      <w:jc w:val="both"/>
    </w:pPr>
    <w:rPr>
      <w:rFonts w:ascii="Calibri" w:hAnsi="Calibri"/>
    </w:rPr>
  </w:style>
  <w:style w:type="paragraph" w:customStyle="1" w:styleId="Style32">
    <w:name w:val="Style32"/>
    <w:basedOn w:val="a0"/>
    <w:uiPriority w:val="99"/>
    <w:qFormat/>
    <w:rsid w:val="00B8320D"/>
    <w:pPr>
      <w:widowControl w:val="0"/>
      <w:autoSpaceDE w:val="0"/>
      <w:autoSpaceDN w:val="0"/>
      <w:adjustRightInd w:val="0"/>
    </w:pPr>
    <w:rPr>
      <w:rFonts w:ascii="Calibri" w:hAnsi="Calibri"/>
    </w:rPr>
  </w:style>
  <w:style w:type="character" w:customStyle="1" w:styleId="FontStyle68">
    <w:name w:val="Font Style68"/>
    <w:rsid w:val="00B8320D"/>
    <w:rPr>
      <w:rFonts w:ascii="Calibri" w:hAnsi="Calibri" w:cs="Calibri"/>
      <w:b/>
      <w:bCs/>
      <w:color w:val="000000"/>
      <w:sz w:val="16"/>
      <w:szCs w:val="16"/>
    </w:rPr>
  </w:style>
  <w:style w:type="character" w:customStyle="1" w:styleId="FontStyle83">
    <w:name w:val="Font Style83"/>
    <w:rsid w:val="00B8320D"/>
    <w:rPr>
      <w:rFonts w:ascii="Calibri" w:hAnsi="Calibri" w:cs="Calibri"/>
      <w:color w:val="000000"/>
      <w:sz w:val="16"/>
      <w:szCs w:val="16"/>
    </w:rPr>
  </w:style>
  <w:style w:type="character" w:customStyle="1" w:styleId="FontStyle192">
    <w:name w:val="Font Style192"/>
    <w:rsid w:val="00B8320D"/>
    <w:rPr>
      <w:rFonts w:ascii="Calibri" w:hAnsi="Calibri" w:cs="Calibri"/>
      <w:smallCaps/>
      <w:color w:val="000000"/>
      <w:sz w:val="22"/>
      <w:szCs w:val="22"/>
    </w:rPr>
  </w:style>
  <w:style w:type="character" w:customStyle="1" w:styleId="FontStyle240">
    <w:name w:val="Font Style240"/>
    <w:rsid w:val="00B8320D"/>
    <w:rPr>
      <w:rFonts w:ascii="Calibri" w:hAnsi="Calibri" w:cs="Calibri"/>
      <w:color w:val="000000"/>
      <w:sz w:val="20"/>
      <w:szCs w:val="20"/>
    </w:rPr>
  </w:style>
  <w:style w:type="character" w:customStyle="1" w:styleId="FontStyle239">
    <w:name w:val="Font Style239"/>
    <w:rsid w:val="00B8320D"/>
    <w:rPr>
      <w:rFonts w:ascii="Calibri" w:hAnsi="Calibri" w:cs="Calibri"/>
      <w:color w:val="000000"/>
      <w:sz w:val="22"/>
      <w:szCs w:val="22"/>
    </w:rPr>
  </w:style>
  <w:style w:type="character" w:customStyle="1" w:styleId="323">
    <w:name w:val="Заголовок 3 Знак2 Знак3"/>
    <w:aliases w:val="Заголовок 3 Знак1 Знак1 Знак3,Заголовок 3 Знак2 Знак Знак Знак3,Заголовок 3 Знак1 Знак1 Знак Знак Знак3,Заголовок 3 Знак1 Знак2 Знак3,Heading 3 Char Char Знак3,Заголовок 3 Знак2 Знак ... Знак Знак3"/>
    <w:locked/>
    <w:rsid w:val="00B8320D"/>
    <w:rPr>
      <w:b/>
      <w:color w:val="FF0000"/>
      <w:sz w:val="24"/>
      <w:lang w:val="ru-RU" w:eastAsia="ru-RU"/>
    </w:rPr>
  </w:style>
  <w:style w:type="paragraph" w:customStyle="1" w:styleId="212">
    <w:name w:val="Основной текст 212"/>
    <w:basedOn w:val="a0"/>
    <w:uiPriority w:val="99"/>
    <w:qFormat/>
    <w:rsid w:val="00B8320D"/>
    <w:pPr>
      <w:spacing w:line="360" w:lineRule="auto"/>
      <w:ind w:firstLine="709"/>
      <w:jc w:val="both"/>
    </w:pPr>
    <w:rPr>
      <w:szCs w:val="20"/>
    </w:rPr>
  </w:style>
  <w:style w:type="paragraph" w:customStyle="1" w:styleId="312">
    <w:name w:val="Основной текст с отступом 312"/>
    <w:basedOn w:val="a0"/>
    <w:uiPriority w:val="99"/>
    <w:qFormat/>
    <w:rsid w:val="00B8320D"/>
    <w:pPr>
      <w:ind w:firstLine="720"/>
      <w:jc w:val="both"/>
    </w:pPr>
    <w:rPr>
      <w:sz w:val="20"/>
      <w:szCs w:val="20"/>
    </w:rPr>
  </w:style>
  <w:style w:type="paragraph" w:customStyle="1" w:styleId="1121">
    <w:name w:val="Знак Знак Знак1 Знак Знак Знак Знак Знак Знак Знак Знак Знак Знак Знак Знак Знак Знак Знак Знак Знак Знак Знак1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13">
    <w:name w:val="Знак Знак Знак1 Знак Знак Знак Знак Знак Знак Знак Знак Знак Знак Знак Знак Знак Знак Знак Знак Знак Знак Знак1 Знак Знак Знак Знак1 Знак"/>
    <w:basedOn w:val="a0"/>
    <w:qFormat/>
    <w:rsid w:val="00B8320D"/>
    <w:pPr>
      <w:spacing w:after="160" w:line="240" w:lineRule="exact"/>
    </w:pPr>
    <w:rPr>
      <w:rFonts w:ascii="Verdana" w:eastAsia="MS Mincho" w:hAnsi="Verdana"/>
      <w:sz w:val="20"/>
      <w:szCs w:val="20"/>
      <w:lang w:val="en-GB" w:eastAsia="en-US"/>
    </w:rPr>
  </w:style>
  <w:style w:type="character" w:customStyle="1" w:styleId="basetext1">
    <w:name w:val="basetext1"/>
    <w:rsid w:val="00B8320D"/>
    <w:rPr>
      <w:color w:val="000000"/>
      <w:sz w:val="20"/>
    </w:rPr>
  </w:style>
  <w:style w:type="paragraph" w:customStyle="1" w:styleId="11110">
    <w:name w:val="Знак Знак Знак1 Знак Знак Знак Знак Знак Знак Знак Знак Знак Знак Знак Знак Знак Знак Знак Знак Знак Знак Знак1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4">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character" w:customStyle="1" w:styleId="1ff7">
    <w:name w:val="Исследования: Стиль абзаца Знак1"/>
    <w:rsid w:val="00B8320D"/>
    <w:rPr>
      <w:lang w:val="ru-RU" w:eastAsia="ru-RU"/>
    </w:rPr>
  </w:style>
  <w:style w:type="paragraph" w:customStyle="1" w:styleId="3a">
    <w:name w:val="Знак3"/>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2f3">
    <w:name w:val="Знак2"/>
    <w:basedOn w:val="a0"/>
    <w:qFormat/>
    <w:rsid w:val="00B8320D"/>
    <w:pPr>
      <w:spacing w:after="160" w:line="240" w:lineRule="exact"/>
    </w:pPr>
    <w:rPr>
      <w:rFonts w:ascii="Verdana" w:hAnsi="Verdana"/>
      <w:sz w:val="20"/>
      <w:szCs w:val="20"/>
      <w:lang w:val="en-US" w:eastAsia="en-US"/>
    </w:rPr>
  </w:style>
  <w:style w:type="paragraph" w:customStyle="1" w:styleId="56">
    <w:name w:val="Знак5 Знак Знак Знак"/>
    <w:basedOn w:val="a0"/>
    <w:qFormat/>
    <w:rsid w:val="00B8320D"/>
    <w:pPr>
      <w:spacing w:after="160" w:line="240" w:lineRule="exact"/>
    </w:pPr>
    <w:rPr>
      <w:rFonts w:ascii="Verdana" w:hAnsi="Verdana"/>
      <w:sz w:val="20"/>
      <w:szCs w:val="20"/>
      <w:lang w:val="en-US" w:eastAsia="en-US"/>
    </w:rPr>
  </w:style>
  <w:style w:type="character" w:customStyle="1" w:styleId="1ff8">
    <w:name w:val="Просмотренная гиперссылка1"/>
    <w:rsid w:val="00B8320D"/>
    <w:rPr>
      <w:color w:val="800080"/>
      <w:u w:val="single"/>
    </w:rPr>
  </w:style>
  <w:style w:type="paragraph" w:customStyle="1" w:styleId="123">
    <w:name w:val="заголовок 12"/>
    <w:basedOn w:val="a0"/>
    <w:next w:val="a0"/>
    <w:uiPriority w:val="99"/>
    <w:qFormat/>
    <w:rsid w:val="00B8320D"/>
    <w:pPr>
      <w:keepNext/>
      <w:widowControl w:val="0"/>
      <w:spacing w:before="100" w:line="200" w:lineRule="exact"/>
      <w:jc w:val="both"/>
    </w:pPr>
    <w:rPr>
      <w:b/>
      <w:i/>
      <w:sz w:val="20"/>
      <w:szCs w:val="20"/>
    </w:rPr>
  </w:style>
  <w:style w:type="paragraph" w:customStyle="1" w:styleId="CG-SigLtr">
    <w:name w:val="CG-Sig Ltr"/>
    <w:aliases w:val="sg2"/>
    <w:basedOn w:val="a0"/>
    <w:uiPriority w:val="99"/>
    <w:qFormat/>
    <w:rsid w:val="00B8320D"/>
    <w:pPr>
      <w:keepNext/>
      <w:spacing w:after="720"/>
      <w:ind w:left="5040"/>
    </w:pPr>
    <w:rPr>
      <w:szCs w:val="20"/>
      <w:lang w:val="en-US" w:eastAsia="en-US"/>
    </w:rPr>
  </w:style>
  <w:style w:type="paragraph" w:customStyle="1" w:styleId="Default1">
    <w:name w:val="Default1"/>
    <w:basedOn w:val="Default0"/>
    <w:next w:val="Default0"/>
    <w:uiPriority w:val="99"/>
    <w:qFormat/>
    <w:rsid w:val="00B8320D"/>
    <w:rPr>
      <w:rFonts w:ascii="Times New Roman" w:hAnsi="Times New Roman"/>
      <w:color w:val="auto"/>
    </w:rPr>
  </w:style>
  <w:style w:type="character" w:customStyle="1" w:styleId="3b">
    <w:name w:val="Знак Знак3"/>
    <w:rsid w:val="00B8320D"/>
    <w:rPr>
      <w:i/>
      <w:color w:val="FF0000"/>
      <w:sz w:val="32"/>
      <w:lang w:val="ru-RU" w:eastAsia="ru-RU"/>
    </w:rPr>
  </w:style>
  <w:style w:type="paragraph" w:customStyle="1" w:styleId="118">
    <w:name w:val="Знак1 Знак Знак Знак Знак Знак Знак1"/>
    <w:basedOn w:val="a0"/>
    <w:qFormat/>
    <w:rsid w:val="00B8320D"/>
    <w:pPr>
      <w:spacing w:after="160" w:line="240" w:lineRule="exact"/>
    </w:pPr>
    <w:rPr>
      <w:rFonts w:ascii="Verdana" w:eastAsia="MS Mincho" w:hAnsi="Verdana"/>
      <w:sz w:val="20"/>
      <w:szCs w:val="20"/>
      <w:lang w:val="en-GB" w:eastAsia="en-US"/>
    </w:rPr>
  </w:style>
  <w:style w:type="paragraph" w:customStyle="1" w:styleId="afffffff5">
    <w:name w:val="Маркированный текст справа"/>
    <w:basedOn w:val="a0"/>
    <w:uiPriority w:val="99"/>
    <w:qFormat/>
    <w:rsid w:val="00B8320D"/>
    <w:pPr>
      <w:tabs>
        <w:tab w:val="num" w:pos="4680"/>
      </w:tabs>
      <w:spacing w:after="120"/>
      <w:ind w:left="4680" w:hanging="360"/>
      <w:jc w:val="both"/>
    </w:pPr>
    <w:rPr>
      <w:bCs/>
      <w:kern w:val="32"/>
      <w:szCs w:val="18"/>
    </w:rPr>
  </w:style>
  <w:style w:type="paragraph" w:customStyle="1" w:styleId="text10">
    <w:name w:val="text_1"/>
    <w:basedOn w:val="a0"/>
    <w:uiPriority w:val="99"/>
    <w:qFormat/>
    <w:rsid w:val="00B8320D"/>
    <w:pPr>
      <w:spacing w:after="150"/>
      <w:ind w:left="255" w:right="255"/>
      <w:jc w:val="both"/>
    </w:pPr>
    <w:rPr>
      <w:color w:val="000000"/>
    </w:rPr>
  </w:style>
  <w:style w:type="character" w:customStyle="1" w:styleId="normalgreen141">
    <w:name w:val="normalgreen141"/>
    <w:rsid w:val="00B8320D"/>
    <w:rPr>
      <w:rFonts w:ascii="Verdana" w:hAnsi="Verdana"/>
      <w:color w:val="118240"/>
      <w:sz w:val="21"/>
    </w:rPr>
  </w:style>
  <w:style w:type="character" w:customStyle="1" w:styleId="normalblack131">
    <w:name w:val="normalblack131"/>
    <w:rsid w:val="00B8320D"/>
    <w:rPr>
      <w:rFonts w:ascii="Verdana" w:hAnsi="Verdana"/>
      <w:color w:val="000000"/>
      <w:sz w:val="20"/>
    </w:rPr>
  </w:style>
  <w:style w:type="character" w:customStyle="1" w:styleId="normalblack121">
    <w:name w:val="normalblack121"/>
    <w:rsid w:val="00B8320D"/>
    <w:rPr>
      <w:rFonts w:ascii="Verdana" w:hAnsi="Verdana"/>
      <w:color w:val="000000"/>
      <w:sz w:val="18"/>
    </w:rPr>
  </w:style>
  <w:style w:type="character" w:customStyle="1" w:styleId="normalblack91">
    <w:name w:val="normalblack91"/>
    <w:rsid w:val="00B8320D"/>
    <w:rPr>
      <w:rFonts w:ascii="Verdana" w:hAnsi="Verdana"/>
      <w:color w:val="000000"/>
      <w:sz w:val="14"/>
    </w:rPr>
  </w:style>
  <w:style w:type="character" w:customStyle="1" w:styleId="normalblack111">
    <w:name w:val="normalblack111"/>
    <w:rsid w:val="00B8320D"/>
    <w:rPr>
      <w:rFonts w:ascii="Verdana" w:hAnsi="Verdana"/>
      <w:color w:val="000000"/>
      <w:sz w:val="17"/>
    </w:rPr>
  </w:style>
  <w:style w:type="character" w:customStyle="1" w:styleId="smalltextblack1">
    <w:name w:val="smalltextblack1"/>
    <w:rsid w:val="00B8320D"/>
    <w:rPr>
      <w:rFonts w:ascii="Verdana" w:hAnsi="Verdana"/>
      <w:color w:val="000000"/>
      <w:sz w:val="17"/>
      <w:u w:val="none"/>
      <w:effect w:val="none"/>
    </w:rPr>
  </w:style>
  <w:style w:type="paragraph" w:customStyle="1" w:styleId="smalltextblack">
    <w:name w:val="smalltextblack"/>
    <w:basedOn w:val="a0"/>
    <w:uiPriority w:val="99"/>
    <w:qFormat/>
    <w:rsid w:val="00B8320D"/>
    <w:pPr>
      <w:spacing w:before="100" w:beforeAutospacing="1" w:after="100" w:afterAutospacing="1"/>
    </w:pPr>
    <w:rPr>
      <w:rFonts w:ascii="Verdana" w:hAnsi="Verdana"/>
      <w:color w:val="000000"/>
      <w:sz w:val="17"/>
      <w:szCs w:val="17"/>
    </w:rPr>
  </w:style>
  <w:style w:type="paragraph" w:customStyle="1" w:styleId="afffffff6">
    <w:name w:val="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9">
    <w:name w:val="Знак Знак Знак1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a">
    <w:name w:val="Знак1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24">
    <w:name w:val="Знак1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afffffff7">
    <w:name w:val="Знак Знак Знак Знак Знак"/>
    <w:rsid w:val="00B8320D"/>
    <w:rPr>
      <w:rFonts w:ascii="Arial" w:hAnsi="Arial"/>
      <w:b/>
      <w:lang w:val="ru-RU" w:eastAsia="ru-RU"/>
    </w:rPr>
  </w:style>
  <w:style w:type="paragraph" w:customStyle="1" w:styleId="2-">
    <w:name w:val="2-"/>
    <w:basedOn w:val="a0"/>
    <w:uiPriority w:val="99"/>
    <w:qFormat/>
    <w:rsid w:val="00B8320D"/>
    <w:pPr>
      <w:ind w:firstLine="709"/>
      <w:jc w:val="both"/>
    </w:pPr>
    <w:rPr>
      <w:sz w:val="20"/>
      <w:szCs w:val="20"/>
    </w:rPr>
  </w:style>
  <w:style w:type="paragraph" w:customStyle="1" w:styleId="1-">
    <w:name w:val="1-"/>
    <w:basedOn w:val="a0"/>
    <w:uiPriority w:val="99"/>
    <w:qFormat/>
    <w:rsid w:val="00B8320D"/>
    <w:pPr>
      <w:jc w:val="center"/>
    </w:pPr>
    <w:rPr>
      <w:b/>
      <w:bCs/>
      <w:sz w:val="20"/>
      <w:szCs w:val="20"/>
    </w:rPr>
  </w:style>
  <w:style w:type="paragraph" w:customStyle="1" w:styleId="smallgray1">
    <w:name w:val="small_gray1"/>
    <w:basedOn w:val="a0"/>
    <w:uiPriority w:val="99"/>
    <w:qFormat/>
    <w:rsid w:val="00B8320D"/>
    <w:pPr>
      <w:spacing w:after="50" w:line="336" w:lineRule="auto"/>
    </w:pPr>
    <w:rPr>
      <w:rFonts w:ascii="Arial" w:hAnsi="Arial" w:cs="Arial"/>
      <w:color w:val="999999"/>
      <w:sz w:val="17"/>
      <w:szCs w:val="17"/>
    </w:rPr>
  </w:style>
  <w:style w:type="character" w:customStyle="1" w:styleId="txtmemo1">
    <w:name w:val="txtmemo1"/>
    <w:rsid w:val="00B8320D"/>
    <w:rPr>
      <w:sz w:val="30"/>
    </w:rPr>
  </w:style>
  <w:style w:type="paragraph" w:customStyle="1" w:styleId="msolistbullet4cxspmiddle">
    <w:name w:val="msolistbullet4cxspmiddle"/>
    <w:basedOn w:val="a0"/>
    <w:uiPriority w:val="99"/>
    <w:qFormat/>
    <w:rsid w:val="00B8320D"/>
    <w:pPr>
      <w:spacing w:before="100" w:beforeAutospacing="1" w:after="100" w:afterAutospacing="1"/>
    </w:pPr>
  </w:style>
  <w:style w:type="paragraph" w:customStyle="1" w:styleId="msolistbullet4cxsplast">
    <w:name w:val="msolistbullet4cxsplast"/>
    <w:basedOn w:val="a0"/>
    <w:uiPriority w:val="99"/>
    <w:qFormat/>
    <w:rsid w:val="00B8320D"/>
    <w:pPr>
      <w:spacing w:before="100" w:beforeAutospacing="1" w:after="100" w:afterAutospacing="1"/>
    </w:pPr>
  </w:style>
  <w:style w:type="paragraph" w:customStyle="1" w:styleId="announcebukv">
    <w:name w:val="announce bukv"/>
    <w:basedOn w:val="a0"/>
    <w:uiPriority w:val="99"/>
    <w:qFormat/>
    <w:rsid w:val="00B8320D"/>
    <w:pPr>
      <w:spacing w:before="38" w:after="88"/>
    </w:pPr>
  </w:style>
  <w:style w:type="character" w:customStyle="1" w:styleId="body3">
    <w:name w:val="body3"/>
    <w:rsid w:val="00B8320D"/>
    <w:rPr>
      <w:rFonts w:cs="Times New Roman"/>
    </w:rPr>
  </w:style>
  <w:style w:type="character" w:customStyle="1" w:styleId="textdoc1">
    <w:name w:val="textdoc1"/>
    <w:rsid w:val="00B8320D"/>
    <w:rPr>
      <w:color w:val="333333"/>
    </w:rPr>
  </w:style>
  <w:style w:type="paragraph" w:styleId="z-1">
    <w:name w:val="HTML Bottom of Form"/>
    <w:basedOn w:val="a0"/>
    <w:next w:val="a0"/>
    <w:link w:val="z-2"/>
    <w:hidden/>
    <w:rsid w:val="00B8320D"/>
    <w:pPr>
      <w:pBdr>
        <w:top w:val="single" w:sz="6" w:space="1" w:color="auto"/>
      </w:pBdr>
      <w:jc w:val="center"/>
    </w:pPr>
    <w:rPr>
      <w:rFonts w:ascii="Arial" w:hAnsi="Arial" w:cs="Arial"/>
      <w:vanish/>
      <w:sz w:val="16"/>
      <w:szCs w:val="16"/>
    </w:rPr>
  </w:style>
  <w:style w:type="character" w:customStyle="1" w:styleId="z-2">
    <w:name w:val="z-Конец формы Знак"/>
    <w:link w:val="z-1"/>
    <w:rsid w:val="00B31A58"/>
    <w:rPr>
      <w:rFonts w:ascii="Arial" w:hAnsi="Arial" w:cs="Arial"/>
      <w:vanish/>
      <w:sz w:val="16"/>
      <w:szCs w:val="16"/>
    </w:rPr>
  </w:style>
  <w:style w:type="paragraph" w:customStyle="1" w:styleId="ndmytextnews">
    <w:name w:val="ndmytextnews"/>
    <w:basedOn w:val="a0"/>
    <w:uiPriority w:val="99"/>
    <w:qFormat/>
    <w:rsid w:val="00B8320D"/>
    <w:pPr>
      <w:ind w:firstLine="225"/>
      <w:jc w:val="both"/>
    </w:pPr>
    <w:rPr>
      <w:sz w:val="18"/>
      <w:szCs w:val="18"/>
    </w:rPr>
  </w:style>
  <w:style w:type="paragraph" w:customStyle="1" w:styleId="afffffff8">
    <w:name w:val="Работа"/>
    <w:basedOn w:val="a5"/>
    <w:uiPriority w:val="99"/>
    <w:qFormat/>
    <w:rsid w:val="00B8320D"/>
  </w:style>
  <w:style w:type="paragraph" w:customStyle="1" w:styleId="125">
    <w:name w:val="Знак12"/>
    <w:basedOn w:val="a0"/>
    <w:uiPriority w:val="99"/>
    <w:qFormat/>
    <w:rsid w:val="00B8320D"/>
    <w:rPr>
      <w:rFonts w:ascii="Verdana" w:hAnsi="Verdana" w:cs="Verdana"/>
      <w:sz w:val="20"/>
      <w:szCs w:val="20"/>
      <w:lang w:val="en-US" w:eastAsia="en-US"/>
    </w:rPr>
  </w:style>
  <w:style w:type="character" w:customStyle="1" w:styleId="quote-source2">
    <w:name w:val="quote-source2"/>
    <w:rsid w:val="00B8320D"/>
    <w:rPr>
      <w:rFonts w:cs="Times New Roman"/>
    </w:rPr>
  </w:style>
  <w:style w:type="paragraph" w:customStyle="1" w:styleId="119">
    <w:name w:val="Знак Знак Знак1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0">
    <w:name w:val="Знак Знак Знак1 Знак Знак Знак Знак Знак Знак Знак Знак Знак Знак Знак Знак Знак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a">
    <w:name w:val="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2">
    <w:name w:val="Char Char Знак Знак Знак Знак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3">
    <w:name w:val="Char Char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3">
    <w:name w:val="Char Char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5">
    <w:name w:val="Char Char Знак Знак Знак Знак Знак Знак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0">
    <w:name w:val="Char Char Знак Знак Знак Знак Знак Знак Знак Знак1 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6">
    <w:name w:val="Char Char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5">
    <w:name w:val="Char Char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b">
    <w:name w:val="Знак Знак Знак1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c">
    <w:name w:val="Знак Знак Знак1 Знак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5">
    <w:name w:val="Знак Знак Знак1 Знак Знак Знак Знак Знак Знак Знак Знак Знак Знак Знак Знак Знак Знак Знак Знак Знак Знак Знак1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20">
    <w:name w:val="Знак Знак Знак1 Знак Знак Знак Знак Знак Знак Знак Знак Знак Знак Знак Знак Знак Знак Знак Знак Знак Знак Знак1 Знак Знак Знак Знак1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22">
    <w:name w:val="Знак Знак Знак1 Знак Знак Знак Знак Знак Знак Знак Знак Знак Знак Знак Знак Знак Знак Знак Знак Знак Знак Знак1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6">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313">
    <w:name w:val="Знак Знак31"/>
    <w:rsid w:val="00B8320D"/>
    <w:rPr>
      <w:i/>
      <w:color w:val="FF0000"/>
      <w:sz w:val="32"/>
      <w:lang w:val="ru-RU" w:eastAsia="ru-RU"/>
    </w:rPr>
  </w:style>
  <w:style w:type="paragraph" w:customStyle="1" w:styleId="11d">
    <w:name w:val="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e">
    <w:name w:val="Знак Знак Знак1 Знак Знак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7">
    <w:name w:val="Знак1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b">
    <w:name w:val="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
    <w:name w:val="Знак Знак Знак1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1">
    <w:name w:val="Знак1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3">
    <w:name w:val="style13"/>
    <w:rsid w:val="00B8320D"/>
    <w:rPr>
      <w:rFonts w:cs="Times New Roman"/>
    </w:rPr>
  </w:style>
  <w:style w:type="character" w:customStyle="1" w:styleId="3c">
    <w:name w:val="Знак3 Знак Знак"/>
    <w:rsid w:val="00B8320D"/>
    <w:rPr>
      <w:i/>
      <w:color w:val="FF0000"/>
      <w:sz w:val="32"/>
      <w:lang w:val="ru-RU" w:eastAsia="ru-RU"/>
    </w:rPr>
  </w:style>
  <w:style w:type="paragraph" w:customStyle="1" w:styleId="Tablename">
    <w:name w:val="Table name"/>
    <w:uiPriority w:val="99"/>
    <w:qFormat/>
    <w:rsid w:val="00B8320D"/>
    <w:pPr>
      <w:widowControl w:val="0"/>
      <w:overflowPunct w:val="0"/>
      <w:autoSpaceDE w:val="0"/>
      <w:autoSpaceDN w:val="0"/>
      <w:adjustRightInd w:val="0"/>
      <w:jc w:val="center"/>
      <w:textAlignment w:val="baseline"/>
    </w:pPr>
    <w:rPr>
      <w:rFonts w:ascii="ACSRS" w:hAnsi="ACSRS"/>
      <w:b/>
      <w:sz w:val="18"/>
    </w:rPr>
  </w:style>
  <w:style w:type="paragraph" w:customStyle="1" w:styleId="100">
    <w:name w:val="10"/>
    <w:basedOn w:val="a0"/>
    <w:uiPriority w:val="99"/>
    <w:qFormat/>
    <w:rsid w:val="00B8320D"/>
    <w:pPr>
      <w:spacing w:before="100" w:beforeAutospacing="1" w:after="100" w:afterAutospacing="1"/>
    </w:pPr>
  </w:style>
  <w:style w:type="character" w:customStyle="1" w:styleId="grame">
    <w:name w:val="grame"/>
    <w:rsid w:val="00B8320D"/>
    <w:rPr>
      <w:rFonts w:cs="Times New Roman"/>
    </w:rPr>
  </w:style>
  <w:style w:type="paragraph" w:customStyle="1" w:styleId="news-date">
    <w:name w:val="news-date"/>
    <w:basedOn w:val="a0"/>
    <w:uiPriority w:val="99"/>
    <w:qFormat/>
    <w:rsid w:val="00B8320D"/>
    <w:pPr>
      <w:spacing w:before="100" w:beforeAutospacing="1" w:after="100" w:afterAutospacing="1"/>
    </w:pPr>
  </w:style>
  <w:style w:type="paragraph" w:customStyle="1" w:styleId="afffffff9">
    <w:name w:val="Стиль Знак Знак Знак Знак"/>
    <w:basedOn w:val="a0"/>
    <w:uiPriority w:val="99"/>
    <w:qFormat/>
    <w:rsid w:val="00B8320D"/>
    <w:pPr>
      <w:spacing w:after="160" w:line="240" w:lineRule="exact"/>
    </w:pPr>
    <w:rPr>
      <w:rFonts w:ascii="Verdana" w:hAnsi="Verdana" w:cs="Verdana"/>
      <w:sz w:val="20"/>
      <w:szCs w:val="20"/>
      <w:lang w:val="en-US" w:eastAsia="en-US"/>
    </w:rPr>
  </w:style>
  <w:style w:type="paragraph" w:customStyle="1" w:styleId="afffffffa">
    <w:name w:val="Стиль Знак Знак Знак"/>
    <w:basedOn w:val="a0"/>
    <w:uiPriority w:val="99"/>
    <w:qFormat/>
    <w:rsid w:val="00B8320D"/>
    <w:pPr>
      <w:spacing w:after="160" w:line="240" w:lineRule="exact"/>
    </w:pPr>
    <w:rPr>
      <w:rFonts w:ascii="Verdana" w:hAnsi="Verdana" w:cs="Verdana"/>
      <w:sz w:val="20"/>
      <w:szCs w:val="20"/>
      <w:lang w:val="en-US" w:eastAsia="en-US"/>
    </w:rPr>
  </w:style>
  <w:style w:type="character" w:customStyle="1" w:styleId="topic">
    <w:name w:val="topic"/>
    <w:rsid w:val="00B8320D"/>
    <w:rPr>
      <w:rFonts w:cs="Times New Roman"/>
    </w:rPr>
  </w:style>
  <w:style w:type="paragraph" w:customStyle="1" w:styleId="xl68">
    <w:name w:val="xl68"/>
    <w:basedOn w:val="a0"/>
    <w:uiPriority w:val="99"/>
    <w:qFormat/>
    <w:rsid w:val="00B8320D"/>
    <w:pPr>
      <w:pBdr>
        <w:top w:val="single" w:sz="4" w:space="0" w:color="000000"/>
        <w:left w:val="single" w:sz="4" w:space="0" w:color="000000"/>
      </w:pBdr>
      <w:spacing w:before="100" w:beforeAutospacing="1" w:after="100" w:afterAutospacing="1"/>
    </w:pPr>
  </w:style>
  <w:style w:type="paragraph" w:customStyle="1" w:styleId="xl69">
    <w:name w:val="xl69"/>
    <w:basedOn w:val="a0"/>
    <w:uiPriority w:val="99"/>
    <w:qFormat/>
    <w:rsid w:val="00B8320D"/>
    <w:pPr>
      <w:spacing w:before="100" w:beforeAutospacing="1" w:after="100" w:afterAutospacing="1"/>
      <w:jc w:val="center"/>
    </w:pPr>
  </w:style>
  <w:style w:type="paragraph" w:customStyle="1" w:styleId="xl70">
    <w:name w:val="xl7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qFormat/>
    <w:rsid w:val="00B832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c0">
    <w:name w:val="c"/>
    <w:basedOn w:val="a0"/>
    <w:uiPriority w:val="99"/>
    <w:qFormat/>
    <w:rsid w:val="00B8320D"/>
    <w:pPr>
      <w:spacing w:before="100" w:beforeAutospacing="1" w:after="100" w:afterAutospacing="1"/>
    </w:pPr>
  </w:style>
  <w:style w:type="character" w:customStyle="1" w:styleId="cmm">
    <w:name w:val="cmm"/>
    <w:rsid w:val="00B8320D"/>
    <w:rPr>
      <w:rFonts w:cs="Times New Roman"/>
    </w:rPr>
  </w:style>
  <w:style w:type="paragraph" w:customStyle="1" w:styleId="origin">
    <w:name w:val="origin"/>
    <w:basedOn w:val="a0"/>
    <w:uiPriority w:val="99"/>
    <w:qFormat/>
    <w:rsid w:val="00B8320D"/>
    <w:pPr>
      <w:spacing w:before="100" w:beforeAutospacing="1" w:after="100" w:afterAutospacing="1"/>
    </w:pPr>
  </w:style>
  <w:style w:type="paragraph" w:customStyle="1" w:styleId="2120">
    <w:name w:val="Основной текст с отступом 212"/>
    <w:basedOn w:val="a0"/>
    <w:uiPriority w:val="99"/>
    <w:qFormat/>
    <w:rsid w:val="00B8320D"/>
    <w:pPr>
      <w:widowControl w:val="0"/>
      <w:suppressAutoHyphens/>
      <w:ind w:firstLine="709"/>
      <w:jc w:val="both"/>
    </w:pPr>
    <w:rPr>
      <w:rFonts w:eastAsia="Arial Unicode MS"/>
      <w:kern w:val="1"/>
      <w:sz w:val="28"/>
    </w:rPr>
  </w:style>
  <w:style w:type="paragraph" w:customStyle="1" w:styleId="right">
    <w:name w:val="right"/>
    <w:basedOn w:val="a0"/>
    <w:uiPriority w:val="99"/>
    <w:qFormat/>
    <w:rsid w:val="00B8320D"/>
    <w:pPr>
      <w:spacing w:before="100" w:beforeAutospacing="1" w:after="100" w:afterAutospacing="1"/>
    </w:pPr>
  </w:style>
  <w:style w:type="character" w:customStyle="1" w:styleId="post">
    <w:name w:val="post"/>
    <w:rsid w:val="00B8320D"/>
    <w:rPr>
      <w:rFonts w:cs="Times New Roman"/>
    </w:rPr>
  </w:style>
  <w:style w:type="character" w:customStyle="1" w:styleId="sifr-alternate">
    <w:name w:val="sifr-alternate"/>
    <w:rsid w:val="00B8320D"/>
    <w:rPr>
      <w:rFonts w:cs="Times New Roman"/>
    </w:rPr>
  </w:style>
  <w:style w:type="character" w:customStyle="1" w:styleId="chapterheader">
    <w:name w:val="chapterheader"/>
    <w:rsid w:val="00B8320D"/>
    <w:rPr>
      <w:rFonts w:cs="Times New Roman"/>
    </w:rPr>
  </w:style>
  <w:style w:type="character" w:customStyle="1" w:styleId="itemheader">
    <w:name w:val="itemheader"/>
    <w:rsid w:val="00B8320D"/>
    <w:rPr>
      <w:rFonts w:cs="Times New Roman"/>
    </w:rPr>
  </w:style>
  <w:style w:type="character" w:customStyle="1" w:styleId="sbra">
    <w:name w:val="sbra"/>
    <w:rsid w:val="00B8320D"/>
    <w:rPr>
      <w:rFonts w:cs="Times New Roman"/>
    </w:rPr>
  </w:style>
  <w:style w:type="character" w:customStyle="1" w:styleId="bra">
    <w:name w:val="bra"/>
    <w:rsid w:val="00B8320D"/>
    <w:rPr>
      <w:rFonts w:cs="Times New Roman"/>
    </w:rPr>
  </w:style>
  <w:style w:type="character" w:customStyle="1" w:styleId="pubarticletitle">
    <w:name w:val="pub_article_title"/>
    <w:rsid w:val="00B8320D"/>
    <w:rPr>
      <w:rFonts w:cs="Times New Roman"/>
    </w:rPr>
  </w:style>
  <w:style w:type="character" w:customStyle="1" w:styleId="dt">
    <w:name w:val="dt"/>
    <w:rsid w:val="00B8320D"/>
    <w:rPr>
      <w:rFonts w:cs="Times New Roman"/>
    </w:rPr>
  </w:style>
  <w:style w:type="paragraph" w:customStyle="1" w:styleId="shernew">
    <w:name w:val="shernew"/>
    <w:basedOn w:val="a0"/>
    <w:uiPriority w:val="99"/>
    <w:qFormat/>
    <w:rsid w:val="00B8320D"/>
    <w:pPr>
      <w:spacing w:before="100" w:beforeAutospacing="1" w:after="100" w:afterAutospacing="1"/>
    </w:pPr>
  </w:style>
  <w:style w:type="paragraph" w:customStyle="1" w:styleId="u">
    <w:name w:val="u"/>
    <w:basedOn w:val="a0"/>
    <w:uiPriority w:val="99"/>
    <w:qFormat/>
    <w:rsid w:val="00B8320D"/>
    <w:pPr>
      <w:spacing w:before="100" w:beforeAutospacing="1" w:after="100" w:afterAutospacing="1"/>
    </w:pPr>
  </w:style>
  <w:style w:type="paragraph" w:customStyle="1" w:styleId="r">
    <w:name w:val="r"/>
    <w:basedOn w:val="a0"/>
    <w:uiPriority w:val="99"/>
    <w:qFormat/>
    <w:rsid w:val="00B8320D"/>
    <w:pPr>
      <w:spacing w:before="100" w:beforeAutospacing="1" w:after="100" w:afterAutospacing="1"/>
    </w:pPr>
  </w:style>
  <w:style w:type="paragraph" w:customStyle="1" w:styleId="msconsolelink">
    <w:name w:val="msconsolelink"/>
    <w:basedOn w:val="a0"/>
    <w:uiPriority w:val="99"/>
    <w:qFormat/>
    <w:rsid w:val="00B8320D"/>
    <w:pPr>
      <w:spacing w:before="71" w:after="71"/>
    </w:pPr>
    <w:rPr>
      <w:rFonts w:ascii="Tahoma" w:hAnsi="Tahoma" w:cs="Tahoma"/>
      <w:color w:val="666666"/>
      <w:sz w:val="10"/>
      <w:szCs w:val="10"/>
    </w:rPr>
  </w:style>
  <w:style w:type="character" w:customStyle="1" w:styleId="apple-converted-space">
    <w:name w:val="apple-converted-space"/>
    <w:rsid w:val="00B8320D"/>
    <w:rPr>
      <w:rFonts w:cs="Times New Roman"/>
    </w:rPr>
  </w:style>
  <w:style w:type="character" w:customStyle="1" w:styleId="WW8Num2z0">
    <w:name w:val="WW8Num2z0"/>
    <w:rsid w:val="00B8320D"/>
    <w:rPr>
      <w:rFonts w:ascii="Wingdings" w:hAnsi="Wingdings"/>
      <w:color w:val="0066AF"/>
    </w:rPr>
  </w:style>
  <w:style w:type="character" w:customStyle="1" w:styleId="WW8Num3z0">
    <w:name w:val="WW8Num3z0"/>
    <w:rsid w:val="00B8320D"/>
    <w:rPr>
      <w:rFonts w:ascii="Symbol" w:hAnsi="Symbol"/>
    </w:rPr>
  </w:style>
  <w:style w:type="character" w:customStyle="1" w:styleId="WW8Num4z0">
    <w:name w:val="WW8Num4z0"/>
    <w:rsid w:val="00B8320D"/>
    <w:rPr>
      <w:rFonts w:ascii="Symbol" w:hAnsi="Symbol"/>
    </w:rPr>
  </w:style>
  <w:style w:type="character" w:customStyle="1" w:styleId="WW8Num5z0">
    <w:name w:val="WW8Num5z0"/>
    <w:rsid w:val="00B8320D"/>
    <w:rPr>
      <w:rFonts w:ascii="Wingdings" w:hAnsi="Wingdings"/>
      <w:color w:val="0066AF"/>
    </w:rPr>
  </w:style>
  <w:style w:type="character" w:customStyle="1" w:styleId="WW8Num6z0">
    <w:name w:val="WW8Num6z0"/>
    <w:rsid w:val="00B8320D"/>
    <w:rPr>
      <w:rFonts w:ascii="Symbol" w:hAnsi="Symbol"/>
    </w:rPr>
  </w:style>
  <w:style w:type="character" w:customStyle="1" w:styleId="WW8Num7z0">
    <w:name w:val="WW8Num7z0"/>
    <w:rsid w:val="00B8320D"/>
    <w:rPr>
      <w:rFonts w:ascii="Symbol" w:hAnsi="Symbol"/>
    </w:rPr>
  </w:style>
  <w:style w:type="character" w:customStyle="1" w:styleId="WW8Num8z0">
    <w:name w:val="WW8Num8z0"/>
    <w:rsid w:val="00B8320D"/>
    <w:rPr>
      <w:rFonts w:ascii="Wingdings" w:hAnsi="Wingdings"/>
    </w:rPr>
  </w:style>
  <w:style w:type="character" w:customStyle="1" w:styleId="2f4">
    <w:name w:val="Основной шрифт абзаца2"/>
    <w:rsid w:val="00B8320D"/>
  </w:style>
  <w:style w:type="character" w:customStyle="1" w:styleId="Absatz-Standardschriftart">
    <w:name w:val="Absatz-Standardschriftart"/>
    <w:rsid w:val="00B8320D"/>
  </w:style>
  <w:style w:type="character" w:customStyle="1" w:styleId="WW8Num1z0">
    <w:name w:val="WW8Num1z0"/>
    <w:rsid w:val="00B8320D"/>
    <w:rPr>
      <w:rFonts w:ascii="Symbol" w:hAnsi="Symbol"/>
    </w:rPr>
  </w:style>
  <w:style w:type="character" w:customStyle="1" w:styleId="WW8Num1z1">
    <w:name w:val="WW8Num1z1"/>
    <w:rsid w:val="00B8320D"/>
    <w:rPr>
      <w:rFonts w:ascii="Courier New" w:hAnsi="Courier New"/>
    </w:rPr>
  </w:style>
  <w:style w:type="character" w:customStyle="1" w:styleId="WW8Num1z2">
    <w:name w:val="WW8Num1z2"/>
    <w:rsid w:val="00B8320D"/>
    <w:rPr>
      <w:rFonts w:ascii="Wingdings" w:hAnsi="Wingdings"/>
    </w:rPr>
  </w:style>
  <w:style w:type="character" w:customStyle="1" w:styleId="WW8Num2z1">
    <w:name w:val="WW8Num2z1"/>
    <w:rsid w:val="00B8320D"/>
    <w:rPr>
      <w:rFonts w:ascii="Courier New" w:hAnsi="Courier New"/>
    </w:rPr>
  </w:style>
  <w:style w:type="character" w:customStyle="1" w:styleId="WW8Num2z2">
    <w:name w:val="WW8Num2z2"/>
    <w:rsid w:val="00B8320D"/>
    <w:rPr>
      <w:rFonts w:ascii="Wingdings" w:hAnsi="Wingdings"/>
    </w:rPr>
  </w:style>
  <w:style w:type="character" w:customStyle="1" w:styleId="WW8Num2z3">
    <w:name w:val="WW8Num2z3"/>
    <w:rsid w:val="00B8320D"/>
    <w:rPr>
      <w:rFonts w:ascii="Symbol" w:hAnsi="Symbol"/>
    </w:rPr>
  </w:style>
  <w:style w:type="character" w:customStyle="1" w:styleId="WW8Num3z1">
    <w:name w:val="WW8Num3z1"/>
    <w:rsid w:val="00B8320D"/>
    <w:rPr>
      <w:rFonts w:ascii="Courier New" w:hAnsi="Courier New"/>
    </w:rPr>
  </w:style>
  <w:style w:type="character" w:customStyle="1" w:styleId="WW8Num3z2">
    <w:name w:val="WW8Num3z2"/>
    <w:rsid w:val="00B8320D"/>
    <w:rPr>
      <w:rFonts w:ascii="Wingdings" w:hAnsi="Wingdings"/>
    </w:rPr>
  </w:style>
  <w:style w:type="character" w:customStyle="1" w:styleId="WW8Num4z1">
    <w:name w:val="WW8Num4z1"/>
    <w:rsid w:val="00B8320D"/>
    <w:rPr>
      <w:rFonts w:ascii="Courier New" w:hAnsi="Courier New"/>
    </w:rPr>
  </w:style>
  <w:style w:type="character" w:customStyle="1" w:styleId="WW8Num4z2">
    <w:name w:val="WW8Num4z2"/>
    <w:rsid w:val="00B8320D"/>
    <w:rPr>
      <w:rFonts w:ascii="Wingdings" w:hAnsi="Wingdings"/>
    </w:rPr>
  </w:style>
  <w:style w:type="character" w:customStyle="1" w:styleId="WW8Num5z1">
    <w:name w:val="WW8Num5z1"/>
    <w:rsid w:val="00B8320D"/>
    <w:rPr>
      <w:rFonts w:ascii="Courier New" w:hAnsi="Courier New"/>
    </w:rPr>
  </w:style>
  <w:style w:type="character" w:customStyle="1" w:styleId="WW8Num5z2">
    <w:name w:val="WW8Num5z2"/>
    <w:rsid w:val="00B8320D"/>
    <w:rPr>
      <w:rFonts w:ascii="Wingdings" w:hAnsi="Wingdings"/>
    </w:rPr>
  </w:style>
  <w:style w:type="character" w:customStyle="1" w:styleId="WW8Num5z3">
    <w:name w:val="WW8Num5z3"/>
    <w:rsid w:val="00B8320D"/>
    <w:rPr>
      <w:rFonts w:ascii="Symbol" w:hAnsi="Symbol"/>
    </w:rPr>
  </w:style>
  <w:style w:type="character" w:customStyle="1" w:styleId="WW8Num6z1">
    <w:name w:val="WW8Num6z1"/>
    <w:rsid w:val="00B8320D"/>
    <w:rPr>
      <w:rFonts w:ascii="Courier New" w:hAnsi="Courier New"/>
    </w:rPr>
  </w:style>
  <w:style w:type="character" w:customStyle="1" w:styleId="WW8Num6z2">
    <w:name w:val="WW8Num6z2"/>
    <w:rsid w:val="00B8320D"/>
    <w:rPr>
      <w:rFonts w:ascii="Wingdings" w:hAnsi="Wingdings"/>
    </w:rPr>
  </w:style>
  <w:style w:type="character" w:customStyle="1" w:styleId="WW8Num7z1">
    <w:name w:val="WW8Num7z1"/>
    <w:rsid w:val="00B8320D"/>
    <w:rPr>
      <w:rFonts w:ascii="Courier New" w:hAnsi="Courier New"/>
    </w:rPr>
  </w:style>
  <w:style w:type="character" w:customStyle="1" w:styleId="WW8Num7z2">
    <w:name w:val="WW8Num7z2"/>
    <w:rsid w:val="00B8320D"/>
    <w:rPr>
      <w:rFonts w:ascii="Wingdings" w:hAnsi="Wingdings"/>
    </w:rPr>
  </w:style>
  <w:style w:type="character" w:customStyle="1" w:styleId="WW8Num8z1">
    <w:name w:val="WW8Num8z1"/>
    <w:rsid w:val="00B8320D"/>
    <w:rPr>
      <w:rFonts w:ascii="Courier New" w:hAnsi="Courier New"/>
    </w:rPr>
  </w:style>
  <w:style w:type="character" w:customStyle="1" w:styleId="WW8Num8z3">
    <w:name w:val="WW8Num8z3"/>
    <w:rsid w:val="00B8320D"/>
    <w:rPr>
      <w:rFonts w:ascii="Symbol" w:hAnsi="Symbol"/>
    </w:rPr>
  </w:style>
  <w:style w:type="character" w:customStyle="1" w:styleId="WW8Num10z0">
    <w:name w:val="WW8Num10z0"/>
    <w:rsid w:val="00B8320D"/>
    <w:rPr>
      <w:rFonts w:ascii="Wingdings" w:hAnsi="Wingdings"/>
      <w:color w:val="FF0000"/>
    </w:rPr>
  </w:style>
  <w:style w:type="character" w:customStyle="1" w:styleId="WW8Num10z1">
    <w:name w:val="WW8Num10z1"/>
    <w:rsid w:val="00B8320D"/>
    <w:rPr>
      <w:rFonts w:ascii="Courier New" w:hAnsi="Courier New"/>
    </w:rPr>
  </w:style>
  <w:style w:type="character" w:customStyle="1" w:styleId="WW8Num10z2">
    <w:name w:val="WW8Num10z2"/>
    <w:rsid w:val="00B8320D"/>
    <w:rPr>
      <w:rFonts w:ascii="Wingdings" w:hAnsi="Wingdings"/>
    </w:rPr>
  </w:style>
  <w:style w:type="character" w:customStyle="1" w:styleId="WW8Num10z3">
    <w:name w:val="WW8Num10z3"/>
    <w:rsid w:val="00B8320D"/>
    <w:rPr>
      <w:rFonts w:ascii="Symbol" w:hAnsi="Symbol"/>
    </w:rPr>
  </w:style>
  <w:style w:type="character" w:customStyle="1" w:styleId="WW8Num11z0">
    <w:name w:val="WW8Num11z0"/>
    <w:rsid w:val="00B8320D"/>
    <w:rPr>
      <w:rFonts w:ascii="Symbol" w:hAnsi="Symbol"/>
    </w:rPr>
  </w:style>
  <w:style w:type="character" w:customStyle="1" w:styleId="WW8Num11z1">
    <w:name w:val="WW8Num11z1"/>
    <w:rsid w:val="00B8320D"/>
    <w:rPr>
      <w:rFonts w:ascii="Courier New" w:hAnsi="Courier New"/>
    </w:rPr>
  </w:style>
  <w:style w:type="character" w:customStyle="1" w:styleId="WW8Num11z2">
    <w:name w:val="WW8Num11z2"/>
    <w:rsid w:val="00B8320D"/>
    <w:rPr>
      <w:rFonts w:ascii="Wingdings" w:hAnsi="Wingdings"/>
    </w:rPr>
  </w:style>
  <w:style w:type="character" w:customStyle="1" w:styleId="WW8Num12z0">
    <w:name w:val="WW8Num12z0"/>
    <w:rsid w:val="00B8320D"/>
    <w:rPr>
      <w:rFonts w:ascii="Symbol" w:hAnsi="Symbol"/>
    </w:rPr>
  </w:style>
  <w:style w:type="character" w:customStyle="1" w:styleId="WW8Num12z1">
    <w:name w:val="WW8Num12z1"/>
    <w:rsid w:val="00B8320D"/>
    <w:rPr>
      <w:rFonts w:ascii="Courier New" w:hAnsi="Courier New"/>
    </w:rPr>
  </w:style>
  <w:style w:type="character" w:customStyle="1" w:styleId="WW8Num12z2">
    <w:name w:val="WW8Num12z2"/>
    <w:rsid w:val="00B8320D"/>
    <w:rPr>
      <w:rFonts w:ascii="Wingdings" w:hAnsi="Wingdings"/>
    </w:rPr>
  </w:style>
  <w:style w:type="character" w:customStyle="1" w:styleId="WW8Num13z0">
    <w:name w:val="WW8Num13z0"/>
    <w:rsid w:val="00B8320D"/>
    <w:rPr>
      <w:rFonts w:ascii="Wingdings" w:hAnsi="Wingdings"/>
      <w:color w:val="FF0000"/>
    </w:rPr>
  </w:style>
  <w:style w:type="character" w:customStyle="1" w:styleId="WW8Num13z1">
    <w:name w:val="WW8Num13z1"/>
    <w:rsid w:val="00B8320D"/>
    <w:rPr>
      <w:rFonts w:ascii="Courier New" w:hAnsi="Courier New"/>
    </w:rPr>
  </w:style>
  <w:style w:type="character" w:customStyle="1" w:styleId="WW8Num13z2">
    <w:name w:val="WW8Num13z2"/>
    <w:rsid w:val="00B8320D"/>
    <w:rPr>
      <w:rFonts w:ascii="Wingdings" w:hAnsi="Wingdings"/>
    </w:rPr>
  </w:style>
  <w:style w:type="character" w:customStyle="1" w:styleId="WW8Num13z3">
    <w:name w:val="WW8Num13z3"/>
    <w:rsid w:val="00B8320D"/>
    <w:rPr>
      <w:rFonts w:ascii="Symbol" w:hAnsi="Symbol"/>
    </w:rPr>
  </w:style>
  <w:style w:type="character" w:customStyle="1" w:styleId="1ffc">
    <w:name w:val="Основной шрифт абзаца1"/>
    <w:rsid w:val="00B8320D"/>
  </w:style>
  <w:style w:type="character" w:customStyle="1" w:styleId="afffffffb">
    <w:name w:val="Символ сноски"/>
    <w:rsid w:val="00B8320D"/>
    <w:rPr>
      <w:vertAlign w:val="superscript"/>
    </w:rPr>
  </w:style>
  <w:style w:type="character" w:customStyle="1" w:styleId="1ffd">
    <w:name w:val="Знак примечания1"/>
    <w:rsid w:val="00B8320D"/>
    <w:rPr>
      <w:sz w:val="16"/>
    </w:rPr>
  </w:style>
  <w:style w:type="character" w:customStyle="1" w:styleId="afffffffc">
    <w:name w:val="Символы концевой сноски"/>
    <w:rsid w:val="00B8320D"/>
    <w:rPr>
      <w:vertAlign w:val="superscript"/>
    </w:rPr>
  </w:style>
  <w:style w:type="character" w:customStyle="1" w:styleId="1ffe">
    <w:name w:val="Знак сноски1"/>
    <w:rsid w:val="00B8320D"/>
    <w:rPr>
      <w:vertAlign w:val="superscript"/>
    </w:rPr>
  </w:style>
  <w:style w:type="character" w:customStyle="1" w:styleId="1fff">
    <w:name w:val="Знак концевой сноски1"/>
    <w:rsid w:val="00B8320D"/>
    <w:rPr>
      <w:vertAlign w:val="superscript"/>
    </w:rPr>
  </w:style>
  <w:style w:type="character" w:customStyle="1" w:styleId="afffffffd">
    <w:name w:val="Маркеры списка"/>
    <w:rsid w:val="00B8320D"/>
    <w:rPr>
      <w:rFonts w:ascii="OpenSymbol" w:eastAsia="OpenSymbol" w:hAnsi="OpenSymbol"/>
    </w:rPr>
  </w:style>
  <w:style w:type="character" w:customStyle="1" w:styleId="2f5">
    <w:name w:val="Знак примечания2"/>
    <w:rsid w:val="00B8320D"/>
    <w:rPr>
      <w:sz w:val="16"/>
    </w:rPr>
  </w:style>
  <w:style w:type="paragraph" w:styleId="afffffffe">
    <w:name w:val="Title"/>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2f6">
    <w:name w:val="Название2"/>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2f7">
    <w:name w:val="Указатель2"/>
    <w:basedOn w:val="a0"/>
    <w:uiPriority w:val="99"/>
    <w:qFormat/>
    <w:rsid w:val="00B8320D"/>
    <w:pPr>
      <w:suppressLineNumbers/>
      <w:suppressAutoHyphens/>
    </w:pPr>
    <w:rPr>
      <w:rFonts w:ascii="Arial" w:hAnsi="Arial" w:cs="Mangal"/>
      <w:lang w:eastAsia="ar-SA"/>
    </w:rPr>
  </w:style>
  <w:style w:type="paragraph" w:customStyle="1" w:styleId="1fff0">
    <w:name w:val="Название1"/>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1fff1">
    <w:name w:val="Указатель1"/>
    <w:basedOn w:val="a0"/>
    <w:uiPriority w:val="99"/>
    <w:qFormat/>
    <w:rsid w:val="00B8320D"/>
    <w:pPr>
      <w:suppressLineNumbers/>
      <w:suppressAutoHyphens/>
    </w:pPr>
    <w:rPr>
      <w:rFonts w:ascii="Arial" w:hAnsi="Arial" w:cs="Mangal"/>
      <w:lang w:eastAsia="ar-SA"/>
    </w:rPr>
  </w:style>
  <w:style w:type="paragraph" w:customStyle="1" w:styleId="222">
    <w:name w:val="Основной текст с отступом 22"/>
    <w:basedOn w:val="a0"/>
    <w:uiPriority w:val="99"/>
    <w:qFormat/>
    <w:rsid w:val="00B8320D"/>
    <w:pPr>
      <w:suppressAutoHyphens/>
      <w:ind w:left="1416"/>
    </w:pPr>
    <w:rPr>
      <w:lang w:eastAsia="ar-SA"/>
    </w:rPr>
  </w:style>
  <w:style w:type="paragraph" w:customStyle="1" w:styleId="321">
    <w:name w:val="Основной текст с отступом 32"/>
    <w:basedOn w:val="a0"/>
    <w:uiPriority w:val="99"/>
    <w:qFormat/>
    <w:rsid w:val="00B8320D"/>
    <w:pPr>
      <w:suppressAutoHyphens/>
      <w:ind w:left="2835" w:firstLine="709"/>
      <w:jc w:val="both"/>
    </w:pPr>
    <w:rPr>
      <w:bCs/>
      <w:sz w:val="20"/>
      <w:szCs w:val="20"/>
      <w:lang w:eastAsia="ar-SA"/>
    </w:rPr>
  </w:style>
  <w:style w:type="paragraph" w:customStyle="1" w:styleId="314">
    <w:name w:val="Основной текст 31"/>
    <w:basedOn w:val="a0"/>
    <w:uiPriority w:val="99"/>
    <w:qFormat/>
    <w:rsid w:val="00B8320D"/>
    <w:pPr>
      <w:suppressAutoHyphens/>
      <w:spacing w:after="120"/>
    </w:pPr>
    <w:rPr>
      <w:sz w:val="16"/>
      <w:szCs w:val="16"/>
      <w:lang w:eastAsia="ar-SA"/>
    </w:rPr>
  </w:style>
  <w:style w:type="paragraph" w:customStyle="1" w:styleId="223">
    <w:name w:val="Основной текст 22"/>
    <w:basedOn w:val="a0"/>
    <w:uiPriority w:val="99"/>
    <w:qFormat/>
    <w:rsid w:val="00B8320D"/>
    <w:pPr>
      <w:suppressAutoHyphens/>
      <w:spacing w:after="120" w:line="480" w:lineRule="auto"/>
    </w:pPr>
    <w:rPr>
      <w:lang w:eastAsia="ar-SA"/>
    </w:rPr>
  </w:style>
  <w:style w:type="paragraph" w:customStyle="1" w:styleId="1fff2">
    <w:name w:val="Название объекта1"/>
    <w:basedOn w:val="a0"/>
    <w:next w:val="a0"/>
    <w:uiPriority w:val="99"/>
    <w:qFormat/>
    <w:rsid w:val="00B8320D"/>
    <w:pPr>
      <w:suppressAutoHyphens/>
      <w:jc w:val="right"/>
    </w:pPr>
    <w:rPr>
      <w:b/>
      <w:i/>
      <w:iCs/>
      <w:sz w:val="16"/>
      <w:lang w:eastAsia="ar-SA"/>
    </w:rPr>
  </w:style>
  <w:style w:type="paragraph" w:customStyle="1" w:styleId="1fff3">
    <w:name w:val="Текст1"/>
    <w:basedOn w:val="a0"/>
    <w:uiPriority w:val="99"/>
    <w:qFormat/>
    <w:rsid w:val="00B8320D"/>
    <w:pPr>
      <w:suppressAutoHyphens/>
      <w:spacing w:before="280" w:after="280"/>
    </w:pPr>
    <w:rPr>
      <w:lang w:eastAsia="ar-SA"/>
    </w:rPr>
  </w:style>
  <w:style w:type="paragraph" w:customStyle="1" w:styleId="1fff4">
    <w:name w:val="Текст примечания1"/>
    <w:basedOn w:val="a0"/>
    <w:uiPriority w:val="99"/>
    <w:qFormat/>
    <w:rsid w:val="00B8320D"/>
    <w:pPr>
      <w:suppressAutoHyphens/>
    </w:pPr>
    <w:rPr>
      <w:sz w:val="20"/>
      <w:szCs w:val="20"/>
      <w:lang w:eastAsia="ar-SA"/>
    </w:rPr>
  </w:style>
  <w:style w:type="paragraph" w:customStyle="1" w:styleId="1fff5">
    <w:name w:val="Маркированный список1"/>
    <w:basedOn w:val="a0"/>
    <w:uiPriority w:val="99"/>
    <w:qFormat/>
    <w:rsid w:val="00B8320D"/>
    <w:pPr>
      <w:keepLines/>
      <w:suppressAutoHyphens/>
      <w:ind w:left="397" w:hanging="397"/>
      <w:jc w:val="both"/>
    </w:pPr>
    <w:rPr>
      <w:szCs w:val="20"/>
      <w:lang w:eastAsia="ar-SA"/>
    </w:rPr>
  </w:style>
  <w:style w:type="paragraph" w:customStyle="1" w:styleId="1fff6">
    <w:name w:val="Схема документа1"/>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affffffff">
    <w:name w:val="Содержимое таблицы"/>
    <w:basedOn w:val="a0"/>
    <w:uiPriority w:val="99"/>
    <w:qFormat/>
    <w:rsid w:val="00B8320D"/>
    <w:pPr>
      <w:suppressLineNumbers/>
      <w:suppressAutoHyphens/>
    </w:pPr>
    <w:rPr>
      <w:lang w:eastAsia="ar-SA"/>
    </w:rPr>
  </w:style>
  <w:style w:type="paragraph" w:customStyle="1" w:styleId="315">
    <w:name w:val="Список 31"/>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10">
    <w:name w:val="Маркированный список 51"/>
    <w:basedOn w:val="a0"/>
    <w:uiPriority w:val="99"/>
    <w:qFormat/>
    <w:rsid w:val="00B8320D"/>
    <w:pPr>
      <w:tabs>
        <w:tab w:val="left" w:pos="1492"/>
      </w:tabs>
      <w:suppressAutoHyphens/>
      <w:ind w:left="1492" w:hanging="360"/>
    </w:pPr>
    <w:rPr>
      <w:lang w:eastAsia="ar-SA"/>
    </w:rPr>
  </w:style>
  <w:style w:type="paragraph" w:customStyle="1" w:styleId="410">
    <w:name w:val="Маркированный список 41"/>
    <w:basedOn w:val="a0"/>
    <w:uiPriority w:val="99"/>
    <w:qFormat/>
    <w:rsid w:val="00B8320D"/>
    <w:pPr>
      <w:tabs>
        <w:tab w:val="left" w:pos="1209"/>
      </w:tabs>
      <w:suppressAutoHyphens/>
      <w:ind w:left="1209" w:hanging="360"/>
    </w:pPr>
    <w:rPr>
      <w:lang w:eastAsia="ar-SA"/>
    </w:rPr>
  </w:style>
  <w:style w:type="paragraph" w:customStyle="1" w:styleId="1fff7">
    <w:name w:val="Цитата1"/>
    <w:basedOn w:val="a0"/>
    <w:uiPriority w:val="99"/>
    <w:qFormat/>
    <w:rsid w:val="00B8320D"/>
    <w:pPr>
      <w:suppressAutoHyphens/>
      <w:spacing w:before="280" w:after="280"/>
    </w:pPr>
    <w:rPr>
      <w:lang w:eastAsia="ar-SA"/>
    </w:rPr>
  </w:style>
  <w:style w:type="paragraph" w:customStyle="1" w:styleId="213">
    <w:name w:val="Список 21"/>
    <w:basedOn w:val="a0"/>
    <w:uiPriority w:val="99"/>
    <w:qFormat/>
    <w:rsid w:val="00B8320D"/>
    <w:pPr>
      <w:suppressAutoHyphens/>
      <w:ind w:left="566" w:hanging="283"/>
    </w:pPr>
    <w:rPr>
      <w:lang w:eastAsia="ar-SA"/>
    </w:rPr>
  </w:style>
  <w:style w:type="paragraph" w:customStyle="1" w:styleId="affffffff0">
    <w:name w:val="Содержимое врезки"/>
    <w:basedOn w:val="affa"/>
    <w:uiPriority w:val="99"/>
    <w:qFormat/>
    <w:rsid w:val="00B8320D"/>
    <w:pPr>
      <w:suppressAutoHyphens/>
    </w:pPr>
    <w:rPr>
      <w:lang w:eastAsia="ar-SA"/>
    </w:rPr>
  </w:style>
  <w:style w:type="paragraph" w:customStyle="1" w:styleId="101">
    <w:name w:val="Оглавление 10"/>
    <w:basedOn w:val="1fff1"/>
    <w:uiPriority w:val="99"/>
    <w:qFormat/>
    <w:rsid w:val="00B8320D"/>
    <w:pPr>
      <w:tabs>
        <w:tab w:val="right" w:leader="dot" w:pos="7091"/>
      </w:tabs>
      <w:ind w:left="2547"/>
    </w:pPr>
  </w:style>
  <w:style w:type="paragraph" w:customStyle="1" w:styleId="WW-Normal">
    <w:name w:val="WW-Normal"/>
    <w:basedOn w:val="a0"/>
    <w:uiPriority w:val="99"/>
    <w:qFormat/>
    <w:rsid w:val="00B8320D"/>
    <w:pPr>
      <w:suppressAutoHyphens/>
      <w:autoSpaceDE w:val="0"/>
    </w:pPr>
    <w:rPr>
      <w:rFonts w:ascii="Calibri" w:hAnsi="Calibri" w:cs="Calibri"/>
      <w:color w:val="000000"/>
      <w:lang w:eastAsia="hi-IN" w:bidi="hi-IN"/>
    </w:rPr>
  </w:style>
  <w:style w:type="paragraph" w:customStyle="1" w:styleId="2f8">
    <w:name w:val="Текст примечания2"/>
    <w:basedOn w:val="a0"/>
    <w:uiPriority w:val="99"/>
    <w:qFormat/>
    <w:rsid w:val="00B8320D"/>
    <w:pPr>
      <w:suppressAutoHyphens/>
    </w:pPr>
    <w:rPr>
      <w:sz w:val="20"/>
      <w:szCs w:val="20"/>
      <w:lang w:eastAsia="ar-SA"/>
    </w:rPr>
  </w:style>
  <w:style w:type="character" w:customStyle="1" w:styleId="none">
    <w:name w:val="none"/>
    <w:rsid w:val="00B8320D"/>
    <w:rPr>
      <w:rFonts w:cs="Times New Roman"/>
    </w:rPr>
  </w:style>
  <w:style w:type="paragraph" w:customStyle="1" w:styleId="govyandexsearch">
    <w:name w:val="govyandexsearch"/>
    <w:basedOn w:val="a0"/>
    <w:uiPriority w:val="99"/>
    <w:qFormat/>
    <w:rsid w:val="00B8320D"/>
    <w:pPr>
      <w:spacing w:before="71" w:after="71"/>
    </w:pPr>
    <w:rPr>
      <w:rFonts w:ascii="Tahoma" w:hAnsi="Tahoma" w:cs="Tahoma"/>
      <w:color w:val="000000"/>
      <w:sz w:val="11"/>
      <w:szCs w:val="11"/>
    </w:rPr>
  </w:style>
  <w:style w:type="paragraph" w:customStyle="1" w:styleId="affffffff1">
    <w:name w:val="Стиль"/>
    <w:basedOn w:val="a0"/>
    <w:uiPriority w:val="99"/>
    <w:qFormat/>
    <w:rsid w:val="00B8320D"/>
    <w:pPr>
      <w:spacing w:after="160" w:line="240" w:lineRule="exact"/>
    </w:pPr>
    <w:rPr>
      <w:rFonts w:ascii="Verdana" w:hAnsi="Verdana" w:cs="Verdana"/>
      <w:sz w:val="20"/>
      <w:szCs w:val="20"/>
      <w:lang w:val="en-US" w:eastAsia="en-US"/>
    </w:rPr>
  </w:style>
  <w:style w:type="paragraph" w:customStyle="1" w:styleId="ConsPlusCell">
    <w:name w:val="ConsPlusCell"/>
    <w:uiPriority w:val="99"/>
    <w:qFormat/>
    <w:rsid w:val="00B8320D"/>
    <w:pPr>
      <w:widowControl w:val="0"/>
    </w:pPr>
    <w:rPr>
      <w:rFonts w:ascii="Arial" w:hAnsi="Arial" w:cs="Arial"/>
    </w:rPr>
  </w:style>
  <w:style w:type="character" w:customStyle="1" w:styleId="namem">
    <w:name w:val="namem"/>
    <w:rsid w:val="00B8320D"/>
    <w:rPr>
      <w:rFonts w:cs="Times New Roman"/>
    </w:rPr>
  </w:style>
  <w:style w:type="paragraph" w:customStyle="1" w:styleId="govperson">
    <w:name w:val="govperson"/>
    <w:basedOn w:val="a0"/>
    <w:uiPriority w:val="99"/>
    <w:qFormat/>
    <w:rsid w:val="00B8320D"/>
    <w:pPr>
      <w:spacing w:before="71" w:after="71"/>
    </w:pPr>
    <w:rPr>
      <w:rFonts w:ascii="Tahoma" w:hAnsi="Tahoma" w:cs="Tahoma"/>
      <w:color w:val="000000"/>
      <w:sz w:val="11"/>
      <w:szCs w:val="11"/>
    </w:rPr>
  </w:style>
  <w:style w:type="character" w:customStyle="1" w:styleId="litem">
    <w:name w:val="litem"/>
    <w:rsid w:val="00B8320D"/>
    <w:rPr>
      <w:rFonts w:cs="Times New Roman"/>
    </w:rPr>
  </w:style>
  <w:style w:type="paragraph" w:customStyle="1" w:styleId="ital1">
    <w:name w:val="ital1"/>
    <w:basedOn w:val="a0"/>
    <w:uiPriority w:val="99"/>
    <w:qFormat/>
    <w:rsid w:val="00B8320D"/>
    <w:pPr>
      <w:spacing w:before="155" w:after="155"/>
    </w:pPr>
    <w:rPr>
      <w:i/>
      <w:iCs/>
      <w:sz w:val="12"/>
      <w:szCs w:val="12"/>
    </w:rPr>
  </w:style>
  <w:style w:type="character" w:customStyle="1" w:styleId="WW8Num9z0">
    <w:name w:val="WW8Num9z0"/>
    <w:rsid w:val="00B8320D"/>
    <w:rPr>
      <w:rFonts w:ascii="Symbol" w:hAnsi="Symbol"/>
    </w:rPr>
  </w:style>
  <w:style w:type="character" w:customStyle="1" w:styleId="WW8Num9z1">
    <w:name w:val="WW8Num9z1"/>
    <w:rsid w:val="00B8320D"/>
    <w:rPr>
      <w:rFonts w:ascii="Courier New" w:hAnsi="Courier New"/>
    </w:rPr>
  </w:style>
  <w:style w:type="character" w:customStyle="1" w:styleId="WW8Num9z2">
    <w:name w:val="WW8Num9z2"/>
    <w:rsid w:val="00B8320D"/>
    <w:rPr>
      <w:rFonts w:ascii="Wingdings" w:hAnsi="Wingdings"/>
    </w:rPr>
  </w:style>
  <w:style w:type="character" w:customStyle="1" w:styleId="WW8Num14z0">
    <w:name w:val="WW8Num14z0"/>
    <w:rsid w:val="00B8320D"/>
    <w:rPr>
      <w:rFonts w:ascii="Wingdings" w:hAnsi="Wingdings"/>
      <w:color w:val="0066AF"/>
    </w:rPr>
  </w:style>
  <w:style w:type="character" w:customStyle="1" w:styleId="WW8Num14z1">
    <w:name w:val="WW8Num14z1"/>
    <w:rsid w:val="00B8320D"/>
    <w:rPr>
      <w:rFonts w:ascii="Courier New" w:hAnsi="Courier New"/>
    </w:rPr>
  </w:style>
  <w:style w:type="character" w:customStyle="1" w:styleId="WW8Num14z2">
    <w:name w:val="WW8Num14z2"/>
    <w:rsid w:val="00B8320D"/>
    <w:rPr>
      <w:rFonts w:ascii="Wingdings" w:hAnsi="Wingdings"/>
    </w:rPr>
  </w:style>
  <w:style w:type="character" w:customStyle="1" w:styleId="WW8Num14z3">
    <w:name w:val="WW8Num14z3"/>
    <w:rsid w:val="00B8320D"/>
    <w:rPr>
      <w:rFonts w:ascii="Symbol" w:hAnsi="Symbol"/>
    </w:rPr>
  </w:style>
  <w:style w:type="character" w:customStyle="1" w:styleId="WW8Num15z0">
    <w:name w:val="WW8Num15z0"/>
    <w:rsid w:val="00B8320D"/>
    <w:rPr>
      <w:rFonts w:ascii="Symbol" w:hAnsi="Symbol"/>
    </w:rPr>
  </w:style>
  <w:style w:type="character" w:customStyle="1" w:styleId="WW8Num15z1">
    <w:name w:val="WW8Num15z1"/>
    <w:rsid w:val="00B8320D"/>
    <w:rPr>
      <w:rFonts w:ascii="Courier New" w:hAnsi="Courier New"/>
    </w:rPr>
  </w:style>
  <w:style w:type="character" w:customStyle="1" w:styleId="WW8Num15z2">
    <w:name w:val="WW8Num15z2"/>
    <w:rsid w:val="00B8320D"/>
    <w:rPr>
      <w:rFonts w:ascii="Wingdings" w:hAnsi="Wingdings"/>
    </w:rPr>
  </w:style>
  <w:style w:type="character" w:customStyle="1" w:styleId="WW8Num16z0">
    <w:name w:val="WW8Num16z0"/>
    <w:rsid w:val="00B8320D"/>
    <w:rPr>
      <w:rFonts w:ascii="Symbol" w:hAnsi="Symbol"/>
    </w:rPr>
  </w:style>
  <w:style w:type="character" w:customStyle="1" w:styleId="WW8Num16z1">
    <w:name w:val="WW8Num16z1"/>
    <w:rsid w:val="00B8320D"/>
    <w:rPr>
      <w:rFonts w:ascii="Courier New" w:hAnsi="Courier New"/>
    </w:rPr>
  </w:style>
  <w:style w:type="character" w:customStyle="1" w:styleId="WW8Num16z2">
    <w:name w:val="WW8Num16z2"/>
    <w:rsid w:val="00B8320D"/>
    <w:rPr>
      <w:rFonts w:ascii="Wingdings" w:hAnsi="Wingdings"/>
    </w:rPr>
  </w:style>
  <w:style w:type="character" w:customStyle="1" w:styleId="WW8Num17z0">
    <w:name w:val="WW8Num17z0"/>
    <w:rsid w:val="00B8320D"/>
    <w:rPr>
      <w:rFonts w:ascii="Wingdings" w:hAnsi="Wingdings"/>
    </w:rPr>
  </w:style>
  <w:style w:type="character" w:customStyle="1" w:styleId="WW8Num17z1">
    <w:name w:val="WW8Num17z1"/>
    <w:rsid w:val="00B8320D"/>
    <w:rPr>
      <w:rFonts w:ascii="Courier New" w:hAnsi="Courier New"/>
    </w:rPr>
  </w:style>
  <w:style w:type="character" w:customStyle="1" w:styleId="WW8Num17z3">
    <w:name w:val="WW8Num17z3"/>
    <w:rsid w:val="00B8320D"/>
    <w:rPr>
      <w:rFonts w:ascii="Symbol" w:hAnsi="Symbol"/>
    </w:rPr>
  </w:style>
  <w:style w:type="character" w:customStyle="1" w:styleId="WW8Num18z0">
    <w:name w:val="WW8Num18z0"/>
    <w:rsid w:val="00B8320D"/>
    <w:rPr>
      <w:rFonts w:ascii="Symbol" w:hAnsi="Symbol"/>
    </w:rPr>
  </w:style>
  <w:style w:type="character" w:customStyle="1" w:styleId="WW8Num18z1">
    <w:name w:val="WW8Num18z1"/>
    <w:rsid w:val="00B8320D"/>
    <w:rPr>
      <w:rFonts w:ascii="Courier New" w:hAnsi="Courier New"/>
    </w:rPr>
  </w:style>
  <w:style w:type="character" w:customStyle="1" w:styleId="WW8Num18z2">
    <w:name w:val="WW8Num18z2"/>
    <w:rsid w:val="00B8320D"/>
    <w:rPr>
      <w:rFonts w:ascii="Wingdings" w:hAnsi="Wingdings"/>
    </w:rPr>
  </w:style>
  <w:style w:type="character" w:customStyle="1" w:styleId="WW8Num20z0">
    <w:name w:val="WW8Num20z0"/>
    <w:rsid w:val="00B8320D"/>
    <w:rPr>
      <w:rFonts w:ascii="Wingdings" w:hAnsi="Wingdings"/>
      <w:color w:val="FF0000"/>
    </w:rPr>
  </w:style>
  <w:style w:type="character" w:customStyle="1" w:styleId="WW8Num20z1">
    <w:name w:val="WW8Num20z1"/>
    <w:rsid w:val="00B8320D"/>
    <w:rPr>
      <w:rFonts w:ascii="Courier New" w:hAnsi="Courier New"/>
    </w:rPr>
  </w:style>
  <w:style w:type="character" w:customStyle="1" w:styleId="WW8Num20z2">
    <w:name w:val="WW8Num20z2"/>
    <w:rsid w:val="00B8320D"/>
    <w:rPr>
      <w:rFonts w:ascii="Wingdings" w:hAnsi="Wingdings"/>
    </w:rPr>
  </w:style>
  <w:style w:type="character" w:customStyle="1" w:styleId="WW8Num20z3">
    <w:name w:val="WW8Num20z3"/>
    <w:rsid w:val="00B8320D"/>
    <w:rPr>
      <w:rFonts w:ascii="Symbol" w:hAnsi="Symbol"/>
    </w:rPr>
  </w:style>
  <w:style w:type="character" w:customStyle="1" w:styleId="WW8Num21z0">
    <w:name w:val="WW8Num21z0"/>
    <w:rsid w:val="00B8320D"/>
    <w:rPr>
      <w:rFonts w:ascii="Symbol" w:hAnsi="Symbol"/>
    </w:rPr>
  </w:style>
  <w:style w:type="character" w:customStyle="1" w:styleId="WW8Num21z1">
    <w:name w:val="WW8Num21z1"/>
    <w:rsid w:val="00B8320D"/>
    <w:rPr>
      <w:rFonts w:ascii="Courier New" w:hAnsi="Courier New"/>
    </w:rPr>
  </w:style>
  <w:style w:type="character" w:customStyle="1" w:styleId="WW8Num21z2">
    <w:name w:val="WW8Num21z2"/>
    <w:rsid w:val="00B8320D"/>
    <w:rPr>
      <w:rFonts w:ascii="Wingdings" w:hAnsi="Wingdings"/>
    </w:rPr>
  </w:style>
  <w:style w:type="character" w:customStyle="1" w:styleId="WW8Num22z0">
    <w:name w:val="WW8Num22z0"/>
    <w:rsid w:val="00B8320D"/>
    <w:rPr>
      <w:rFonts w:ascii="Symbol" w:hAnsi="Symbol"/>
    </w:rPr>
  </w:style>
  <w:style w:type="character" w:customStyle="1" w:styleId="WW8Num22z1">
    <w:name w:val="WW8Num22z1"/>
    <w:rsid w:val="00B8320D"/>
    <w:rPr>
      <w:rFonts w:ascii="Courier New" w:hAnsi="Courier New"/>
    </w:rPr>
  </w:style>
  <w:style w:type="character" w:customStyle="1" w:styleId="WW8Num22z2">
    <w:name w:val="WW8Num22z2"/>
    <w:rsid w:val="00B8320D"/>
    <w:rPr>
      <w:rFonts w:ascii="Wingdings" w:hAnsi="Wingdings"/>
    </w:rPr>
  </w:style>
  <w:style w:type="character" w:customStyle="1" w:styleId="WW8Num23z0">
    <w:name w:val="WW8Num23z0"/>
    <w:rsid w:val="00B8320D"/>
    <w:rPr>
      <w:rFonts w:ascii="Symbol" w:hAnsi="Symbol"/>
    </w:rPr>
  </w:style>
  <w:style w:type="character" w:customStyle="1" w:styleId="WW8Num23z1">
    <w:name w:val="WW8Num23z1"/>
    <w:rsid w:val="00B8320D"/>
    <w:rPr>
      <w:rFonts w:ascii="Courier New" w:hAnsi="Courier New"/>
    </w:rPr>
  </w:style>
  <w:style w:type="character" w:customStyle="1" w:styleId="WW8Num23z2">
    <w:name w:val="WW8Num23z2"/>
    <w:rsid w:val="00B8320D"/>
    <w:rPr>
      <w:rFonts w:ascii="Wingdings" w:hAnsi="Wingdings"/>
    </w:rPr>
  </w:style>
  <w:style w:type="character" w:customStyle="1" w:styleId="WW8Num24z0">
    <w:name w:val="WW8Num24z0"/>
    <w:rsid w:val="00B8320D"/>
    <w:rPr>
      <w:rFonts w:ascii="Symbol" w:hAnsi="Symbol"/>
    </w:rPr>
  </w:style>
  <w:style w:type="character" w:customStyle="1" w:styleId="WW8Num24z1">
    <w:name w:val="WW8Num24z1"/>
    <w:rsid w:val="00B8320D"/>
    <w:rPr>
      <w:rFonts w:ascii="Courier New" w:hAnsi="Courier New"/>
    </w:rPr>
  </w:style>
  <w:style w:type="character" w:customStyle="1" w:styleId="WW8Num24z2">
    <w:name w:val="WW8Num24z2"/>
    <w:rsid w:val="00B8320D"/>
    <w:rPr>
      <w:rFonts w:ascii="Wingdings" w:hAnsi="Wingdings"/>
    </w:rPr>
  </w:style>
  <w:style w:type="character" w:customStyle="1" w:styleId="WW8Num25z0">
    <w:name w:val="WW8Num25z0"/>
    <w:rsid w:val="00B8320D"/>
    <w:rPr>
      <w:rFonts w:ascii="Wingdings" w:hAnsi="Wingdings"/>
      <w:color w:val="FF0000"/>
    </w:rPr>
  </w:style>
  <w:style w:type="character" w:customStyle="1" w:styleId="WW8Num25z1">
    <w:name w:val="WW8Num25z1"/>
    <w:rsid w:val="00B8320D"/>
    <w:rPr>
      <w:rFonts w:ascii="Courier New" w:hAnsi="Courier New"/>
    </w:rPr>
  </w:style>
  <w:style w:type="character" w:customStyle="1" w:styleId="WW8Num25z2">
    <w:name w:val="WW8Num25z2"/>
    <w:rsid w:val="00B8320D"/>
    <w:rPr>
      <w:rFonts w:ascii="Wingdings" w:hAnsi="Wingdings"/>
    </w:rPr>
  </w:style>
  <w:style w:type="character" w:customStyle="1" w:styleId="WW8Num25z3">
    <w:name w:val="WW8Num25z3"/>
    <w:rsid w:val="00B8320D"/>
    <w:rPr>
      <w:rFonts w:ascii="Symbol" w:hAnsi="Symbol"/>
    </w:rPr>
  </w:style>
  <w:style w:type="character" w:customStyle="1" w:styleId="3d">
    <w:name w:val="Основной шрифт абзаца3"/>
    <w:rsid w:val="00B8320D"/>
  </w:style>
  <w:style w:type="character" w:customStyle="1" w:styleId="3e">
    <w:name w:val="Знак примечания3"/>
    <w:rsid w:val="00B8320D"/>
    <w:rPr>
      <w:sz w:val="16"/>
    </w:rPr>
  </w:style>
  <w:style w:type="character" w:customStyle="1" w:styleId="WW-">
    <w:name w:val="WW-Символ сноски"/>
    <w:rsid w:val="00B8320D"/>
    <w:rPr>
      <w:vertAlign w:val="superscript"/>
    </w:rPr>
  </w:style>
  <w:style w:type="character" w:customStyle="1" w:styleId="WW-0">
    <w:name w:val="WW-Символы концевой сноски"/>
    <w:rsid w:val="00B8320D"/>
    <w:rPr>
      <w:vertAlign w:val="superscript"/>
    </w:rPr>
  </w:style>
  <w:style w:type="character" w:customStyle="1" w:styleId="supaimg">
    <w:name w:val="supaimg"/>
    <w:rsid w:val="00B8320D"/>
    <w:rPr>
      <w:rFonts w:cs="Times New Roman"/>
    </w:rPr>
  </w:style>
  <w:style w:type="paragraph" w:customStyle="1" w:styleId="3f">
    <w:name w:val="Название3"/>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3f0">
    <w:name w:val="Указатель3"/>
    <w:basedOn w:val="a0"/>
    <w:uiPriority w:val="99"/>
    <w:qFormat/>
    <w:rsid w:val="00B8320D"/>
    <w:pPr>
      <w:suppressLineNumbers/>
      <w:suppressAutoHyphens/>
    </w:pPr>
    <w:rPr>
      <w:rFonts w:ascii="Arial" w:hAnsi="Arial" w:cs="Mangal"/>
      <w:lang w:eastAsia="ar-SA"/>
    </w:rPr>
  </w:style>
  <w:style w:type="paragraph" w:customStyle="1" w:styleId="230">
    <w:name w:val="Основной текст с отступом 23"/>
    <w:basedOn w:val="a0"/>
    <w:uiPriority w:val="99"/>
    <w:qFormat/>
    <w:rsid w:val="00B8320D"/>
    <w:pPr>
      <w:suppressAutoHyphens/>
      <w:ind w:left="1416"/>
    </w:pPr>
    <w:rPr>
      <w:lang w:eastAsia="ar-SA"/>
    </w:rPr>
  </w:style>
  <w:style w:type="paragraph" w:customStyle="1" w:styleId="330">
    <w:name w:val="Основной текст с отступом 33"/>
    <w:basedOn w:val="a0"/>
    <w:uiPriority w:val="99"/>
    <w:qFormat/>
    <w:rsid w:val="00B8320D"/>
    <w:pPr>
      <w:suppressAutoHyphens/>
      <w:ind w:left="2835" w:firstLine="709"/>
      <w:jc w:val="both"/>
    </w:pPr>
    <w:rPr>
      <w:bCs/>
      <w:sz w:val="20"/>
      <w:szCs w:val="20"/>
      <w:lang w:eastAsia="ar-SA"/>
    </w:rPr>
  </w:style>
  <w:style w:type="paragraph" w:customStyle="1" w:styleId="322">
    <w:name w:val="Основной текст 32"/>
    <w:basedOn w:val="a0"/>
    <w:uiPriority w:val="99"/>
    <w:qFormat/>
    <w:rsid w:val="00B8320D"/>
    <w:pPr>
      <w:suppressAutoHyphens/>
      <w:spacing w:after="120"/>
    </w:pPr>
    <w:rPr>
      <w:sz w:val="16"/>
      <w:szCs w:val="16"/>
      <w:lang w:eastAsia="ar-SA"/>
    </w:rPr>
  </w:style>
  <w:style w:type="paragraph" w:customStyle="1" w:styleId="231">
    <w:name w:val="Основной текст 23"/>
    <w:basedOn w:val="a0"/>
    <w:uiPriority w:val="99"/>
    <w:qFormat/>
    <w:rsid w:val="00B8320D"/>
    <w:pPr>
      <w:suppressAutoHyphens/>
      <w:spacing w:after="120" w:line="480" w:lineRule="auto"/>
    </w:pPr>
    <w:rPr>
      <w:lang w:eastAsia="ar-SA"/>
    </w:rPr>
  </w:style>
  <w:style w:type="paragraph" w:customStyle="1" w:styleId="2f9">
    <w:name w:val="Название объекта2"/>
    <w:basedOn w:val="a0"/>
    <w:next w:val="a0"/>
    <w:uiPriority w:val="99"/>
    <w:qFormat/>
    <w:rsid w:val="00B8320D"/>
    <w:pPr>
      <w:suppressAutoHyphens/>
      <w:jc w:val="right"/>
    </w:pPr>
    <w:rPr>
      <w:b/>
      <w:i/>
      <w:iCs/>
      <w:sz w:val="16"/>
      <w:lang w:eastAsia="ar-SA"/>
    </w:rPr>
  </w:style>
  <w:style w:type="paragraph" w:customStyle="1" w:styleId="2fa">
    <w:name w:val="Текст2"/>
    <w:basedOn w:val="a0"/>
    <w:uiPriority w:val="99"/>
    <w:qFormat/>
    <w:rsid w:val="00B8320D"/>
    <w:pPr>
      <w:suppressAutoHyphens/>
      <w:spacing w:before="280" w:after="280"/>
    </w:pPr>
    <w:rPr>
      <w:lang w:eastAsia="ar-SA"/>
    </w:rPr>
  </w:style>
  <w:style w:type="paragraph" w:customStyle="1" w:styleId="3f1">
    <w:name w:val="Текст примечания3"/>
    <w:basedOn w:val="a0"/>
    <w:uiPriority w:val="99"/>
    <w:qFormat/>
    <w:rsid w:val="00B8320D"/>
    <w:pPr>
      <w:suppressAutoHyphens/>
    </w:pPr>
    <w:rPr>
      <w:sz w:val="20"/>
      <w:szCs w:val="20"/>
      <w:lang w:eastAsia="ar-SA"/>
    </w:rPr>
  </w:style>
  <w:style w:type="paragraph" w:customStyle="1" w:styleId="2fb">
    <w:name w:val="Маркированный список2"/>
    <w:basedOn w:val="a0"/>
    <w:uiPriority w:val="99"/>
    <w:qFormat/>
    <w:rsid w:val="00B8320D"/>
    <w:pPr>
      <w:keepLines/>
      <w:suppressAutoHyphens/>
      <w:ind w:left="397" w:hanging="397"/>
      <w:jc w:val="both"/>
    </w:pPr>
    <w:rPr>
      <w:szCs w:val="20"/>
      <w:lang w:eastAsia="ar-SA"/>
    </w:rPr>
  </w:style>
  <w:style w:type="paragraph" w:customStyle="1" w:styleId="2fc">
    <w:name w:val="Схема документа2"/>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24">
    <w:name w:val="Список 32"/>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20">
    <w:name w:val="Маркированный список 52"/>
    <w:basedOn w:val="a0"/>
    <w:uiPriority w:val="99"/>
    <w:qFormat/>
    <w:rsid w:val="00B8320D"/>
    <w:pPr>
      <w:tabs>
        <w:tab w:val="left" w:pos="1492"/>
      </w:tabs>
      <w:suppressAutoHyphens/>
      <w:ind w:left="1492" w:hanging="360"/>
    </w:pPr>
    <w:rPr>
      <w:lang w:eastAsia="ar-SA"/>
    </w:rPr>
  </w:style>
  <w:style w:type="paragraph" w:customStyle="1" w:styleId="420">
    <w:name w:val="Маркированный список 42"/>
    <w:basedOn w:val="a0"/>
    <w:uiPriority w:val="99"/>
    <w:qFormat/>
    <w:rsid w:val="00B8320D"/>
    <w:pPr>
      <w:tabs>
        <w:tab w:val="left" w:pos="1209"/>
      </w:tabs>
      <w:suppressAutoHyphens/>
      <w:ind w:left="1209" w:hanging="360"/>
    </w:pPr>
    <w:rPr>
      <w:lang w:eastAsia="ar-SA"/>
    </w:rPr>
  </w:style>
  <w:style w:type="paragraph" w:customStyle="1" w:styleId="2fd">
    <w:name w:val="Цитата2"/>
    <w:basedOn w:val="a0"/>
    <w:uiPriority w:val="99"/>
    <w:qFormat/>
    <w:rsid w:val="00B8320D"/>
    <w:pPr>
      <w:suppressAutoHyphens/>
      <w:spacing w:before="280" w:after="280"/>
    </w:pPr>
    <w:rPr>
      <w:lang w:eastAsia="ar-SA"/>
    </w:rPr>
  </w:style>
  <w:style w:type="paragraph" w:customStyle="1" w:styleId="224">
    <w:name w:val="Список 22"/>
    <w:basedOn w:val="a0"/>
    <w:uiPriority w:val="99"/>
    <w:qFormat/>
    <w:rsid w:val="00B8320D"/>
    <w:pPr>
      <w:suppressAutoHyphens/>
      <w:ind w:left="566" w:hanging="283"/>
    </w:pPr>
    <w:rPr>
      <w:lang w:eastAsia="ar-SA"/>
    </w:rPr>
  </w:style>
  <w:style w:type="paragraph" w:customStyle="1" w:styleId="CG-SingleSp05">
    <w:name w:val="CG-Single Sp 0.5"/>
    <w:aliases w:val="s2"/>
    <w:basedOn w:val="a0"/>
    <w:uiPriority w:val="99"/>
    <w:qFormat/>
    <w:rsid w:val="00B8320D"/>
    <w:pPr>
      <w:spacing w:after="240"/>
      <w:ind w:firstLine="720"/>
    </w:pPr>
    <w:rPr>
      <w:szCs w:val="20"/>
      <w:lang w:val="en-US" w:eastAsia="en-US"/>
    </w:rPr>
  </w:style>
  <w:style w:type="character" w:customStyle="1" w:styleId="blue1">
    <w:name w:val="blue1"/>
    <w:rsid w:val="00B8320D"/>
    <w:rPr>
      <w:color w:val="3B78A8"/>
    </w:rPr>
  </w:style>
  <w:style w:type="paragraph" w:customStyle="1" w:styleId="text6">
    <w:name w:val="text6"/>
    <w:basedOn w:val="a0"/>
    <w:uiPriority w:val="99"/>
    <w:qFormat/>
    <w:rsid w:val="00B8320D"/>
    <w:pPr>
      <w:spacing w:after="120"/>
    </w:pPr>
    <w:rPr>
      <w:sz w:val="23"/>
      <w:szCs w:val="23"/>
    </w:rPr>
  </w:style>
  <w:style w:type="character" w:customStyle="1" w:styleId="copyright4">
    <w:name w:val="copyright4"/>
    <w:rsid w:val="00B8320D"/>
    <w:rPr>
      <w:sz w:val="14"/>
    </w:rPr>
  </w:style>
  <w:style w:type="paragraph" w:customStyle="1" w:styleId="addcomm1">
    <w:name w:val="addcomm1"/>
    <w:basedOn w:val="a0"/>
    <w:uiPriority w:val="99"/>
    <w:qFormat/>
    <w:rsid w:val="00B8320D"/>
    <w:pPr>
      <w:spacing w:after="120"/>
    </w:pPr>
    <w:rPr>
      <w:rFonts w:ascii="Verdana" w:hAnsi="Verdana"/>
      <w:sz w:val="16"/>
      <w:szCs w:val="16"/>
    </w:rPr>
  </w:style>
  <w:style w:type="character" w:customStyle="1" w:styleId="WW8Num34z1">
    <w:name w:val="WW8Num34z1"/>
    <w:rsid w:val="00B8320D"/>
    <w:rPr>
      <w:rFonts w:ascii="Courier New" w:hAnsi="Courier New"/>
      <w:sz w:val="20"/>
    </w:rPr>
  </w:style>
  <w:style w:type="character" w:customStyle="1" w:styleId="WW8Num35z0">
    <w:name w:val="WW8Num35z0"/>
    <w:rsid w:val="00B8320D"/>
    <w:rPr>
      <w:rFonts w:ascii="Symbol" w:hAnsi="Symbol"/>
    </w:rPr>
  </w:style>
  <w:style w:type="character" w:customStyle="1" w:styleId="WW8Num37z0">
    <w:name w:val="WW8Num37z0"/>
    <w:rsid w:val="00B8320D"/>
    <w:rPr>
      <w:rFonts w:ascii="Wingdings" w:hAnsi="Wingdings"/>
      <w:color w:val="FF0000"/>
    </w:rPr>
  </w:style>
  <w:style w:type="character" w:customStyle="1" w:styleId="WW8Num38z2">
    <w:name w:val="WW8Num38z2"/>
    <w:rsid w:val="00B8320D"/>
    <w:rPr>
      <w:rFonts w:ascii="Wingdings" w:hAnsi="Wingdings"/>
    </w:rPr>
  </w:style>
  <w:style w:type="character" w:customStyle="1" w:styleId="48">
    <w:name w:val="Основной шрифт абзаца4"/>
    <w:rsid w:val="00B8320D"/>
  </w:style>
  <w:style w:type="character" w:customStyle="1" w:styleId="WW-1">
    <w:name w:val="WW-Символ сноски1"/>
    <w:rsid w:val="00B8320D"/>
    <w:rPr>
      <w:vertAlign w:val="superscript"/>
    </w:rPr>
  </w:style>
  <w:style w:type="paragraph" w:customStyle="1" w:styleId="1fff8">
    <w:name w:val="Без интервала1"/>
    <w:uiPriority w:val="99"/>
    <w:qFormat/>
    <w:rsid w:val="00B8320D"/>
    <w:rPr>
      <w:rFonts w:ascii="Calibri" w:hAnsi="Calibri"/>
      <w:sz w:val="22"/>
      <w:szCs w:val="22"/>
      <w:lang w:eastAsia="en-US"/>
    </w:rPr>
  </w:style>
  <w:style w:type="character" w:customStyle="1" w:styleId="addr2">
    <w:name w:val="addr2"/>
    <w:rsid w:val="00B8320D"/>
    <w:rPr>
      <w:i/>
      <w:color w:val="000000"/>
      <w:sz w:val="24"/>
    </w:rPr>
  </w:style>
  <w:style w:type="character" w:customStyle="1" w:styleId="WW8Num17z2">
    <w:name w:val="WW8Num17z2"/>
    <w:rsid w:val="00B8320D"/>
    <w:rPr>
      <w:rFonts w:ascii="Wingdings" w:hAnsi="Wingdings"/>
    </w:rPr>
  </w:style>
  <w:style w:type="character" w:customStyle="1" w:styleId="WW8Num19z0">
    <w:name w:val="WW8Num19z0"/>
    <w:rsid w:val="00B8320D"/>
    <w:rPr>
      <w:rFonts w:ascii="Symbol" w:hAnsi="Symbol"/>
    </w:rPr>
  </w:style>
  <w:style w:type="character" w:customStyle="1" w:styleId="WW8Num19z1">
    <w:name w:val="WW8Num19z1"/>
    <w:rsid w:val="00B8320D"/>
    <w:rPr>
      <w:rFonts w:ascii="Courier New" w:hAnsi="Courier New"/>
    </w:rPr>
  </w:style>
  <w:style w:type="character" w:customStyle="1" w:styleId="WW8Num19z2">
    <w:name w:val="WW8Num19z2"/>
    <w:rsid w:val="00B8320D"/>
    <w:rPr>
      <w:rFonts w:ascii="Wingdings" w:hAnsi="Wingdings"/>
    </w:rPr>
  </w:style>
  <w:style w:type="character" w:customStyle="1" w:styleId="WW8Num26z0">
    <w:name w:val="WW8Num26z0"/>
    <w:rsid w:val="00B8320D"/>
    <w:rPr>
      <w:rFonts w:ascii="Symbol" w:hAnsi="Symbol"/>
      <w:sz w:val="20"/>
    </w:rPr>
  </w:style>
  <w:style w:type="character" w:customStyle="1" w:styleId="WW8Num26z1">
    <w:name w:val="WW8Num26z1"/>
    <w:rsid w:val="00B8320D"/>
    <w:rPr>
      <w:rFonts w:ascii="Courier New" w:hAnsi="Courier New"/>
      <w:sz w:val="20"/>
    </w:rPr>
  </w:style>
  <w:style w:type="character" w:customStyle="1" w:styleId="WW8Num26z2">
    <w:name w:val="WW8Num26z2"/>
    <w:rsid w:val="00B8320D"/>
    <w:rPr>
      <w:rFonts w:ascii="Wingdings" w:hAnsi="Wingdings"/>
      <w:sz w:val="20"/>
    </w:rPr>
  </w:style>
  <w:style w:type="character" w:customStyle="1" w:styleId="WW8Num27z0">
    <w:name w:val="WW8Num27z0"/>
    <w:rsid w:val="00B8320D"/>
    <w:rPr>
      <w:rFonts w:ascii="Symbol" w:hAnsi="Symbol"/>
    </w:rPr>
  </w:style>
  <w:style w:type="character" w:customStyle="1" w:styleId="WW8Num27z1">
    <w:name w:val="WW8Num27z1"/>
    <w:rsid w:val="00B8320D"/>
    <w:rPr>
      <w:rFonts w:ascii="Courier New" w:hAnsi="Courier New"/>
    </w:rPr>
  </w:style>
  <w:style w:type="character" w:customStyle="1" w:styleId="WW8Num27z2">
    <w:name w:val="WW8Num27z2"/>
    <w:rsid w:val="00B8320D"/>
    <w:rPr>
      <w:rFonts w:ascii="Wingdings" w:hAnsi="Wingdings"/>
    </w:rPr>
  </w:style>
  <w:style w:type="character" w:customStyle="1" w:styleId="WW8Num28z0">
    <w:name w:val="WW8Num28z0"/>
    <w:rsid w:val="00B8320D"/>
    <w:rPr>
      <w:rFonts w:ascii="Wingdings" w:hAnsi="Wingdings"/>
      <w:color w:val="0066AF"/>
    </w:rPr>
  </w:style>
  <w:style w:type="character" w:customStyle="1" w:styleId="WW8Num28z1">
    <w:name w:val="WW8Num28z1"/>
    <w:rsid w:val="00B8320D"/>
    <w:rPr>
      <w:rFonts w:ascii="Courier New" w:hAnsi="Courier New"/>
    </w:rPr>
  </w:style>
  <w:style w:type="character" w:customStyle="1" w:styleId="WW8Num28z2">
    <w:name w:val="WW8Num28z2"/>
    <w:rsid w:val="00B8320D"/>
    <w:rPr>
      <w:rFonts w:ascii="Wingdings" w:hAnsi="Wingdings"/>
    </w:rPr>
  </w:style>
  <w:style w:type="character" w:customStyle="1" w:styleId="WW8Num28z3">
    <w:name w:val="WW8Num28z3"/>
    <w:rsid w:val="00B8320D"/>
    <w:rPr>
      <w:rFonts w:ascii="Symbol" w:hAnsi="Symbol"/>
    </w:rPr>
  </w:style>
  <w:style w:type="character" w:customStyle="1" w:styleId="WW8Num29z0">
    <w:name w:val="WW8Num29z0"/>
    <w:rsid w:val="00B8320D"/>
    <w:rPr>
      <w:rFonts w:ascii="Symbol" w:hAnsi="Symbol"/>
    </w:rPr>
  </w:style>
  <w:style w:type="character" w:customStyle="1" w:styleId="WW8Num29z1">
    <w:name w:val="WW8Num29z1"/>
    <w:rsid w:val="00B8320D"/>
    <w:rPr>
      <w:rFonts w:ascii="Courier New" w:hAnsi="Courier New"/>
    </w:rPr>
  </w:style>
  <w:style w:type="character" w:customStyle="1" w:styleId="WW8Num29z2">
    <w:name w:val="WW8Num29z2"/>
    <w:rsid w:val="00B8320D"/>
    <w:rPr>
      <w:rFonts w:ascii="Wingdings" w:hAnsi="Wingdings"/>
    </w:rPr>
  </w:style>
  <w:style w:type="character" w:customStyle="1" w:styleId="WW8Num30z0">
    <w:name w:val="WW8Num30z0"/>
    <w:rsid w:val="00B8320D"/>
    <w:rPr>
      <w:rFonts w:ascii="Symbol" w:hAnsi="Symbol"/>
    </w:rPr>
  </w:style>
  <w:style w:type="character" w:customStyle="1" w:styleId="WW8Num30z1">
    <w:name w:val="WW8Num30z1"/>
    <w:rsid w:val="00B8320D"/>
    <w:rPr>
      <w:rFonts w:ascii="Courier New" w:hAnsi="Courier New"/>
    </w:rPr>
  </w:style>
  <w:style w:type="character" w:customStyle="1" w:styleId="WW8Num30z2">
    <w:name w:val="WW8Num30z2"/>
    <w:rsid w:val="00B8320D"/>
    <w:rPr>
      <w:rFonts w:ascii="Wingdings" w:hAnsi="Wingdings"/>
    </w:rPr>
  </w:style>
  <w:style w:type="character" w:customStyle="1" w:styleId="WW8Num31z0">
    <w:name w:val="WW8Num31z0"/>
    <w:rsid w:val="00B8320D"/>
    <w:rPr>
      <w:rFonts w:ascii="Symbol" w:hAnsi="Symbol"/>
    </w:rPr>
  </w:style>
  <w:style w:type="character" w:customStyle="1" w:styleId="WW8Num31z1">
    <w:name w:val="WW8Num31z1"/>
    <w:rsid w:val="00B8320D"/>
    <w:rPr>
      <w:rFonts w:ascii="Courier New" w:hAnsi="Courier New"/>
    </w:rPr>
  </w:style>
  <w:style w:type="character" w:customStyle="1" w:styleId="WW8Num31z2">
    <w:name w:val="WW8Num31z2"/>
    <w:rsid w:val="00B8320D"/>
    <w:rPr>
      <w:rFonts w:ascii="Wingdings" w:hAnsi="Wingdings"/>
    </w:rPr>
  </w:style>
  <w:style w:type="character" w:customStyle="1" w:styleId="WW8Num32z0">
    <w:name w:val="WW8Num32z0"/>
    <w:rsid w:val="00B8320D"/>
    <w:rPr>
      <w:rFonts w:ascii="Wingdings" w:hAnsi="Wingdings"/>
    </w:rPr>
  </w:style>
  <w:style w:type="character" w:customStyle="1" w:styleId="WW8Num32z1">
    <w:name w:val="WW8Num32z1"/>
    <w:rsid w:val="00B8320D"/>
    <w:rPr>
      <w:rFonts w:ascii="Courier New" w:hAnsi="Courier New"/>
    </w:rPr>
  </w:style>
  <w:style w:type="character" w:customStyle="1" w:styleId="WW8Num32z3">
    <w:name w:val="WW8Num32z3"/>
    <w:rsid w:val="00B8320D"/>
    <w:rPr>
      <w:rFonts w:ascii="Symbol" w:hAnsi="Symbol"/>
    </w:rPr>
  </w:style>
  <w:style w:type="character" w:customStyle="1" w:styleId="WW8Num33z0">
    <w:name w:val="WW8Num33z0"/>
    <w:rsid w:val="00B8320D"/>
    <w:rPr>
      <w:rFonts w:ascii="Symbol" w:hAnsi="Symbol"/>
    </w:rPr>
  </w:style>
  <w:style w:type="character" w:customStyle="1" w:styleId="WW8Num33z1">
    <w:name w:val="WW8Num33z1"/>
    <w:rsid w:val="00B8320D"/>
    <w:rPr>
      <w:rFonts w:ascii="Courier New" w:hAnsi="Courier New"/>
    </w:rPr>
  </w:style>
  <w:style w:type="character" w:customStyle="1" w:styleId="WW8Num33z2">
    <w:name w:val="WW8Num33z2"/>
    <w:rsid w:val="00B8320D"/>
    <w:rPr>
      <w:rFonts w:ascii="Wingdings" w:hAnsi="Wingdings"/>
    </w:rPr>
  </w:style>
  <w:style w:type="character" w:customStyle="1" w:styleId="WW8Num34z0">
    <w:name w:val="WW8Num34z0"/>
    <w:rsid w:val="00B8320D"/>
    <w:rPr>
      <w:rFonts w:ascii="Symbol" w:hAnsi="Symbol"/>
    </w:rPr>
  </w:style>
  <w:style w:type="character" w:customStyle="1" w:styleId="WW8Num34z2">
    <w:name w:val="WW8Num34z2"/>
    <w:rsid w:val="00B8320D"/>
    <w:rPr>
      <w:rFonts w:ascii="Wingdings" w:hAnsi="Wingdings"/>
    </w:rPr>
  </w:style>
  <w:style w:type="character" w:customStyle="1" w:styleId="WW8Num37z1">
    <w:name w:val="WW8Num37z1"/>
    <w:rsid w:val="00B8320D"/>
    <w:rPr>
      <w:rFonts w:ascii="Courier New" w:hAnsi="Courier New"/>
    </w:rPr>
  </w:style>
  <w:style w:type="character" w:customStyle="1" w:styleId="WW8Num37z2">
    <w:name w:val="WW8Num37z2"/>
    <w:rsid w:val="00B8320D"/>
    <w:rPr>
      <w:rFonts w:ascii="Wingdings" w:hAnsi="Wingdings"/>
    </w:rPr>
  </w:style>
  <w:style w:type="character" w:customStyle="1" w:styleId="WW8Num37z3">
    <w:name w:val="WW8Num37z3"/>
    <w:rsid w:val="00B8320D"/>
    <w:rPr>
      <w:rFonts w:ascii="Symbol" w:hAnsi="Symbol"/>
    </w:rPr>
  </w:style>
  <w:style w:type="character" w:customStyle="1" w:styleId="WW8Num38z0">
    <w:name w:val="WW8Num38z0"/>
    <w:rsid w:val="00B8320D"/>
    <w:rPr>
      <w:rFonts w:ascii="Symbol" w:hAnsi="Symbol"/>
    </w:rPr>
  </w:style>
  <w:style w:type="character" w:customStyle="1" w:styleId="WW8Num38z1">
    <w:name w:val="WW8Num38z1"/>
    <w:rsid w:val="00B8320D"/>
    <w:rPr>
      <w:rFonts w:ascii="Courier New" w:hAnsi="Courier New"/>
    </w:rPr>
  </w:style>
  <w:style w:type="character" w:customStyle="1" w:styleId="WW8Num39z0">
    <w:name w:val="WW8Num39z0"/>
    <w:rsid w:val="00B8320D"/>
    <w:rPr>
      <w:rFonts w:ascii="Symbol" w:hAnsi="Symbol"/>
    </w:rPr>
  </w:style>
  <w:style w:type="character" w:customStyle="1" w:styleId="WW8Num39z1">
    <w:name w:val="WW8Num39z1"/>
    <w:rsid w:val="00B8320D"/>
    <w:rPr>
      <w:rFonts w:ascii="Courier New" w:hAnsi="Courier New"/>
    </w:rPr>
  </w:style>
  <w:style w:type="character" w:customStyle="1" w:styleId="WW8Num39z2">
    <w:name w:val="WW8Num39z2"/>
    <w:rsid w:val="00B8320D"/>
    <w:rPr>
      <w:rFonts w:ascii="Wingdings" w:hAnsi="Wingdings"/>
    </w:rPr>
  </w:style>
  <w:style w:type="character" w:customStyle="1" w:styleId="WW8Num40z0">
    <w:name w:val="WW8Num40z0"/>
    <w:rsid w:val="00B8320D"/>
    <w:rPr>
      <w:rFonts w:ascii="Symbol" w:hAnsi="Symbol"/>
    </w:rPr>
  </w:style>
  <w:style w:type="character" w:customStyle="1" w:styleId="WW8Num40z1">
    <w:name w:val="WW8Num40z1"/>
    <w:rsid w:val="00B8320D"/>
    <w:rPr>
      <w:rFonts w:ascii="Courier New" w:hAnsi="Courier New"/>
    </w:rPr>
  </w:style>
  <w:style w:type="character" w:customStyle="1" w:styleId="WW8Num40z2">
    <w:name w:val="WW8Num40z2"/>
    <w:rsid w:val="00B8320D"/>
    <w:rPr>
      <w:rFonts w:ascii="Wingdings" w:hAnsi="Wingdings"/>
    </w:rPr>
  </w:style>
  <w:style w:type="character" w:customStyle="1" w:styleId="WW8Num41z0">
    <w:name w:val="WW8Num41z0"/>
    <w:rsid w:val="00B8320D"/>
    <w:rPr>
      <w:rFonts w:ascii="Symbol" w:hAnsi="Symbol"/>
    </w:rPr>
  </w:style>
  <w:style w:type="character" w:customStyle="1" w:styleId="WW8Num41z1">
    <w:name w:val="WW8Num41z1"/>
    <w:rsid w:val="00B8320D"/>
    <w:rPr>
      <w:rFonts w:ascii="Courier New" w:hAnsi="Courier New"/>
    </w:rPr>
  </w:style>
  <w:style w:type="character" w:customStyle="1" w:styleId="WW8Num41z2">
    <w:name w:val="WW8Num41z2"/>
    <w:rsid w:val="00B8320D"/>
    <w:rPr>
      <w:rFonts w:ascii="Wingdings" w:hAnsi="Wingdings"/>
    </w:rPr>
  </w:style>
  <w:style w:type="character" w:customStyle="1" w:styleId="WW8Num42z0">
    <w:name w:val="WW8Num42z0"/>
    <w:rsid w:val="00B8320D"/>
    <w:rPr>
      <w:rFonts w:ascii="Symbol" w:hAnsi="Symbol"/>
      <w:sz w:val="20"/>
    </w:rPr>
  </w:style>
  <w:style w:type="character" w:customStyle="1" w:styleId="WW8Num42z1">
    <w:name w:val="WW8Num42z1"/>
    <w:rsid w:val="00B8320D"/>
    <w:rPr>
      <w:rFonts w:ascii="Courier New" w:hAnsi="Courier New"/>
      <w:sz w:val="20"/>
    </w:rPr>
  </w:style>
  <w:style w:type="character" w:customStyle="1" w:styleId="WW8Num42z2">
    <w:name w:val="WW8Num42z2"/>
    <w:rsid w:val="00B8320D"/>
    <w:rPr>
      <w:rFonts w:ascii="Wingdings" w:hAnsi="Wingdings"/>
      <w:sz w:val="20"/>
    </w:rPr>
  </w:style>
  <w:style w:type="character" w:customStyle="1" w:styleId="WW8Num43z0">
    <w:name w:val="WW8Num43z0"/>
    <w:rsid w:val="00B8320D"/>
    <w:rPr>
      <w:rFonts w:ascii="Symbol" w:hAnsi="Symbol"/>
    </w:rPr>
  </w:style>
  <w:style w:type="character" w:customStyle="1" w:styleId="WW8Num43z1">
    <w:name w:val="WW8Num43z1"/>
    <w:rsid w:val="00B8320D"/>
    <w:rPr>
      <w:rFonts w:ascii="Courier New" w:hAnsi="Courier New"/>
    </w:rPr>
  </w:style>
  <w:style w:type="character" w:customStyle="1" w:styleId="WW8Num43z2">
    <w:name w:val="WW8Num43z2"/>
    <w:rsid w:val="00B8320D"/>
    <w:rPr>
      <w:rFonts w:ascii="Wingdings" w:hAnsi="Wingdings"/>
    </w:rPr>
  </w:style>
  <w:style w:type="character" w:customStyle="1" w:styleId="WW8Num44z0">
    <w:name w:val="WW8Num44z0"/>
    <w:rsid w:val="00B8320D"/>
    <w:rPr>
      <w:rFonts w:ascii="Symbol" w:hAnsi="Symbol"/>
    </w:rPr>
  </w:style>
  <w:style w:type="character" w:customStyle="1" w:styleId="WW8Num44z1">
    <w:name w:val="WW8Num44z1"/>
    <w:rsid w:val="00B8320D"/>
    <w:rPr>
      <w:rFonts w:ascii="Courier New" w:hAnsi="Courier New"/>
    </w:rPr>
  </w:style>
  <w:style w:type="character" w:customStyle="1" w:styleId="WW8Num44z2">
    <w:name w:val="WW8Num44z2"/>
    <w:rsid w:val="00B8320D"/>
    <w:rPr>
      <w:rFonts w:ascii="Wingdings" w:hAnsi="Wingdings"/>
    </w:rPr>
  </w:style>
  <w:style w:type="character" w:customStyle="1" w:styleId="WW8Num45z0">
    <w:name w:val="WW8Num45z0"/>
    <w:rsid w:val="00B8320D"/>
    <w:rPr>
      <w:rFonts w:ascii="Wingdings" w:hAnsi="Wingdings"/>
      <w:color w:val="FF0000"/>
    </w:rPr>
  </w:style>
  <w:style w:type="character" w:customStyle="1" w:styleId="WW8Num45z1">
    <w:name w:val="WW8Num45z1"/>
    <w:rsid w:val="00B8320D"/>
    <w:rPr>
      <w:rFonts w:ascii="Courier New" w:hAnsi="Courier New"/>
    </w:rPr>
  </w:style>
  <w:style w:type="character" w:customStyle="1" w:styleId="WW8Num45z2">
    <w:name w:val="WW8Num45z2"/>
    <w:rsid w:val="00B8320D"/>
    <w:rPr>
      <w:rFonts w:ascii="Wingdings" w:hAnsi="Wingdings"/>
    </w:rPr>
  </w:style>
  <w:style w:type="character" w:customStyle="1" w:styleId="WW8Num45z3">
    <w:name w:val="WW8Num45z3"/>
    <w:rsid w:val="00B8320D"/>
    <w:rPr>
      <w:rFonts w:ascii="Symbol" w:hAnsi="Symbol"/>
    </w:rPr>
  </w:style>
  <w:style w:type="character" w:customStyle="1" w:styleId="WW8Num46z0">
    <w:name w:val="WW8Num46z0"/>
    <w:rsid w:val="00B8320D"/>
    <w:rPr>
      <w:rFonts w:ascii="Symbol" w:hAnsi="Symbol"/>
    </w:rPr>
  </w:style>
  <w:style w:type="character" w:customStyle="1" w:styleId="WW8Num46z1">
    <w:name w:val="WW8Num46z1"/>
    <w:rsid w:val="00B8320D"/>
    <w:rPr>
      <w:rFonts w:ascii="Courier New" w:hAnsi="Courier New"/>
    </w:rPr>
  </w:style>
  <w:style w:type="character" w:customStyle="1" w:styleId="WW8Num46z2">
    <w:name w:val="WW8Num46z2"/>
    <w:rsid w:val="00B8320D"/>
    <w:rPr>
      <w:rFonts w:ascii="Wingdings" w:hAnsi="Wingdings"/>
    </w:rPr>
  </w:style>
  <w:style w:type="character" w:customStyle="1" w:styleId="57">
    <w:name w:val="Основной шрифт абзаца5"/>
    <w:rsid w:val="00B8320D"/>
  </w:style>
  <w:style w:type="character" w:customStyle="1" w:styleId="49">
    <w:name w:val="Знак примечания4"/>
    <w:rsid w:val="00B8320D"/>
    <w:rPr>
      <w:sz w:val="16"/>
    </w:rPr>
  </w:style>
  <w:style w:type="character" w:customStyle="1" w:styleId="WW-10">
    <w:name w:val="WW-Символы концевой сноски1"/>
    <w:rsid w:val="00B8320D"/>
    <w:rPr>
      <w:vertAlign w:val="superscript"/>
    </w:rPr>
  </w:style>
  <w:style w:type="character" w:customStyle="1" w:styleId="WW-11">
    <w:name w:val="WW-Символ сноски11"/>
    <w:rsid w:val="00B8320D"/>
    <w:rPr>
      <w:vertAlign w:val="superscript"/>
    </w:rPr>
  </w:style>
  <w:style w:type="character" w:customStyle="1" w:styleId="locality">
    <w:name w:val="locality"/>
    <w:rsid w:val="00B8320D"/>
    <w:rPr>
      <w:rFonts w:cs="Times New Roman"/>
    </w:rPr>
  </w:style>
  <w:style w:type="character" w:customStyle="1" w:styleId="street-address">
    <w:name w:val="street-address"/>
    <w:rsid w:val="00B8320D"/>
    <w:rPr>
      <w:rFonts w:cs="Times New Roman"/>
    </w:rPr>
  </w:style>
  <w:style w:type="paragraph" w:customStyle="1" w:styleId="4a">
    <w:name w:val="Название4"/>
    <w:basedOn w:val="a0"/>
    <w:uiPriority w:val="99"/>
    <w:qFormat/>
    <w:rsid w:val="00B8320D"/>
    <w:pPr>
      <w:suppressLineNumbers/>
      <w:suppressAutoHyphens/>
      <w:spacing w:before="120" w:after="120"/>
    </w:pPr>
    <w:rPr>
      <w:rFonts w:cs="Lohit Hindi"/>
      <w:i/>
      <w:iCs/>
      <w:lang w:eastAsia="ar-SA"/>
    </w:rPr>
  </w:style>
  <w:style w:type="paragraph" w:customStyle="1" w:styleId="4b">
    <w:name w:val="Указатель4"/>
    <w:basedOn w:val="a0"/>
    <w:uiPriority w:val="99"/>
    <w:qFormat/>
    <w:rsid w:val="00B8320D"/>
    <w:pPr>
      <w:suppressLineNumbers/>
      <w:suppressAutoHyphens/>
    </w:pPr>
    <w:rPr>
      <w:rFonts w:cs="Lohit Hindi"/>
      <w:lang w:eastAsia="ar-SA"/>
    </w:rPr>
  </w:style>
  <w:style w:type="paragraph" w:customStyle="1" w:styleId="240">
    <w:name w:val="Основной текст с отступом 24"/>
    <w:basedOn w:val="a0"/>
    <w:uiPriority w:val="99"/>
    <w:qFormat/>
    <w:rsid w:val="00B8320D"/>
    <w:pPr>
      <w:suppressAutoHyphens/>
      <w:ind w:left="1416"/>
    </w:pPr>
    <w:rPr>
      <w:lang w:eastAsia="ar-SA"/>
    </w:rPr>
  </w:style>
  <w:style w:type="paragraph" w:customStyle="1" w:styleId="340">
    <w:name w:val="Основной текст с отступом 34"/>
    <w:basedOn w:val="a0"/>
    <w:uiPriority w:val="99"/>
    <w:qFormat/>
    <w:rsid w:val="00B8320D"/>
    <w:pPr>
      <w:suppressAutoHyphens/>
      <w:ind w:left="2835" w:firstLine="709"/>
      <w:jc w:val="both"/>
    </w:pPr>
    <w:rPr>
      <w:bCs/>
      <w:sz w:val="20"/>
      <w:szCs w:val="20"/>
      <w:lang w:eastAsia="ar-SA"/>
    </w:rPr>
  </w:style>
  <w:style w:type="paragraph" w:customStyle="1" w:styleId="331">
    <w:name w:val="Основной текст 33"/>
    <w:basedOn w:val="a0"/>
    <w:uiPriority w:val="99"/>
    <w:qFormat/>
    <w:rsid w:val="00B8320D"/>
    <w:pPr>
      <w:suppressAutoHyphens/>
      <w:spacing w:after="120"/>
    </w:pPr>
    <w:rPr>
      <w:sz w:val="16"/>
      <w:szCs w:val="16"/>
      <w:lang w:eastAsia="ar-SA"/>
    </w:rPr>
  </w:style>
  <w:style w:type="paragraph" w:customStyle="1" w:styleId="241">
    <w:name w:val="Основной текст 24"/>
    <w:basedOn w:val="a0"/>
    <w:uiPriority w:val="99"/>
    <w:qFormat/>
    <w:rsid w:val="00B8320D"/>
    <w:pPr>
      <w:suppressAutoHyphens/>
      <w:spacing w:after="120" w:line="480" w:lineRule="auto"/>
    </w:pPr>
    <w:rPr>
      <w:lang w:eastAsia="ar-SA"/>
    </w:rPr>
  </w:style>
  <w:style w:type="paragraph" w:customStyle="1" w:styleId="3f2">
    <w:name w:val="Название объекта3"/>
    <w:basedOn w:val="a0"/>
    <w:next w:val="a0"/>
    <w:uiPriority w:val="99"/>
    <w:qFormat/>
    <w:rsid w:val="00B8320D"/>
    <w:pPr>
      <w:suppressAutoHyphens/>
      <w:jc w:val="right"/>
    </w:pPr>
    <w:rPr>
      <w:b/>
      <w:i/>
      <w:iCs/>
      <w:sz w:val="16"/>
      <w:lang w:eastAsia="ar-SA"/>
    </w:rPr>
  </w:style>
  <w:style w:type="paragraph" w:customStyle="1" w:styleId="3f3">
    <w:name w:val="Текст3"/>
    <w:basedOn w:val="a0"/>
    <w:uiPriority w:val="99"/>
    <w:qFormat/>
    <w:rsid w:val="00B8320D"/>
    <w:pPr>
      <w:suppressAutoHyphens/>
      <w:spacing w:before="280" w:after="280"/>
    </w:pPr>
    <w:rPr>
      <w:lang w:eastAsia="ar-SA"/>
    </w:rPr>
  </w:style>
  <w:style w:type="paragraph" w:customStyle="1" w:styleId="4c">
    <w:name w:val="Текст примечания4"/>
    <w:basedOn w:val="a0"/>
    <w:uiPriority w:val="99"/>
    <w:qFormat/>
    <w:rsid w:val="00B8320D"/>
    <w:pPr>
      <w:suppressAutoHyphens/>
    </w:pPr>
    <w:rPr>
      <w:sz w:val="20"/>
      <w:szCs w:val="20"/>
      <w:lang w:eastAsia="ar-SA"/>
    </w:rPr>
  </w:style>
  <w:style w:type="paragraph" w:customStyle="1" w:styleId="3f4">
    <w:name w:val="Маркированный список3"/>
    <w:basedOn w:val="a0"/>
    <w:uiPriority w:val="99"/>
    <w:qFormat/>
    <w:rsid w:val="00B8320D"/>
    <w:pPr>
      <w:keepLines/>
      <w:suppressAutoHyphens/>
      <w:ind w:left="397" w:hanging="397"/>
      <w:jc w:val="both"/>
    </w:pPr>
    <w:rPr>
      <w:szCs w:val="20"/>
      <w:lang w:eastAsia="ar-SA"/>
    </w:rPr>
  </w:style>
  <w:style w:type="paragraph" w:customStyle="1" w:styleId="3f5">
    <w:name w:val="Схема документа3"/>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32">
    <w:name w:val="Список 33"/>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30">
    <w:name w:val="Маркированный список 53"/>
    <w:basedOn w:val="a0"/>
    <w:uiPriority w:val="99"/>
    <w:qFormat/>
    <w:rsid w:val="00B8320D"/>
    <w:pPr>
      <w:tabs>
        <w:tab w:val="left" w:pos="1492"/>
      </w:tabs>
      <w:suppressAutoHyphens/>
      <w:ind w:left="1492" w:hanging="360"/>
    </w:pPr>
    <w:rPr>
      <w:lang w:eastAsia="ar-SA"/>
    </w:rPr>
  </w:style>
  <w:style w:type="paragraph" w:customStyle="1" w:styleId="430">
    <w:name w:val="Маркированный список 43"/>
    <w:basedOn w:val="a0"/>
    <w:uiPriority w:val="99"/>
    <w:qFormat/>
    <w:rsid w:val="00B8320D"/>
    <w:pPr>
      <w:tabs>
        <w:tab w:val="left" w:pos="1209"/>
      </w:tabs>
      <w:suppressAutoHyphens/>
      <w:ind w:left="1209" w:hanging="360"/>
    </w:pPr>
    <w:rPr>
      <w:lang w:eastAsia="ar-SA"/>
    </w:rPr>
  </w:style>
  <w:style w:type="paragraph" w:customStyle="1" w:styleId="3f6">
    <w:name w:val="Цитата3"/>
    <w:basedOn w:val="a0"/>
    <w:uiPriority w:val="99"/>
    <w:qFormat/>
    <w:rsid w:val="00B8320D"/>
    <w:pPr>
      <w:suppressAutoHyphens/>
      <w:spacing w:before="280" w:after="280"/>
    </w:pPr>
    <w:rPr>
      <w:lang w:eastAsia="ar-SA"/>
    </w:rPr>
  </w:style>
  <w:style w:type="paragraph" w:customStyle="1" w:styleId="232">
    <w:name w:val="Список 23"/>
    <w:basedOn w:val="a0"/>
    <w:uiPriority w:val="99"/>
    <w:qFormat/>
    <w:rsid w:val="00B8320D"/>
    <w:pPr>
      <w:suppressAutoHyphens/>
      <w:ind w:left="566" w:hanging="283"/>
    </w:pPr>
    <w:rPr>
      <w:lang w:eastAsia="ar-SA"/>
    </w:rPr>
  </w:style>
  <w:style w:type="paragraph" w:customStyle="1" w:styleId="WW-2">
    <w:name w:val="WW-Заголовок"/>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11f0">
    <w:name w:val="11"/>
    <w:basedOn w:val="a0"/>
    <w:uiPriority w:val="99"/>
    <w:qFormat/>
    <w:rsid w:val="00B8320D"/>
    <w:pPr>
      <w:suppressAutoHyphens/>
      <w:spacing w:before="280" w:after="280"/>
    </w:pPr>
    <w:rPr>
      <w:lang w:eastAsia="ar-SA"/>
    </w:rPr>
  </w:style>
  <w:style w:type="character" w:customStyle="1" w:styleId="link">
    <w:name w:val="link"/>
    <w:rsid w:val="00B8320D"/>
    <w:rPr>
      <w:color w:val="008000"/>
      <w:u w:val="none"/>
      <w:effect w:val="none"/>
    </w:rPr>
  </w:style>
  <w:style w:type="character" w:customStyle="1" w:styleId="s101">
    <w:name w:val="s_101"/>
    <w:rsid w:val="00B8320D"/>
    <w:rPr>
      <w:b/>
      <w:color w:val="000080"/>
      <w:u w:val="none"/>
      <w:effect w:val="none"/>
    </w:rPr>
  </w:style>
  <w:style w:type="character" w:customStyle="1" w:styleId="11f1">
    <w:name w:val="Знак Знак11"/>
    <w:locked/>
    <w:rsid w:val="00B8320D"/>
    <w:rPr>
      <w:rFonts w:cs="Times New Roman"/>
      <w:sz w:val="24"/>
      <w:szCs w:val="24"/>
      <w:lang w:val="ru-RU" w:eastAsia="ru-RU" w:bidi="ar-SA"/>
    </w:rPr>
  </w:style>
  <w:style w:type="paragraph" w:customStyle="1" w:styleId="ListParagraph1">
    <w:name w:val="List Paragraph1"/>
    <w:basedOn w:val="a0"/>
    <w:uiPriority w:val="99"/>
    <w:qFormat/>
    <w:rsid w:val="00B8320D"/>
    <w:pPr>
      <w:widowControl w:val="0"/>
      <w:autoSpaceDE w:val="0"/>
      <w:autoSpaceDN w:val="0"/>
      <w:adjustRightInd w:val="0"/>
      <w:ind w:left="720"/>
    </w:pPr>
    <w:rPr>
      <w:sz w:val="20"/>
      <w:szCs w:val="20"/>
    </w:rPr>
  </w:style>
  <w:style w:type="character" w:customStyle="1" w:styleId="f">
    <w:name w:val="f"/>
    <w:rsid w:val="00B8320D"/>
    <w:rPr>
      <w:rFonts w:cs="Times New Roman"/>
    </w:rPr>
  </w:style>
  <w:style w:type="character" w:customStyle="1" w:styleId="affffffff2">
    <w:name w:val="Цветовое выделение"/>
    <w:rsid w:val="00B8320D"/>
    <w:rPr>
      <w:b/>
      <w:color w:val="000080"/>
    </w:rPr>
  </w:style>
  <w:style w:type="character" w:customStyle="1" w:styleId="affffffff3">
    <w:name w:val="Гипертекстовая ссылка"/>
    <w:rsid w:val="00B8320D"/>
    <w:rPr>
      <w:rFonts w:cs="Times New Roman"/>
      <w:b/>
      <w:bCs/>
      <w:color w:val="008000"/>
    </w:rPr>
  </w:style>
  <w:style w:type="paragraph" w:customStyle="1" w:styleId="affffffff4">
    <w:name w:val="Комментарий"/>
    <w:basedOn w:val="a0"/>
    <w:next w:val="a0"/>
    <w:uiPriority w:val="99"/>
    <w:qFormat/>
    <w:rsid w:val="00B8320D"/>
    <w:pPr>
      <w:widowControl w:val="0"/>
      <w:autoSpaceDE w:val="0"/>
      <w:autoSpaceDN w:val="0"/>
      <w:adjustRightInd w:val="0"/>
      <w:ind w:left="170"/>
      <w:jc w:val="both"/>
    </w:pPr>
    <w:rPr>
      <w:rFonts w:ascii="Arial" w:hAnsi="Arial"/>
      <w:i/>
      <w:iCs/>
      <w:color w:val="800080"/>
    </w:rPr>
  </w:style>
  <w:style w:type="paragraph" w:customStyle="1" w:styleId="affffffff5">
    <w:name w:val="Нормальный (таблица)"/>
    <w:basedOn w:val="a0"/>
    <w:next w:val="a0"/>
    <w:uiPriority w:val="99"/>
    <w:qFormat/>
    <w:rsid w:val="00B8320D"/>
    <w:pPr>
      <w:widowControl w:val="0"/>
      <w:autoSpaceDE w:val="0"/>
      <w:autoSpaceDN w:val="0"/>
      <w:adjustRightInd w:val="0"/>
      <w:jc w:val="both"/>
    </w:pPr>
    <w:rPr>
      <w:rFonts w:ascii="Arial" w:hAnsi="Arial"/>
    </w:rPr>
  </w:style>
  <w:style w:type="paragraph" w:customStyle="1" w:styleId="affffffff6">
    <w:name w:val="Прижатый влево"/>
    <w:basedOn w:val="a0"/>
    <w:next w:val="a0"/>
    <w:uiPriority w:val="99"/>
    <w:qFormat/>
    <w:rsid w:val="00B8320D"/>
    <w:pPr>
      <w:widowControl w:val="0"/>
      <w:autoSpaceDE w:val="0"/>
      <w:autoSpaceDN w:val="0"/>
      <w:adjustRightInd w:val="0"/>
    </w:pPr>
    <w:rPr>
      <w:rFonts w:ascii="Arial" w:hAnsi="Arial"/>
    </w:rPr>
  </w:style>
  <w:style w:type="paragraph" w:customStyle="1" w:styleId="Style10">
    <w:name w:val="Style1"/>
    <w:basedOn w:val="a0"/>
    <w:uiPriority w:val="99"/>
    <w:qFormat/>
    <w:rsid w:val="00B8320D"/>
    <w:pPr>
      <w:widowControl w:val="0"/>
      <w:autoSpaceDE w:val="0"/>
      <w:autoSpaceDN w:val="0"/>
      <w:adjustRightInd w:val="0"/>
      <w:spacing w:line="324" w:lineRule="exact"/>
      <w:jc w:val="both"/>
    </w:pPr>
  </w:style>
  <w:style w:type="character" w:customStyle="1" w:styleId="FontStyle17">
    <w:name w:val="Font Style17"/>
    <w:rsid w:val="00B8320D"/>
    <w:rPr>
      <w:rFonts w:ascii="Times New Roman" w:hAnsi="Times New Roman"/>
      <w:i/>
      <w:sz w:val="26"/>
    </w:rPr>
  </w:style>
  <w:style w:type="character" w:customStyle="1" w:styleId="FontStyle19">
    <w:name w:val="Font Style19"/>
    <w:rsid w:val="00B8320D"/>
    <w:rPr>
      <w:rFonts w:ascii="Times New Roman" w:hAnsi="Times New Roman"/>
      <w:sz w:val="26"/>
    </w:rPr>
  </w:style>
  <w:style w:type="character" w:customStyle="1" w:styleId="3220">
    <w:name w:val="Заголовок 3 Знак2 Знак2"/>
    <w:aliases w:val="Заголовок 3 Знак1 Знак1 Знак2,Заголовок 3 Знак2 Знак Знак Знак2,Заголовок 3 Знак1 Знак1 Знак Знак Знак2,Заголовок 3 Знак1 Знак2 Знак2,Heading 3 Char Char Знак2,Заголовок 3 Знак2 Знак ... Знак Знак2"/>
    <w:rsid w:val="00B8320D"/>
    <w:rPr>
      <w:rFonts w:cs="Arial"/>
      <w:b/>
      <w:bCs/>
      <w:color w:val="FF0000"/>
      <w:sz w:val="24"/>
      <w:szCs w:val="24"/>
      <w:lang w:val="ru-RU" w:eastAsia="ru-RU" w:bidi="ar-SA"/>
    </w:rPr>
  </w:style>
  <w:style w:type="paragraph" w:customStyle="1" w:styleId="CharCharCharCharCharChar">
    <w:name w:val="Стиль Знак Знак Знак Знак Знак Char Char Char Char Char Char"/>
    <w:basedOn w:val="a0"/>
    <w:uiPriority w:val="99"/>
    <w:qFormat/>
    <w:rsid w:val="00B8320D"/>
    <w:pPr>
      <w:spacing w:after="160" w:line="240" w:lineRule="exact"/>
    </w:pPr>
    <w:rPr>
      <w:rFonts w:ascii="Verdana" w:hAnsi="Verdana" w:cs="Verdana"/>
      <w:sz w:val="20"/>
      <w:szCs w:val="20"/>
      <w:lang w:val="en-US" w:eastAsia="en-US"/>
    </w:rPr>
  </w:style>
  <w:style w:type="character" w:customStyle="1" w:styleId="151">
    <w:name w:val="Знак Знак15"/>
    <w:locked/>
    <w:rsid w:val="00B8320D"/>
    <w:rPr>
      <w:rFonts w:cs="Times New Roman"/>
      <w:sz w:val="24"/>
      <w:szCs w:val="24"/>
      <w:lang w:val="ru-RU" w:eastAsia="ru-RU" w:bidi="ar-SA"/>
    </w:rPr>
  </w:style>
  <w:style w:type="character" w:customStyle="1" w:styleId="82">
    <w:name w:val="Знак Знак8"/>
    <w:locked/>
    <w:rsid w:val="00B8320D"/>
    <w:rPr>
      <w:rFonts w:cs="Times New Roman"/>
      <w:sz w:val="24"/>
      <w:szCs w:val="24"/>
      <w:lang w:val="ru-RU" w:eastAsia="ru-RU" w:bidi="ar-SA"/>
    </w:rPr>
  </w:style>
  <w:style w:type="character" w:customStyle="1" w:styleId="2fe">
    <w:name w:val="Текст Знак Знак Знак Знак Знак Знак Знак Знак Знак Знак Знак Знак2"/>
    <w:locked/>
    <w:rsid w:val="00B8320D"/>
    <w:rPr>
      <w:rFonts w:cs="Times New Roman"/>
      <w:sz w:val="24"/>
      <w:szCs w:val="24"/>
      <w:lang w:val="ru-RU" w:eastAsia="ru-RU" w:bidi="ar-SA"/>
    </w:rPr>
  </w:style>
  <w:style w:type="character" w:customStyle="1" w:styleId="longtext">
    <w:name w:val="long_text"/>
    <w:rsid w:val="00B8320D"/>
    <w:rPr>
      <w:rFonts w:cs="Times New Roman"/>
    </w:rPr>
  </w:style>
  <w:style w:type="character" w:customStyle="1" w:styleId="3210">
    <w:name w:val="Заголовок 3 Знак2 Знак1"/>
    <w:aliases w:val="Заголовок 3 Знак1 Знак1 Знак1,Заголовок 3 Знак2 Знак Знак Знак1,Заголовок 3 Знак1 Знак1 Знак Знак Знак1,Заголовок 3 Знак1 Знак2 Знак1,Heading 3 Char Char Знак1,Заголовок 3 Знак2 Знак ... Знак Знак1"/>
    <w:rsid w:val="00B8320D"/>
    <w:rPr>
      <w:rFonts w:cs="Arial"/>
      <w:b/>
      <w:bCs/>
      <w:color w:val="FF0000"/>
      <w:sz w:val="24"/>
      <w:szCs w:val="24"/>
      <w:lang w:val="ru-RU" w:eastAsia="ru-RU" w:bidi="ar-SA"/>
    </w:rPr>
  </w:style>
  <w:style w:type="character" w:customStyle="1" w:styleId="day7">
    <w:name w:val="da y7"/>
    <w:rsid w:val="00B8320D"/>
    <w:rPr>
      <w:rFonts w:cs="Times New Roman"/>
    </w:rPr>
  </w:style>
  <w:style w:type="paragraph" w:customStyle="1" w:styleId="gztintrolg">
    <w:name w:val="gzt_intro lg"/>
    <w:basedOn w:val="a0"/>
    <w:uiPriority w:val="99"/>
    <w:qFormat/>
    <w:rsid w:val="00B8320D"/>
    <w:pPr>
      <w:spacing w:before="100" w:beforeAutospacing="1" w:after="100" w:afterAutospacing="1"/>
    </w:pPr>
  </w:style>
  <w:style w:type="paragraph" w:customStyle="1" w:styleId="mb12">
    <w:name w:val="mb12"/>
    <w:basedOn w:val="a0"/>
    <w:uiPriority w:val="99"/>
    <w:qFormat/>
    <w:rsid w:val="00B8320D"/>
    <w:pPr>
      <w:spacing w:before="100" w:beforeAutospacing="1" w:after="100" w:afterAutospacing="1"/>
    </w:pPr>
  </w:style>
  <w:style w:type="character" w:customStyle="1" w:styleId="FooterChar">
    <w:name w:val="Footer Char"/>
    <w:locked/>
    <w:rsid w:val="00B8320D"/>
    <w:rPr>
      <w:rFonts w:ascii="Calibri" w:eastAsia="Times New Roman" w:hAnsi="Calibri" w:cs="Times New Roman"/>
      <w:sz w:val="22"/>
      <w:szCs w:val="22"/>
      <w:lang w:val="ru-RU" w:eastAsia="en-US" w:bidi="ar-SA"/>
    </w:rPr>
  </w:style>
  <w:style w:type="character" w:customStyle="1" w:styleId="3f7">
    <w:name w:val="Заголовок 3 Знак"/>
    <w:aliases w:val="Заголовок 3 Знак2 Знак ... Знак1"/>
    <w:uiPriority w:val="9"/>
    <w:locked/>
    <w:rsid w:val="00B8320D"/>
    <w:rPr>
      <w:rFonts w:ascii="Times New Roman" w:hAnsi="Times New Roman" w:cs="Arial"/>
      <w:b/>
      <w:bCs/>
      <w:color w:val="FF0000"/>
      <w:sz w:val="24"/>
      <w:szCs w:val="24"/>
      <w:lang w:val="x-none" w:eastAsia="ru-RU"/>
    </w:rPr>
  </w:style>
  <w:style w:type="character" w:customStyle="1" w:styleId="affffffff7">
    <w:name w:val="Верхний колонтитул Знак"/>
    <w:locked/>
    <w:rsid w:val="00B8320D"/>
    <w:rPr>
      <w:rFonts w:ascii="Times New Roman" w:hAnsi="Times New Roman" w:cs="Times New Roman"/>
      <w:sz w:val="24"/>
      <w:szCs w:val="24"/>
      <w:lang w:val="x-none" w:eastAsia="ru-RU"/>
    </w:rPr>
  </w:style>
  <w:style w:type="character" w:customStyle="1" w:styleId="affffffff8">
    <w:name w:val="Название Знак"/>
    <w:aliases w:val="Заголовок Знак1"/>
    <w:uiPriority w:val="99"/>
    <w:locked/>
    <w:rsid w:val="00B8320D"/>
    <w:rPr>
      <w:rFonts w:ascii="Times New Roman" w:hAnsi="Times New Roman" w:cs="Times New Roman"/>
      <w:sz w:val="24"/>
      <w:szCs w:val="24"/>
      <w:lang w:val="x-none" w:eastAsia="ru-RU"/>
    </w:rPr>
  </w:style>
  <w:style w:type="character" w:customStyle="1" w:styleId="affffffff9">
    <w:name w:val="Нижний колонтитул Знак"/>
    <w:aliases w:val="Íèæíèé êîëîíòèòóë Çíàê Знак1,Нижний колонтитóë Çíàê Знак1"/>
    <w:uiPriority w:val="99"/>
    <w:locked/>
    <w:rsid w:val="00B8320D"/>
    <w:rPr>
      <w:rFonts w:ascii="Calibri" w:hAnsi="Calibri" w:cs="Times New Roman"/>
    </w:rPr>
  </w:style>
  <w:style w:type="paragraph" w:customStyle="1" w:styleId="BodyText221">
    <w:name w:val="Body Text 221"/>
    <w:basedOn w:val="a0"/>
    <w:uiPriority w:val="99"/>
    <w:qFormat/>
    <w:rsid w:val="00B8320D"/>
    <w:pPr>
      <w:spacing w:line="360" w:lineRule="auto"/>
      <w:ind w:firstLine="709"/>
      <w:jc w:val="both"/>
    </w:pPr>
    <w:rPr>
      <w:szCs w:val="20"/>
    </w:rPr>
  </w:style>
  <w:style w:type="paragraph" w:customStyle="1" w:styleId="BodyTextIndent311">
    <w:name w:val="Body Text Indent 311"/>
    <w:basedOn w:val="a0"/>
    <w:uiPriority w:val="99"/>
    <w:qFormat/>
    <w:rsid w:val="00B8320D"/>
    <w:pPr>
      <w:ind w:firstLine="720"/>
      <w:jc w:val="both"/>
    </w:pPr>
    <w:rPr>
      <w:sz w:val="20"/>
      <w:szCs w:val="20"/>
    </w:rPr>
  </w:style>
  <w:style w:type="paragraph" w:customStyle="1" w:styleId="text4">
    <w:name w:val="text4_"/>
    <w:basedOn w:val="a0"/>
    <w:uiPriority w:val="99"/>
    <w:qFormat/>
    <w:rsid w:val="00B8320D"/>
    <w:pPr>
      <w:spacing w:before="100" w:beforeAutospacing="1" w:after="100" w:afterAutospacing="1"/>
    </w:pPr>
  </w:style>
  <w:style w:type="paragraph" w:customStyle="1" w:styleId="Normal21">
    <w:name w:val="Normal21"/>
    <w:uiPriority w:val="99"/>
    <w:qFormat/>
    <w:rsid w:val="00B8320D"/>
    <w:pPr>
      <w:widowControl w:val="0"/>
      <w:spacing w:line="300" w:lineRule="auto"/>
      <w:ind w:firstLine="840"/>
      <w:jc w:val="both"/>
    </w:pPr>
    <w:rPr>
      <w:sz w:val="24"/>
    </w:rPr>
  </w:style>
  <w:style w:type="paragraph" w:customStyle="1" w:styleId="11f2">
    <w:name w:val="Основной текст с отступом11"/>
    <w:basedOn w:val="a0"/>
    <w:uiPriority w:val="99"/>
    <w:qFormat/>
    <w:rsid w:val="00B8320D"/>
    <w:pPr>
      <w:autoSpaceDE w:val="0"/>
      <w:autoSpaceDN w:val="0"/>
      <w:ind w:firstLine="720"/>
      <w:jc w:val="both"/>
    </w:pPr>
    <w:rPr>
      <w:rFonts w:ascii="Arial" w:hAnsi="Arial" w:cs="Arial"/>
      <w:sz w:val="26"/>
      <w:szCs w:val="26"/>
    </w:rPr>
  </w:style>
  <w:style w:type="character" w:customStyle="1" w:styleId="title1">
    <w:name w:val="title1"/>
    <w:rsid w:val="00B8320D"/>
    <w:rPr>
      <w:rFonts w:ascii="Verdana" w:hAnsi="Verdana" w:cs="Times New Roman"/>
      <w:b/>
      <w:bCs/>
      <w:caps/>
      <w:color w:val="203867"/>
      <w:sz w:val="11"/>
      <w:szCs w:val="11"/>
    </w:rPr>
  </w:style>
  <w:style w:type="paragraph" w:customStyle="1" w:styleId="bigtext12">
    <w:name w:val="bigtext12"/>
    <w:basedOn w:val="a0"/>
    <w:uiPriority w:val="99"/>
    <w:qFormat/>
    <w:rsid w:val="00B8320D"/>
    <w:pPr>
      <w:spacing w:before="100" w:beforeAutospacing="1" w:after="100" w:afterAutospacing="1"/>
    </w:pPr>
    <w:rPr>
      <w:b/>
      <w:bCs/>
      <w:sz w:val="14"/>
      <w:szCs w:val="14"/>
    </w:rPr>
  </w:style>
  <w:style w:type="paragraph" w:customStyle="1" w:styleId="11f3">
    <w:name w:val="Обычный11"/>
    <w:link w:val="11f4"/>
    <w:qFormat/>
    <w:rsid w:val="00B8320D"/>
    <w:pPr>
      <w:widowControl w:val="0"/>
    </w:pPr>
  </w:style>
  <w:style w:type="character" w:customStyle="1" w:styleId="11f4">
    <w:name w:val="Обычный11 Знак"/>
    <w:link w:val="11f3"/>
    <w:locked/>
    <w:rsid w:val="00B8320D"/>
    <w:rPr>
      <w:lang w:val="ru-RU" w:eastAsia="ru-RU" w:bidi="ar-SA"/>
    </w:rPr>
  </w:style>
  <w:style w:type="paragraph" w:customStyle="1" w:styleId="1222">
    <w:name w:val="Знак Знак Знак Знак Знак Знак Знак Знак Знак Знак Знак Знак Знак Знак Знак1 Знак Знак Знак2 Знак Знак Знак Знак Знак Знак2 Знак2"/>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6">
    <w:name w:val="Знак Знак Знак1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2ff">
    <w:name w:val="2 Знак"/>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affffffffa">
    <w:name w:val="Исследования: шрифт в таблице Знак Знак"/>
    <w:rsid w:val="00B8320D"/>
    <w:rPr>
      <w:rFonts w:cs="Times New Roman"/>
      <w:bCs/>
      <w:sz w:val="18"/>
      <w:szCs w:val="18"/>
    </w:rPr>
  </w:style>
  <w:style w:type="paragraph" w:customStyle="1" w:styleId="TableText">
    <w:name w:val="Table Text"/>
    <w:basedOn w:val="a0"/>
    <w:uiPriority w:val="99"/>
    <w:qFormat/>
    <w:rsid w:val="00B8320D"/>
    <w:pPr>
      <w:keepNext/>
      <w:keepLines/>
      <w:spacing w:before="40" w:line="240" w:lineRule="atLeast"/>
    </w:pPr>
    <w:rPr>
      <w:rFonts w:ascii="Arial" w:hAnsi="Arial" w:cs="Arial"/>
      <w:sz w:val="18"/>
      <w:szCs w:val="18"/>
      <w:lang w:eastAsia="en-GB"/>
    </w:rPr>
  </w:style>
  <w:style w:type="paragraph" w:customStyle="1" w:styleId="FR2">
    <w:name w:val="FR2"/>
    <w:uiPriority w:val="99"/>
    <w:qFormat/>
    <w:rsid w:val="00B8320D"/>
    <w:pPr>
      <w:widowControl w:val="0"/>
      <w:spacing w:line="300" w:lineRule="auto"/>
      <w:ind w:firstLine="480"/>
      <w:jc w:val="both"/>
    </w:pPr>
    <w:rPr>
      <w:rFonts w:ascii="Arial" w:hAnsi="Arial"/>
      <w:sz w:val="16"/>
    </w:rPr>
  </w:style>
  <w:style w:type="paragraph" w:customStyle="1" w:styleId="Heading11">
    <w:name w:val="Heading 11"/>
    <w:uiPriority w:val="99"/>
    <w:qFormat/>
    <w:rsid w:val="00B8320D"/>
    <w:pPr>
      <w:widowControl w:val="0"/>
      <w:autoSpaceDE w:val="0"/>
      <w:autoSpaceDN w:val="0"/>
      <w:adjustRightInd w:val="0"/>
      <w:spacing w:before="240" w:after="120"/>
      <w:jc w:val="center"/>
    </w:pPr>
    <w:rPr>
      <w:b/>
      <w:bCs/>
      <w:sz w:val="28"/>
      <w:szCs w:val="28"/>
    </w:rPr>
  </w:style>
  <w:style w:type="paragraph" w:customStyle="1" w:styleId="31211111121">
    <w:name w:val="çàãîëîâîê 31211111121"/>
    <w:basedOn w:val="a0"/>
    <w:next w:val="a0"/>
    <w:uiPriority w:val="99"/>
    <w:qFormat/>
    <w:rsid w:val="00B8320D"/>
    <w:pPr>
      <w:keepNext/>
      <w:widowControl w:val="0"/>
      <w:spacing w:before="120" w:after="120"/>
      <w:jc w:val="center"/>
    </w:pPr>
    <w:rPr>
      <w:b/>
      <w:sz w:val="16"/>
      <w:szCs w:val="20"/>
    </w:rPr>
  </w:style>
  <w:style w:type="paragraph" w:customStyle="1" w:styleId="570">
    <w:name w:val="заголовок5.7"/>
    <w:basedOn w:val="a0"/>
    <w:next w:val="a0"/>
    <w:uiPriority w:val="99"/>
    <w:qFormat/>
    <w:rsid w:val="00B8320D"/>
    <w:pPr>
      <w:keepNext/>
    </w:pPr>
    <w:rPr>
      <w:b/>
      <w:sz w:val="16"/>
      <w:szCs w:val="20"/>
    </w:rPr>
  </w:style>
  <w:style w:type="paragraph" w:customStyle="1" w:styleId="xl401101">
    <w:name w:val="xl401101"/>
    <w:basedOn w:val="a0"/>
    <w:uiPriority w:val="99"/>
    <w:qFormat/>
    <w:rsid w:val="00B8320D"/>
    <w:pPr>
      <w:spacing w:before="100" w:after="100"/>
    </w:pPr>
    <w:rPr>
      <w:rFonts w:ascii="Courier New" w:hAnsi="Courier New"/>
      <w:sz w:val="16"/>
      <w:szCs w:val="20"/>
    </w:rPr>
  </w:style>
  <w:style w:type="paragraph" w:customStyle="1" w:styleId="5781">
    <w:name w:val="заголовок5.781"/>
    <w:basedOn w:val="a0"/>
    <w:next w:val="a0"/>
    <w:uiPriority w:val="99"/>
    <w:qFormat/>
    <w:rsid w:val="00B8320D"/>
    <w:pPr>
      <w:keepNext/>
    </w:pPr>
    <w:rPr>
      <w:b/>
      <w:sz w:val="16"/>
      <w:szCs w:val="20"/>
    </w:rPr>
  </w:style>
  <w:style w:type="paragraph" w:customStyle="1" w:styleId="texthead">
    <w:name w:val="text_head"/>
    <w:basedOn w:val="a0"/>
    <w:uiPriority w:val="99"/>
    <w:qFormat/>
    <w:rsid w:val="00B8320D"/>
    <w:pPr>
      <w:spacing w:before="201" w:after="201"/>
      <w:jc w:val="center"/>
    </w:pPr>
    <w:rPr>
      <w:b/>
      <w:bCs/>
      <w:color w:val="000080"/>
      <w:sz w:val="27"/>
      <w:szCs w:val="27"/>
    </w:rPr>
  </w:style>
  <w:style w:type="paragraph" w:customStyle="1" w:styleId="affffffffb">
    <w:name w:val="Стиль начало"/>
    <w:basedOn w:val="a0"/>
    <w:uiPriority w:val="99"/>
    <w:qFormat/>
    <w:rsid w:val="00B8320D"/>
    <w:pPr>
      <w:spacing w:line="264" w:lineRule="auto"/>
    </w:pPr>
    <w:rPr>
      <w:sz w:val="28"/>
      <w:szCs w:val="20"/>
    </w:rPr>
  </w:style>
  <w:style w:type="paragraph" w:customStyle="1" w:styleId="text3">
    <w:name w:val="text3"/>
    <w:basedOn w:val="a0"/>
    <w:uiPriority w:val="99"/>
    <w:qFormat/>
    <w:rsid w:val="00B8320D"/>
    <w:pPr>
      <w:spacing w:before="100" w:beforeAutospacing="1" w:after="100" w:afterAutospacing="1"/>
    </w:pPr>
    <w:rPr>
      <w:color w:val="1A45A4"/>
      <w:sz w:val="12"/>
      <w:szCs w:val="12"/>
    </w:rPr>
  </w:style>
  <w:style w:type="paragraph" w:customStyle="1" w:styleId="mb09">
    <w:name w:val="mb09"/>
    <w:basedOn w:val="a0"/>
    <w:uiPriority w:val="99"/>
    <w:qFormat/>
    <w:rsid w:val="00B8320D"/>
    <w:pPr>
      <w:spacing w:before="100" w:beforeAutospacing="1" w:after="216"/>
    </w:pPr>
    <w:rPr>
      <w:sz w:val="19"/>
      <w:szCs w:val="19"/>
    </w:rPr>
  </w:style>
  <w:style w:type="paragraph" w:customStyle="1" w:styleId="Iniiaiieoaenoioaoa">
    <w:name w:val="Iniiaiie oaeno io?aoa"/>
    <w:uiPriority w:val="99"/>
    <w:qFormat/>
    <w:rsid w:val="00B8320D"/>
    <w:pPr>
      <w:widowControl w:val="0"/>
      <w:spacing w:line="240" w:lineRule="atLeast"/>
      <w:ind w:firstLine="720"/>
      <w:jc w:val="both"/>
    </w:pPr>
    <w:rPr>
      <w:sz w:val="24"/>
      <w:lang w:val="en-US"/>
    </w:rPr>
  </w:style>
  <w:style w:type="character" w:customStyle="1" w:styleId="214">
    <w:name w:val="Цитата 21"/>
    <w:rsid w:val="00B8320D"/>
    <w:rPr>
      <w:rFonts w:cs="Times New Roman"/>
    </w:rPr>
  </w:style>
  <w:style w:type="character" w:customStyle="1" w:styleId="introd1">
    <w:name w:val="introd1"/>
    <w:rsid w:val="00B8320D"/>
    <w:rPr>
      <w:rFonts w:cs="Times New Roman"/>
      <w:b/>
      <w:bCs/>
      <w:color w:val="333333"/>
    </w:rPr>
  </w:style>
  <w:style w:type="character" w:customStyle="1" w:styleId="g01">
    <w:name w:val="g01"/>
    <w:rsid w:val="00B8320D"/>
    <w:rPr>
      <w:rFonts w:cs="Times New Roman"/>
      <w:color w:val="385373"/>
    </w:rPr>
  </w:style>
  <w:style w:type="character" w:customStyle="1" w:styleId="subst1">
    <w:name w:val="subst"/>
    <w:rsid w:val="00B8320D"/>
    <w:rPr>
      <w:rFonts w:cs="Times New Roman"/>
    </w:rPr>
  </w:style>
  <w:style w:type="paragraph" w:customStyle="1" w:styleId="1210">
    <w:name w:val="Заголовок 121"/>
    <w:basedOn w:val="a0"/>
    <w:uiPriority w:val="99"/>
    <w:qFormat/>
    <w:rsid w:val="00B8320D"/>
    <w:pPr>
      <w:pBdr>
        <w:bottom w:val="single" w:sz="4" w:space="1" w:color="999999"/>
      </w:pBdr>
      <w:spacing w:before="50" w:after="80"/>
      <w:outlineLvl w:val="1"/>
    </w:pPr>
    <w:rPr>
      <w:rFonts w:ascii="Verdana" w:hAnsi="Verdana"/>
      <w:b/>
      <w:bCs/>
      <w:color w:val="333333"/>
      <w:kern w:val="36"/>
      <w:sz w:val="11"/>
      <w:szCs w:val="11"/>
    </w:rPr>
  </w:style>
  <w:style w:type="paragraph" w:customStyle="1" w:styleId="st">
    <w:name w:val="st"/>
    <w:basedOn w:val="a0"/>
    <w:uiPriority w:val="99"/>
    <w:qFormat/>
    <w:rsid w:val="00B8320D"/>
    <w:pPr>
      <w:spacing w:before="100" w:beforeAutospacing="1" w:after="100" w:afterAutospacing="1"/>
      <w:jc w:val="both"/>
    </w:pPr>
    <w:rPr>
      <w:rFonts w:ascii="Verdana" w:hAnsi="Verdana"/>
      <w:color w:val="000000"/>
      <w:sz w:val="20"/>
      <w:szCs w:val="20"/>
    </w:rPr>
  </w:style>
  <w:style w:type="paragraph" w:customStyle="1" w:styleId="58">
    <w:name w:val="Название5"/>
    <w:basedOn w:val="a0"/>
    <w:uiPriority w:val="99"/>
    <w:qFormat/>
    <w:rsid w:val="00B8320D"/>
    <w:pPr>
      <w:spacing w:before="100" w:beforeAutospacing="1" w:after="100" w:afterAutospacing="1"/>
      <w:jc w:val="center"/>
    </w:pPr>
    <w:rPr>
      <w:rFonts w:ascii="Verdana" w:hAnsi="Verdana"/>
      <w:b/>
      <w:bCs/>
      <w:color w:val="000000"/>
      <w:sz w:val="20"/>
      <w:szCs w:val="20"/>
    </w:rPr>
  </w:style>
  <w:style w:type="character" w:customStyle="1" w:styleId="325">
    <w:name w:val="Гиперссылка32"/>
    <w:rsid w:val="00B8320D"/>
    <w:rPr>
      <w:rFonts w:cs="Times New Roman"/>
      <w:color w:val="15599D"/>
      <w:u w:val="single"/>
      <w:effect w:val="none"/>
    </w:rPr>
  </w:style>
  <w:style w:type="paragraph" w:customStyle="1" w:styleId="3f8">
    <w:name w:val="Знак Знак Знак Знак3"/>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8">
    <w:name w:val="Знак Знак Знак1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1119">
    <w:name w:val="Знак Знак111"/>
    <w:rsid w:val="00B8320D"/>
    <w:rPr>
      <w:rFonts w:ascii="Calibri" w:hAnsi="Calibri" w:cs="Times New Roman"/>
      <w:sz w:val="22"/>
      <w:szCs w:val="22"/>
      <w:lang w:val="ru-RU" w:eastAsia="en-US" w:bidi="ar-SA"/>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7">
    <w:name w:val="Знак Знак Знак1 Знак Знак Знак Знак Знак Знак Знак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a">
    <w:name w:val="Знак Знак Знак1 Знак Знак Знак Знак Знак Знак Знак Знак Знак Знак Знак Знак Знак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5">
    <w:name w:val="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316">
    <w:name w:val="Знак Знак Знак Знак3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f6">
    <w:name w:val="Знак11"/>
    <w:basedOn w:val="a0"/>
    <w:uiPriority w:val="99"/>
    <w:qFormat/>
    <w:rsid w:val="00B8320D"/>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11f7">
    <w:name w:val="Без интервала11"/>
    <w:uiPriority w:val="99"/>
    <w:qFormat/>
    <w:rsid w:val="00B8320D"/>
    <w:rPr>
      <w:rFonts w:ascii="Calibri" w:hAnsi="Calibri"/>
      <w:sz w:val="22"/>
      <w:szCs w:val="22"/>
      <w:lang w:eastAsia="en-US"/>
    </w:rPr>
  </w:style>
  <w:style w:type="paragraph" w:customStyle="1" w:styleId="-">
    <w:name w:val="ТГК - новый"/>
    <w:basedOn w:val="a0"/>
    <w:link w:val="-0"/>
    <w:qFormat/>
    <w:rsid w:val="00B8320D"/>
    <w:pPr>
      <w:ind w:left="2835" w:firstLine="709"/>
      <w:jc w:val="both"/>
    </w:pPr>
    <w:rPr>
      <w:sz w:val="20"/>
      <w:szCs w:val="20"/>
    </w:rPr>
  </w:style>
  <w:style w:type="character" w:customStyle="1" w:styleId="-0">
    <w:name w:val="ТГК - новый Знак"/>
    <w:link w:val="-"/>
    <w:locked/>
    <w:rsid w:val="00B8320D"/>
    <w:rPr>
      <w:lang w:val="ru-RU" w:eastAsia="ru-RU" w:bidi="ar-SA"/>
    </w:rPr>
  </w:style>
  <w:style w:type="paragraph" w:customStyle="1" w:styleId="-1">
    <w:name w:val="ТГК - заголовки"/>
    <w:basedOn w:val="a4"/>
    <w:link w:val="-3"/>
    <w:qFormat/>
    <w:rsid w:val="00B8320D"/>
    <w:rPr>
      <w:sz w:val="24"/>
      <w:szCs w:val="20"/>
    </w:rPr>
  </w:style>
  <w:style w:type="character" w:customStyle="1" w:styleId="-3">
    <w:name w:val="ТГК - заголовки Знак"/>
    <w:link w:val="-1"/>
    <w:locked/>
    <w:rsid w:val="00B8320D"/>
    <w:rPr>
      <w:b/>
      <w:color w:val="FF0000"/>
      <w:sz w:val="24"/>
      <w:lang w:val="ru-RU" w:eastAsia="ru-RU" w:bidi="ar-SA"/>
    </w:rPr>
  </w:style>
  <w:style w:type="paragraph" w:customStyle="1" w:styleId="affffffffc">
    <w:name w:val="тгк"/>
    <w:basedOn w:val="a5"/>
    <w:link w:val="affffffffd"/>
    <w:qFormat/>
    <w:rsid w:val="00B8320D"/>
    <w:pPr>
      <w:ind w:left="0" w:firstLine="540"/>
    </w:pPr>
  </w:style>
  <w:style w:type="character" w:customStyle="1" w:styleId="affffffffd">
    <w:name w:val="тгк Знак"/>
    <w:link w:val="affffffffc"/>
    <w:locked/>
    <w:rsid w:val="00B8320D"/>
    <w:rPr>
      <w:lang w:val="ru-RU" w:eastAsia="ru-RU" w:bidi="ar-SA"/>
    </w:rPr>
  </w:style>
  <w:style w:type="paragraph" w:customStyle="1" w:styleId="affffffffe">
    <w:name w:val="Стиль тгк"/>
    <w:basedOn w:val="a0"/>
    <w:link w:val="afffffffff"/>
    <w:qFormat/>
    <w:rsid w:val="00B8320D"/>
    <w:pPr>
      <w:autoSpaceDE w:val="0"/>
      <w:autoSpaceDN w:val="0"/>
      <w:adjustRightInd w:val="0"/>
      <w:ind w:firstLine="567"/>
      <w:jc w:val="both"/>
    </w:pPr>
    <w:rPr>
      <w:sz w:val="20"/>
      <w:szCs w:val="20"/>
    </w:rPr>
  </w:style>
  <w:style w:type="character" w:customStyle="1" w:styleId="afffffffff">
    <w:name w:val="Стиль тгк Знак"/>
    <w:link w:val="affffffffe"/>
    <w:locked/>
    <w:rsid w:val="00B8320D"/>
    <w:rPr>
      <w:lang w:val="ru-RU" w:eastAsia="ru-RU" w:bidi="ar-SA"/>
    </w:rPr>
  </w:style>
  <w:style w:type="character" w:customStyle="1" w:styleId="A40">
    <w:name w:val="A4"/>
    <w:rsid w:val="00B8320D"/>
    <w:rPr>
      <w:color w:val="000000"/>
      <w:sz w:val="18"/>
    </w:rPr>
  </w:style>
  <w:style w:type="character" w:customStyle="1" w:styleId="nb">
    <w:name w:val="nb"/>
    <w:rsid w:val="00B8320D"/>
    <w:rPr>
      <w:rFonts w:cs="Times New Roman"/>
    </w:rPr>
  </w:style>
  <w:style w:type="paragraph" w:customStyle="1" w:styleId="-4">
    <w:name w:val="ТГК - таблица"/>
    <w:basedOn w:val="-"/>
    <w:link w:val="-5"/>
    <w:qFormat/>
    <w:rsid w:val="00B8320D"/>
    <w:pPr>
      <w:ind w:left="709" w:firstLine="0"/>
      <w:jc w:val="center"/>
    </w:pPr>
  </w:style>
  <w:style w:type="character" w:customStyle="1" w:styleId="-5">
    <w:name w:val="ТГК - таблица Знак"/>
    <w:basedOn w:val="-0"/>
    <w:link w:val="-4"/>
    <w:locked/>
    <w:rsid w:val="00B8320D"/>
    <w:rPr>
      <w:lang w:val="ru-RU" w:eastAsia="ru-RU" w:bidi="ar-SA"/>
    </w:rPr>
  </w:style>
  <w:style w:type="paragraph" w:customStyle="1" w:styleId="128">
    <w:name w:val="Абзац списка12"/>
    <w:basedOn w:val="a0"/>
    <w:uiPriority w:val="99"/>
    <w:qFormat/>
    <w:rsid w:val="00B8320D"/>
    <w:pPr>
      <w:ind w:left="720"/>
      <w:contextualSpacing/>
    </w:pPr>
  </w:style>
  <w:style w:type="paragraph" w:customStyle="1" w:styleId="11f8">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0"/>
    <w:qFormat/>
    <w:rsid w:val="00B8320D"/>
    <w:pPr>
      <w:spacing w:after="160" w:line="240" w:lineRule="exact"/>
      <w:jc w:val="both"/>
    </w:pPr>
    <w:rPr>
      <w:rFonts w:ascii="Verdana" w:hAnsi="Verdana"/>
      <w:sz w:val="20"/>
      <w:szCs w:val="20"/>
      <w:lang w:val="en-US" w:eastAsia="en-US"/>
    </w:rPr>
  </w:style>
  <w:style w:type="character" w:customStyle="1" w:styleId="Heading2Char">
    <w:name w:val="Heading 2 Char"/>
    <w:aliases w:val="Заголовок 2 Знак Char,Знак1 Знак Char1,Заголовок 2 Знак1 Знак Char,Заголовок 2 Знак Знак Знак Char,Знак1 Знак Знак Знак Знак Знак Знак Знак Char1,Заголовок 21 Char,Заголовок 2 Знак1 Char,Знак1 Знак1 Char1,Заголовок 2 Знак1 Знак1 Char"/>
    <w:locked/>
    <w:rsid w:val="00B8320D"/>
    <w:rPr>
      <w:rFonts w:cs="Arial"/>
      <w:bCs/>
      <w:i/>
      <w:iCs/>
      <w:color w:val="FF0000"/>
      <w:sz w:val="32"/>
      <w:szCs w:val="32"/>
      <w:lang w:val="ru-RU" w:eastAsia="ru-RU" w:bidi="ar-SA"/>
    </w:rPr>
  </w:style>
  <w:style w:type="character" w:customStyle="1" w:styleId="Heading3Char1">
    <w:name w:val="Heading 3 Char1"/>
    <w:aliases w:val="Заголовок 3 Знак2 Char1,Заголовок 3 Знак1 Знак1 Char1,Заголовок 3 Знак2 Знак Знак Char1,Заголовок 3 Знак1 Знак1 Знак Знак Char1,Заголовок 3 Знак1 Знак2 Char1,Heading 3 Char Char Char1,Заголовок 3 Знак2 Знак ... Char1"/>
    <w:locked/>
    <w:rsid w:val="00B8320D"/>
    <w:rPr>
      <w:rFonts w:cs="Arial"/>
      <w:b/>
      <w:bCs/>
      <w:color w:val="FF0000"/>
      <w:sz w:val="24"/>
      <w:szCs w:val="24"/>
      <w:lang w:val="ru-RU" w:eastAsia="ru-RU" w:bidi="ar-SA"/>
    </w:rPr>
  </w:style>
  <w:style w:type="paragraph" w:customStyle="1" w:styleId="bodytext4">
    <w:name w:val="bodytext4"/>
    <w:basedOn w:val="a0"/>
    <w:uiPriority w:val="99"/>
    <w:qFormat/>
    <w:rsid w:val="00B8320D"/>
    <w:pPr>
      <w:spacing w:before="100" w:beforeAutospacing="1" w:after="150"/>
    </w:pPr>
    <w:rPr>
      <w:color w:val="949494"/>
    </w:rPr>
  </w:style>
  <w:style w:type="character" w:customStyle="1" w:styleId="date11">
    <w:name w:val="date11"/>
    <w:rsid w:val="00B8320D"/>
    <w:rPr>
      <w:rFonts w:ascii="Tahoma" w:hAnsi="Tahoma" w:cs="Tahoma"/>
      <w:color w:val="AEBFD1"/>
      <w:sz w:val="15"/>
      <w:szCs w:val="15"/>
    </w:rPr>
  </w:style>
  <w:style w:type="paragraph" w:customStyle="1" w:styleId="subhead5">
    <w:name w:val="subhead5"/>
    <w:basedOn w:val="a0"/>
    <w:uiPriority w:val="99"/>
    <w:qFormat/>
    <w:rsid w:val="00B8320D"/>
    <w:pPr>
      <w:spacing w:before="81" w:after="81"/>
    </w:pPr>
    <w:rPr>
      <w:color w:val="666666"/>
    </w:rPr>
  </w:style>
  <w:style w:type="character" w:customStyle="1" w:styleId="person2">
    <w:name w:val="person2"/>
    <w:rsid w:val="00B8320D"/>
    <w:rPr>
      <w:rFonts w:cs="Times New Roman"/>
      <w:b/>
      <w:bCs/>
      <w:caps/>
    </w:rPr>
  </w:style>
  <w:style w:type="paragraph" w:customStyle="1" w:styleId="4d">
    <w:name w:val="Знак4"/>
    <w:basedOn w:val="a0"/>
    <w:qFormat/>
    <w:rsid w:val="00B8320D"/>
    <w:pPr>
      <w:widowControl w:val="0"/>
      <w:adjustRightInd w:val="0"/>
      <w:spacing w:after="160" w:line="240" w:lineRule="exact"/>
      <w:jc w:val="right"/>
    </w:pPr>
    <w:rPr>
      <w:sz w:val="20"/>
      <w:szCs w:val="20"/>
      <w:lang w:val="en-GB" w:eastAsia="en-US"/>
    </w:rPr>
  </w:style>
  <w:style w:type="paragraph" w:customStyle="1" w:styleId="215">
    <w:name w:val="Знак21"/>
    <w:basedOn w:val="a0"/>
    <w:uiPriority w:val="99"/>
    <w:qFormat/>
    <w:rsid w:val="00B8320D"/>
    <w:pPr>
      <w:spacing w:after="160" w:line="240" w:lineRule="exact"/>
    </w:pPr>
    <w:rPr>
      <w:rFonts w:ascii="Verdana" w:hAnsi="Verdana"/>
      <w:sz w:val="20"/>
      <w:szCs w:val="20"/>
      <w:lang w:val="en-US" w:eastAsia="en-US"/>
    </w:rPr>
  </w:style>
  <w:style w:type="paragraph" w:customStyle="1" w:styleId="511">
    <w:name w:val="Знак5 Знак Знак Знак1"/>
    <w:basedOn w:val="a0"/>
    <w:uiPriority w:val="99"/>
    <w:qFormat/>
    <w:rsid w:val="00B8320D"/>
    <w:pPr>
      <w:spacing w:after="160" w:line="240" w:lineRule="exact"/>
    </w:pPr>
    <w:rPr>
      <w:rFonts w:ascii="Verdana" w:hAnsi="Verdana"/>
      <w:sz w:val="20"/>
      <w:szCs w:val="20"/>
      <w:lang w:val="en-US" w:eastAsia="en-US"/>
    </w:rPr>
  </w:style>
  <w:style w:type="character" w:customStyle="1" w:styleId="FollowedHyperlink1">
    <w:name w:val="FollowedHyperlink1"/>
    <w:rsid w:val="00B8320D"/>
    <w:rPr>
      <w:rFonts w:cs="Times New Roman"/>
      <w:color w:val="800080"/>
      <w:u w:val="single"/>
    </w:rPr>
  </w:style>
  <w:style w:type="paragraph" w:customStyle="1" w:styleId="main">
    <w:name w:val="main"/>
    <w:basedOn w:val="a0"/>
    <w:uiPriority w:val="99"/>
    <w:qFormat/>
    <w:rsid w:val="00B8320D"/>
    <w:pPr>
      <w:spacing w:before="100" w:beforeAutospacing="1" w:after="100" w:afterAutospacing="1"/>
    </w:pPr>
  </w:style>
  <w:style w:type="character" w:customStyle="1" w:styleId="shorttext">
    <w:name w:val="short_text"/>
    <w:rsid w:val="00B8320D"/>
    <w:rPr>
      <w:rFonts w:cs="Times New Roman"/>
    </w:rPr>
  </w:style>
  <w:style w:type="character" w:customStyle="1" w:styleId="mediumtext">
    <w:name w:val="medium_text"/>
    <w:rsid w:val="00B8320D"/>
    <w:rPr>
      <w:rFonts w:cs="Times New Roman"/>
    </w:rPr>
  </w:style>
  <w:style w:type="character" w:customStyle="1" w:styleId="ozetalt">
    <w:name w:val="ozetalt"/>
    <w:rsid w:val="00B8320D"/>
    <w:rPr>
      <w:rFonts w:cs="Times New Roman"/>
    </w:rPr>
  </w:style>
  <w:style w:type="paragraph" w:customStyle="1" w:styleId="news1">
    <w:name w:val="news1"/>
    <w:basedOn w:val="a0"/>
    <w:uiPriority w:val="99"/>
    <w:qFormat/>
    <w:rsid w:val="00B8320D"/>
    <w:pPr>
      <w:spacing w:before="100" w:beforeAutospacing="1" w:after="100" w:afterAutospacing="1"/>
    </w:pPr>
  </w:style>
  <w:style w:type="paragraph" w:customStyle="1" w:styleId="art">
    <w:name w:val="art"/>
    <w:basedOn w:val="a0"/>
    <w:uiPriority w:val="99"/>
    <w:qFormat/>
    <w:rsid w:val="00B8320D"/>
    <w:pPr>
      <w:spacing w:before="100" w:beforeAutospacing="1" w:after="100" w:afterAutospacing="1"/>
    </w:pPr>
  </w:style>
  <w:style w:type="character" w:customStyle="1" w:styleId="squot">
    <w:name w:val="squot"/>
    <w:rsid w:val="00B8320D"/>
    <w:rPr>
      <w:rFonts w:cs="Times New Roman"/>
    </w:rPr>
  </w:style>
  <w:style w:type="character" w:customStyle="1" w:styleId="quot">
    <w:name w:val="quot"/>
    <w:rsid w:val="00B8320D"/>
    <w:rPr>
      <w:rFonts w:cs="Times New Roman"/>
    </w:rPr>
  </w:style>
  <w:style w:type="character" w:customStyle="1" w:styleId="markersearch">
    <w:name w:val="marker_search"/>
    <w:rsid w:val="00B8320D"/>
    <w:rPr>
      <w:rFonts w:cs="Times New Roman"/>
    </w:rPr>
  </w:style>
  <w:style w:type="paragraph" w:customStyle="1" w:styleId="style2">
    <w:name w:val="style2"/>
    <w:basedOn w:val="a0"/>
    <w:uiPriority w:val="99"/>
    <w:qFormat/>
    <w:rsid w:val="00B8320D"/>
    <w:pPr>
      <w:spacing w:before="100" w:beforeAutospacing="1" w:after="100" w:afterAutospacing="1"/>
    </w:pPr>
  </w:style>
  <w:style w:type="character" w:customStyle="1" w:styleId="read">
    <w:name w:val="read"/>
    <w:rsid w:val="00B8320D"/>
    <w:rPr>
      <w:rFonts w:cs="Times New Roman"/>
    </w:rPr>
  </w:style>
  <w:style w:type="character" w:customStyle="1" w:styleId="tgtpara">
    <w:name w:val="tgt_para"/>
    <w:rsid w:val="00B8320D"/>
    <w:rPr>
      <w:rFonts w:cs="Times New Roman"/>
    </w:rPr>
  </w:style>
  <w:style w:type="character" w:customStyle="1" w:styleId="yandex-translate">
    <w:name w:val="yandex-translate"/>
    <w:rsid w:val="00B8320D"/>
    <w:rPr>
      <w:rFonts w:cs="Times New Roman"/>
    </w:rPr>
  </w:style>
  <w:style w:type="character" w:customStyle="1" w:styleId="srcpara">
    <w:name w:val="src_para"/>
    <w:rsid w:val="00B8320D"/>
    <w:rPr>
      <w:rFonts w:cs="Times New Roman"/>
    </w:rPr>
  </w:style>
  <w:style w:type="paragraph" w:customStyle="1" w:styleId="msonospacing0">
    <w:name w:val="msonospacing"/>
    <w:basedOn w:val="a0"/>
    <w:uiPriority w:val="99"/>
    <w:qFormat/>
    <w:rsid w:val="00B8320D"/>
    <w:rPr>
      <w:rFonts w:ascii="Calibri" w:hAnsi="Calibri"/>
      <w:sz w:val="22"/>
      <w:szCs w:val="22"/>
    </w:rPr>
  </w:style>
  <w:style w:type="paragraph" w:customStyle="1" w:styleId="smaller">
    <w:name w:val="smaller"/>
    <w:basedOn w:val="a0"/>
    <w:uiPriority w:val="99"/>
    <w:qFormat/>
    <w:rsid w:val="00B8320D"/>
    <w:pPr>
      <w:spacing w:after="140"/>
    </w:pPr>
    <w:rPr>
      <w:rFonts w:ascii="Verdana" w:hAnsi="Verdana"/>
      <w:sz w:val="14"/>
      <w:szCs w:val="14"/>
    </w:rPr>
  </w:style>
  <w:style w:type="paragraph" w:customStyle="1" w:styleId="accentgeorgia">
    <w:name w:val="accent georgia"/>
    <w:basedOn w:val="a0"/>
    <w:uiPriority w:val="99"/>
    <w:qFormat/>
    <w:rsid w:val="00B8320D"/>
    <w:pPr>
      <w:spacing w:before="100" w:beforeAutospacing="1" w:after="100" w:afterAutospacing="1"/>
    </w:pPr>
  </w:style>
  <w:style w:type="character" w:customStyle="1" w:styleId="content">
    <w:name w:val="content"/>
    <w:rsid w:val="00B8320D"/>
    <w:rPr>
      <w:rFonts w:cs="Times New Roman"/>
    </w:rPr>
  </w:style>
  <w:style w:type="character" w:customStyle="1" w:styleId="news4">
    <w:name w:val="news4"/>
    <w:rsid w:val="00B8320D"/>
    <w:rPr>
      <w:rFonts w:cs="Times New Roman"/>
    </w:rPr>
  </w:style>
  <w:style w:type="paragraph" w:customStyle="1" w:styleId="StyleConsNormalTimesNewRoman11ptBoldItalic">
    <w:name w:val="Style ConsNormal + Times New Roman 11 pt Bold Italic"/>
    <w:basedOn w:val="ConsNormal"/>
    <w:link w:val="StyleConsNormalTimesNewRoman11ptBoldItalicChar"/>
    <w:qFormat/>
    <w:rsid w:val="00B8320D"/>
    <w:pPr>
      <w:adjustRightInd/>
      <w:ind w:firstLine="539"/>
      <w:jc w:val="both"/>
    </w:pPr>
    <w:rPr>
      <w:rFonts w:ascii="Courier New" w:hAnsi="Courier New" w:cs="Courier New"/>
      <w:b/>
      <w:bCs/>
      <w:i/>
      <w:iCs/>
      <w:sz w:val="20"/>
      <w:szCs w:val="20"/>
      <w:lang w:val="en-US" w:eastAsia="en-US"/>
    </w:rPr>
  </w:style>
  <w:style w:type="character" w:customStyle="1" w:styleId="StyleConsNormalTimesNewRoman11ptBoldItalicChar">
    <w:name w:val="Style ConsNormal + Times New Roman 11 pt Bold Italic Char"/>
    <w:link w:val="StyleConsNormalTimesNewRoman11ptBoldItalic"/>
    <w:locked/>
    <w:rsid w:val="00B8320D"/>
    <w:rPr>
      <w:rFonts w:ascii="Courier New" w:hAnsi="Courier New" w:cs="Courier New"/>
      <w:b/>
      <w:bCs/>
      <w:i/>
      <w:iCs/>
      <w:lang w:val="en-US" w:eastAsia="en-US" w:bidi="ar-SA"/>
    </w:rPr>
  </w:style>
  <w:style w:type="character" w:customStyle="1" w:styleId="63">
    <w:name w:val="Заголовок 6 Знак"/>
    <w:locked/>
    <w:rsid w:val="00B8320D"/>
    <w:rPr>
      <w:rFonts w:ascii="Courier New" w:hAnsi="Courier New" w:cs="Times New Roman"/>
      <w:sz w:val="24"/>
      <w:lang w:val="ru-RU" w:eastAsia="ru-RU" w:bidi="ar-SA"/>
    </w:rPr>
  </w:style>
  <w:style w:type="character" w:customStyle="1" w:styleId="3f9">
    <w:name w:val="Основной текст 3 Знак"/>
    <w:locked/>
    <w:rsid w:val="00B8320D"/>
    <w:rPr>
      <w:rFonts w:cs="Times New Roman"/>
      <w:sz w:val="16"/>
      <w:szCs w:val="16"/>
      <w:lang w:val="ru-RU" w:eastAsia="ru-RU" w:bidi="ar-SA"/>
    </w:rPr>
  </w:style>
  <w:style w:type="paragraph" w:customStyle="1" w:styleId="afffffffff0">
    <w:name w:val="Приказ МПТ_документ"/>
    <w:basedOn w:val="a0"/>
    <w:uiPriority w:val="99"/>
    <w:qFormat/>
    <w:rsid w:val="00B8320D"/>
    <w:pPr>
      <w:autoSpaceDE w:val="0"/>
      <w:autoSpaceDN w:val="0"/>
      <w:adjustRightInd w:val="0"/>
      <w:spacing w:line="360" w:lineRule="auto"/>
      <w:ind w:firstLine="709"/>
      <w:jc w:val="both"/>
    </w:pPr>
    <w:rPr>
      <w:sz w:val="26"/>
      <w:szCs w:val="26"/>
    </w:rPr>
  </w:style>
  <w:style w:type="character" w:customStyle="1" w:styleId="1fff9">
    <w:name w:val="Текст Знак Знак Знак Знак Знак Знак Знак Знак Знак Знак Знак Знак1"/>
    <w:locked/>
    <w:rsid w:val="00B8320D"/>
    <w:rPr>
      <w:rFonts w:cs="Times New Roman"/>
      <w:sz w:val="24"/>
      <w:szCs w:val="24"/>
      <w:lang w:val="ru-RU" w:eastAsia="ru-RU" w:bidi="ar-SA"/>
    </w:rPr>
  </w:style>
  <w:style w:type="character" w:customStyle="1" w:styleId="FontStyle18">
    <w:name w:val="Font Style18"/>
    <w:rsid w:val="00B8320D"/>
    <w:rPr>
      <w:rFonts w:ascii="Times New Roman" w:hAnsi="Times New Roman" w:cs="Times New Roman"/>
      <w:color w:val="000000"/>
      <w:sz w:val="26"/>
      <w:szCs w:val="26"/>
    </w:rPr>
  </w:style>
  <w:style w:type="character" w:customStyle="1" w:styleId="newstext0">
    <w:name w:val="newstext"/>
    <w:rsid w:val="00B8320D"/>
    <w:rPr>
      <w:rFonts w:cs="Times New Roman"/>
    </w:rPr>
  </w:style>
  <w:style w:type="character" w:customStyle="1" w:styleId="menu3">
    <w:name w:val="menu3"/>
    <w:rsid w:val="00B8320D"/>
    <w:rPr>
      <w:rFonts w:cs="Times New Roman"/>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fn Знак"/>
    <w:uiPriority w:val="99"/>
    <w:locked/>
    <w:rsid w:val="00B8320D"/>
    <w:rPr>
      <w:sz w:val="16"/>
      <w:lang w:val="ru-RU" w:eastAsia="ru-RU" w:bidi="ar-SA"/>
    </w:rPr>
  </w:style>
  <w:style w:type="paragraph" w:customStyle="1" w:styleId="postinfo">
    <w:name w:val="post_info"/>
    <w:basedOn w:val="a0"/>
    <w:uiPriority w:val="99"/>
    <w:qFormat/>
    <w:rsid w:val="00B8320D"/>
    <w:pPr>
      <w:spacing w:before="100" w:beforeAutospacing="1" w:after="100" w:afterAutospacing="1"/>
    </w:pPr>
    <w:rPr>
      <w:rFonts w:eastAsia="Calibri"/>
    </w:rPr>
  </w:style>
  <w:style w:type="paragraph" w:customStyle="1" w:styleId="postsujet">
    <w:name w:val="post_sujet"/>
    <w:basedOn w:val="a0"/>
    <w:uiPriority w:val="99"/>
    <w:qFormat/>
    <w:rsid w:val="00B8320D"/>
    <w:pPr>
      <w:spacing w:before="100" w:beforeAutospacing="1" w:after="100" w:afterAutospacing="1"/>
    </w:pPr>
    <w:rPr>
      <w:rFonts w:eastAsia="Calibri"/>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locked/>
    <w:rsid w:val="00B8320D"/>
    <w:rPr>
      <w:sz w:val="16"/>
      <w:lang w:val="ru-RU" w:eastAsia="ru-RU"/>
    </w:rPr>
  </w:style>
  <w:style w:type="character" w:customStyle="1" w:styleId="225">
    <w:name w:val="Знак Знак22"/>
    <w:locked/>
    <w:rsid w:val="00B8320D"/>
    <w:rPr>
      <w:rFonts w:ascii="Arial" w:hAnsi="Arial"/>
      <w:b/>
      <w:sz w:val="16"/>
      <w:lang w:val="ru-RU" w:eastAsia="ru-RU" w:bidi="ar-SA"/>
    </w:rPr>
  </w:style>
  <w:style w:type="character" w:customStyle="1" w:styleId="216">
    <w:name w:val="Знак Знак21"/>
    <w:locked/>
    <w:rsid w:val="00B8320D"/>
    <w:rPr>
      <w:rFonts w:ascii="Arial" w:hAnsi="Arial"/>
      <w:u w:val="single"/>
      <w:lang w:val="ru-RU" w:eastAsia="ru-RU" w:bidi="ar-SA"/>
    </w:rPr>
  </w:style>
  <w:style w:type="character" w:customStyle="1" w:styleId="200">
    <w:name w:val="Знак Знак20"/>
    <w:locked/>
    <w:rsid w:val="00B8320D"/>
    <w:rPr>
      <w:rFonts w:ascii="Courier New" w:hAnsi="Courier New"/>
      <w:sz w:val="24"/>
      <w:lang w:val="ru-RU" w:eastAsia="ru-RU" w:bidi="ar-SA"/>
    </w:rPr>
  </w:style>
  <w:style w:type="character" w:customStyle="1" w:styleId="190">
    <w:name w:val="Знак Знак19"/>
    <w:locked/>
    <w:rsid w:val="00B8320D"/>
    <w:rPr>
      <w:b/>
      <w:lang w:val="ru-RU" w:eastAsia="ru-RU" w:bidi="ar-SA"/>
    </w:rPr>
  </w:style>
  <w:style w:type="character" w:customStyle="1" w:styleId="180">
    <w:name w:val="Знак Знак18"/>
    <w:locked/>
    <w:rsid w:val="00B8320D"/>
    <w:rPr>
      <w:rFonts w:ascii="Arial-BoldMT" w:hAnsi="Arial-BoldMT"/>
      <w:b/>
      <w:bCs/>
      <w:sz w:val="18"/>
      <w:szCs w:val="18"/>
      <w:lang w:val="ru-RU" w:eastAsia="ru-RU" w:bidi="ar-SA"/>
    </w:rPr>
  </w:style>
  <w:style w:type="character" w:customStyle="1" w:styleId="170">
    <w:name w:val="Знак Знак17"/>
    <w:locked/>
    <w:rsid w:val="00B8320D"/>
    <w:rPr>
      <w:b/>
      <w:bCs/>
      <w:sz w:val="24"/>
      <w:szCs w:val="18"/>
      <w:lang w:val="ru-RU" w:eastAsia="ru-RU" w:bidi="ar-SA"/>
    </w:rPr>
  </w:style>
  <w:style w:type="paragraph" w:customStyle="1" w:styleId="11150">
    <w:name w:val="Знак Знак Знак1 Знак Знак Знак Знак Знак Знак Знак Знак Знак Знак Знак Знак Знак Знак Знак Знак Знак Знак Знак1 Знак Знак Знак Знак1 Знак5"/>
    <w:basedOn w:val="a0"/>
    <w:rsid w:val="00B8320D"/>
    <w:pPr>
      <w:spacing w:after="160" w:line="240" w:lineRule="exact"/>
    </w:pPr>
    <w:rPr>
      <w:rFonts w:ascii="Verdana" w:eastAsia="MS Mincho" w:hAnsi="Verdana"/>
      <w:sz w:val="20"/>
      <w:szCs w:val="20"/>
      <w:lang w:val="en-GB" w:eastAsia="en-US"/>
    </w:rPr>
  </w:style>
  <w:style w:type="paragraph" w:customStyle="1" w:styleId="1114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1">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14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2">
    <w:name w:val="Знак1 Знак Знак Знак Знак Знак Знак14"/>
    <w:basedOn w:val="a0"/>
    <w:rsid w:val="00B8320D"/>
    <w:pPr>
      <w:spacing w:after="160" w:line="240" w:lineRule="exact"/>
    </w:pPr>
    <w:rPr>
      <w:rFonts w:ascii="Verdana" w:eastAsia="MS Mincho" w:hAnsi="Verdana"/>
      <w:sz w:val="20"/>
      <w:szCs w:val="20"/>
      <w:lang w:val="en-GB" w:eastAsia="en-US"/>
    </w:rPr>
  </w:style>
  <w:style w:type="paragraph" w:customStyle="1" w:styleId="4e">
    <w:name w:val="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47">
    <w:name w:val="Знак Знак Знак1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61">
    <w:name w:val="Знак1 Знак Знак Знак Знак Знак Знак6"/>
    <w:basedOn w:val="a0"/>
    <w:rsid w:val="00B8320D"/>
    <w:pPr>
      <w:spacing w:after="160" w:line="240" w:lineRule="exact"/>
    </w:pPr>
    <w:rPr>
      <w:rFonts w:ascii="Verdana" w:eastAsia="MS Mincho" w:hAnsi="Verdana"/>
      <w:sz w:val="20"/>
      <w:szCs w:val="20"/>
      <w:lang w:val="en-GB" w:eastAsia="en-US"/>
    </w:rPr>
  </w:style>
  <w:style w:type="character" w:customStyle="1" w:styleId="333">
    <w:name w:val="Знак3 Знак Знак3"/>
    <w:rsid w:val="00B8320D"/>
    <w:rPr>
      <w:rFonts w:cs="Arial"/>
      <w:bCs/>
      <w:i/>
      <w:iCs/>
      <w:color w:val="FF0000"/>
      <w:sz w:val="32"/>
      <w:szCs w:val="32"/>
      <w:lang w:val="ru-RU" w:eastAsia="ru-RU" w:bidi="ar-SA"/>
    </w:rPr>
  </w:style>
  <w:style w:type="character" w:customStyle="1" w:styleId="162">
    <w:name w:val="Знак Знак16"/>
    <w:locked/>
    <w:rsid w:val="00B8320D"/>
    <w:rPr>
      <w:sz w:val="28"/>
      <w:szCs w:val="24"/>
      <w:lang w:val="ru-RU" w:eastAsia="ru-RU" w:bidi="ar-SA"/>
    </w:rPr>
  </w:style>
  <w:style w:type="paragraph" w:customStyle="1" w:styleId="113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B8320D"/>
    <w:pPr>
      <w:spacing w:after="160" w:line="240" w:lineRule="exact"/>
      <w:jc w:val="both"/>
    </w:pPr>
    <w:rPr>
      <w:rFonts w:ascii="Verdana" w:hAnsi="Verdana"/>
      <w:sz w:val="20"/>
      <w:szCs w:val="20"/>
      <w:lang w:val="en-US" w:eastAsia="en-US"/>
    </w:rPr>
  </w:style>
  <w:style w:type="paragraph" w:customStyle="1" w:styleId="242">
    <w:name w:val="Знак24"/>
    <w:basedOn w:val="a0"/>
    <w:rsid w:val="00B8320D"/>
    <w:pPr>
      <w:spacing w:after="160" w:line="240" w:lineRule="exact"/>
    </w:pPr>
    <w:rPr>
      <w:rFonts w:ascii="Verdana" w:hAnsi="Verdana"/>
      <w:sz w:val="20"/>
      <w:szCs w:val="20"/>
      <w:lang w:val="en-US" w:eastAsia="en-US"/>
    </w:rPr>
  </w:style>
  <w:style w:type="paragraph" w:customStyle="1" w:styleId="540">
    <w:name w:val="Знак5 Знак Знак Знак4"/>
    <w:basedOn w:val="a0"/>
    <w:rsid w:val="00B8320D"/>
    <w:pPr>
      <w:spacing w:after="160" w:line="240" w:lineRule="exact"/>
    </w:pPr>
    <w:rPr>
      <w:rFonts w:ascii="Verdana" w:hAnsi="Verdana"/>
      <w:sz w:val="20"/>
      <w:szCs w:val="20"/>
      <w:lang w:val="en-US" w:eastAsia="en-US"/>
    </w:rPr>
  </w:style>
  <w:style w:type="character" w:customStyle="1" w:styleId="2ff0">
    <w:name w:val="Просмотренная гиперссылка2"/>
    <w:rsid w:val="00B8320D"/>
    <w:rPr>
      <w:color w:val="800080"/>
      <w:u w:val="single"/>
    </w:rPr>
  </w:style>
  <w:style w:type="paragraph" w:customStyle="1" w:styleId="itemcontent">
    <w:name w:val="itemcontent"/>
    <w:basedOn w:val="a0"/>
    <w:uiPriority w:val="99"/>
    <w:qFormat/>
    <w:rsid w:val="00B8320D"/>
    <w:pPr>
      <w:spacing w:before="100" w:beforeAutospacing="1" w:after="100" w:afterAutospacing="1"/>
    </w:pPr>
  </w:style>
  <w:style w:type="character" w:customStyle="1" w:styleId="233">
    <w:name w:val="Знак Знак23"/>
    <w:locked/>
    <w:rsid w:val="00B8320D"/>
    <w:rPr>
      <w:rFonts w:ascii="Arial" w:hAnsi="Arial"/>
      <w:b/>
      <w:sz w:val="16"/>
      <w:lang w:val="ru-RU" w:eastAsia="ru-RU" w:bidi="ar-SA"/>
    </w:rPr>
  </w:style>
  <w:style w:type="paragraph" w:customStyle="1" w:styleId="Style5">
    <w:name w:val="Style5"/>
    <w:basedOn w:val="a0"/>
    <w:uiPriority w:val="99"/>
    <w:qFormat/>
    <w:rsid w:val="00B8320D"/>
    <w:pPr>
      <w:widowControl w:val="0"/>
      <w:autoSpaceDE w:val="0"/>
      <w:autoSpaceDN w:val="0"/>
      <w:adjustRightInd w:val="0"/>
    </w:pPr>
    <w:rPr>
      <w:rFonts w:ascii="Tahoma" w:hAnsi="Tahoma"/>
    </w:rPr>
  </w:style>
  <w:style w:type="paragraph" w:customStyle="1" w:styleId="Style17">
    <w:name w:val="Style17"/>
    <w:basedOn w:val="a0"/>
    <w:uiPriority w:val="99"/>
    <w:qFormat/>
    <w:rsid w:val="00B8320D"/>
    <w:pPr>
      <w:widowControl w:val="0"/>
      <w:autoSpaceDE w:val="0"/>
      <w:autoSpaceDN w:val="0"/>
      <w:adjustRightInd w:val="0"/>
      <w:spacing w:line="280" w:lineRule="exact"/>
      <w:jc w:val="both"/>
    </w:pPr>
    <w:rPr>
      <w:rFonts w:ascii="Tahoma" w:hAnsi="Tahoma"/>
    </w:rPr>
  </w:style>
  <w:style w:type="character" w:customStyle="1" w:styleId="FontStyle35">
    <w:name w:val="Font Style35"/>
    <w:rsid w:val="00B8320D"/>
    <w:rPr>
      <w:rFonts w:ascii="Tahoma" w:hAnsi="Tahoma" w:cs="Tahoma"/>
      <w:color w:val="000000"/>
      <w:sz w:val="18"/>
      <w:szCs w:val="18"/>
    </w:rPr>
  </w:style>
  <w:style w:type="paragraph" w:styleId="afffffffff1">
    <w:name w:val="No Spacing"/>
    <w:link w:val="afffffffff2"/>
    <w:uiPriority w:val="1"/>
    <w:qFormat/>
    <w:rsid w:val="00B8320D"/>
    <w:rPr>
      <w:rFonts w:ascii="Calibri" w:eastAsia="Calibri" w:hAnsi="Calibri"/>
      <w:sz w:val="22"/>
      <w:szCs w:val="22"/>
      <w:lang w:eastAsia="en-US"/>
    </w:rPr>
  </w:style>
  <w:style w:type="character" w:customStyle="1" w:styleId="2230">
    <w:name w:val="Знак Знак223"/>
    <w:locked/>
    <w:rsid w:val="00B8320D"/>
    <w:rPr>
      <w:rFonts w:ascii="Arial" w:hAnsi="Arial"/>
      <w:b/>
      <w:sz w:val="16"/>
      <w:lang w:val="ru-RU" w:eastAsia="ru-RU" w:bidi="ar-SA"/>
    </w:rPr>
  </w:style>
  <w:style w:type="character" w:customStyle="1" w:styleId="2130">
    <w:name w:val="Знак Знак213"/>
    <w:locked/>
    <w:rsid w:val="00B8320D"/>
    <w:rPr>
      <w:rFonts w:ascii="Arial" w:hAnsi="Arial"/>
      <w:u w:val="single"/>
      <w:lang w:val="ru-RU" w:eastAsia="ru-RU" w:bidi="ar-SA"/>
    </w:rPr>
  </w:style>
  <w:style w:type="character" w:customStyle="1" w:styleId="203">
    <w:name w:val="Знак Знак203"/>
    <w:locked/>
    <w:rsid w:val="00B8320D"/>
    <w:rPr>
      <w:rFonts w:ascii="Courier New" w:hAnsi="Courier New"/>
      <w:sz w:val="24"/>
      <w:lang w:val="ru-RU" w:eastAsia="ru-RU" w:bidi="ar-SA"/>
    </w:rPr>
  </w:style>
  <w:style w:type="character" w:customStyle="1" w:styleId="59">
    <w:name w:val="Знак Знак5"/>
    <w:locked/>
    <w:rsid w:val="00B8320D"/>
    <w:rPr>
      <w:rFonts w:ascii="Arial Unicode MS" w:eastAsia="Arial Unicode MS" w:hAnsi="Arial Unicode MS" w:cs="Arial Unicode MS"/>
      <w:color w:val="000000"/>
      <w:lang w:val="ru-RU" w:eastAsia="ru-RU" w:bidi="ar-SA"/>
    </w:rPr>
  </w:style>
  <w:style w:type="character" w:customStyle="1" w:styleId="192">
    <w:name w:val="Знак Знак192"/>
    <w:locked/>
    <w:rsid w:val="00B8320D"/>
    <w:rPr>
      <w:sz w:val="24"/>
      <w:szCs w:val="24"/>
      <w:lang w:val="ru-RU" w:eastAsia="ru-RU" w:bidi="ar-SA"/>
    </w:rPr>
  </w:style>
  <w:style w:type="character" w:customStyle="1" w:styleId="182">
    <w:name w:val="Знак Знак182"/>
    <w:locked/>
    <w:rsid w:val="00B8320D"/>
    <w:rPr>
      <w:i/>
      <w:iCs/>
      <w:sz w:val="24"/>
      <w:szCs w:val="24"/>
      <w:lang w:val="ru-RU" w:eastAsia="ru-RU" w:bidi="ar-SA"/>
    </w:rPr>
  </w:style>
  <w:style w:type="character" w:customStyle="1" w:styleId="172">
    <w:name w:val="Знак Знак172"/>
    <w:locked/>
    <w:rsid w:val="00B8320D"/>
    <w:rPr>
      <w:rFonts w:ascii="Arial" w:hAnsi="Arial" w:cs="Arial"/>
      <w:sz w:val="22"/>
      <w:szCs w:val="22"/>
      <w:lang w:val="ru-RU" w:eastAsia="ru-RU" w:bidi="ar-SA"/>
    </w:rPr>
  </w:style>
  <w:style w:type="character" w:customStyle="1" w:styleId="92">
    <w:name w:val="Знак Знак9"/>
    <w:locked/>
    <w:rsid w:val="00B8320D"/>
    <w:rPr>
      <w:rFonts w:ascii="Calibri" w:eastAsia="Calibri" w:hAnsi="Calibri"/>
      <w:sz w:val="22"/>
      <w:szCs w:val="22"/>
      <w:lang w:val="ru-RU" w:eastAsia="en-US" w:bidi="ar-SA"/>
    </w:rPr>
  </w:style>
  <w:style w:type="character" w:customStyle="1" w:styleId="148">
    <w:name w:val="Знак Знак14"/>
    <w:locked/>
    <w:rsid w:val="00B8320D"/>
    <w:rPr>
      <w:sz w:val="28"/>
      <w:szCs w:val="24"/>
      <w:lang w:val="ru-RU" w:eastAsia="ru-RU" w:bidi="ar-SA"/>
    </w:rPr>
  </w:style>
  <w:style w:type="character" w:customStyle="1" w:styleId="2ff1">
    <w:name w:val="Знак Знак2"/>
    <w:locked/>
    <w:rsid w:val="00B8320D"/>
    <w:rPr>
      <w:b/>
      <w:bCs/>
      <w:sz w:val="24"/>
      <w:szCs w:val="24"/>
      <w:lang w:val="ru-RU" w:eastAsia="ru-RU" w:bidi="ar-SA"/>
    </w:rPr>
  </w:style>
  <w:style w:type="character" w:customStyle="1" w:styleId="102">
    <w:name w:val="Знак Знак10"/>
    <w:locked/>
    <w:rsid w:val="00B8320D"/>
    <w:rPr>
      <w:sz w:val="24"/>
      <w:szCs w:val="24"/>
      <w:lang w:val="ru-RU" w:eastAsia="ru-RU" w:bidi="ar-SA"/>
    </w:rPr>
  </w:style>
  <w:style w:type="character" w:customStyle="1" w:styleId="132">
    <w:name w:val="Знак Знак13"/>
    <w:locked/>
    <w:rsid w:val="00B8320D"/>
    <w:rPr>
      <w:sz w:val="24"/>
      <w:szCs w:val="24"/>
      <w:lang w:val="ru-RU" w:eastAsia="ru-RU" w:bidi="ar-SA"/>
    </w:rPr>
  </w:style>
  <w:style w:type="character" w:customStyle="1" w:styleId="1620">
    <w:name w:val="Знак Знак162"/>
    <w:locked/>
    <w:rsid w:val="00B8320D"/>
    <w:rPr>
      <w:sz w:val="28"/>
      <w:szCs w:val="24"/>
      <w:lang w:val="ru-RU" w:eastAsia="ru-RU" w:bidi="ar-SA"/>
    </w:rPr>
  </w:style>
  <w:style w:type="character" w:customStyle="1" w:styleId="2310">
    <w:name w:val="Знак Знак231"/>
    <w:locked/>
    <w:rsid w:val="00B8320D"/>
    <w:rPr>
      <w:rFonts w:ascii="Arial" w:hAnsi="Arial" w:cs="Arial" w:hint="default"/>
      <w:b/>
      <w:bCs w:val="0"/>
      <w:sz w:val="16"/>
      <w:lang w:val="ru-RU" w:eastAsia="ru-RU" w:bidi="ar-SA"/>
    </w:rPr>
  </w:style>
  <w:style w:type="character" w:customStyle="1" w:styleId="FontStyle64">
    <w:name w:val="Font Style64"/>
    <w:uiPriority w:val="99"/>
    <w:rsid w:val="00B8320D"/>
    <w:rPr>
      <w:rFonts w:ascii="Franklin Gothic Book" w:hAnsi="Franklin Gothic Book" w:cs="Franklin Gothic Book"/>
      <w:color w:val="000000"/>
      <w:sz w:val="16"/>
      <w:szCs w:val="16"/>
    </w:rPr>
  </w:style>
  <w:style w:type="character" w:customStyle="1" w:styleId="FontStyle72">
    <w:name w:val="Font Style72"/>
    <w:rsid w:val="00B8320D"/>
    <w:rPr>
      <w:rFonts w:ascii="Century Schoolbook" w:hAnsi="Century Schoolbook" w:cs="Century Schoolbook"/>
      <w:b/>
      <w:bCs/>
      <w:color w:val="000000"/>
      <w:sz w:val="14"/>
      <w:szCs w:val="14"/>
    </w:rPr>
  </w:style>
  <w:style w:type="character" w:customStyle="1" w:styleId="FontStyle77">
    <w:name w:val="Font Style77"/>
    <w:rsid w:val="00B8320D"/>
    <w:rPr>
      <w:rFonts w:ascii="Franklin Gothic Book" w:hAnsi="Franklin Gothic Book" w:cs="Franklin Gothic Book"/>
      <w:color w:val="000000"/>
      <w:sz w:val="14"/>
      <w:szCs w:val="14"/>
    </w:rPr>
  </w:style>
  <w:style w:type="character" w:customStyle="1" w:styleId="FontStyle89">
    <w:name w:val="Font Style89"/>
    <w:uiPriority w:val="99"/>
    <w:rsid w:val="00B8320D"/>
    <w:rPr>
      <w:rFonts w:ascii="Calibri" w:hAnsi="Calibri" w:cs="Calibri"/>
      <w:color w:val="000000"/>
      <w:sz w:val="20"/>
      <w:szCs w:val="20"/>
    </w:rPr>
  </w:style>
  <w:style w:type="character" w:customStyle="1" w:styleId="FontStyle93">
    <w:name w:val="Font Style93"/>
    <w:uiPriority w:val="99"/>
    <w:rsid w:val="00B8320D"/>
    <w:rPr>
      <w:rFonts w:ascii="Century Schoolbook" w:hAnsi="Century Schoolbook" w:cs="Century Schoolbook"/>
      <w:b/>
      <w:bCs/>
      <w:i/>
      <w:iCs/>
      <w:color w:val="000000"/>
      <w:spacing w:val="20"/>
      <w:sz w:val="18"/>
      <w:szCs w:val="18"/>
    </w:rPr>
  </w:style>
  <w:style w:type="paragraph" w:customStyle="1" w:styleId="Style49">
    <w:name w:val="Style49"/>
    <w:basedOn w:val="a0"/>
    <w:uiPriority w:val="99"/>
    <w:qFormat/>
    <w:rsid w:val="00B8320D"/>
    <w:pPr>
      <w:widowControl w:val="0"/>
      <w:autoSpaceDE w:val="0"/>
      <w:autoSpaceDN w:val="0"/>
      <w:adjustRightInd w:val="0"/>
      <w:spacing w:line="238" w:lineRule="exact"/>
      <w:jc w:val="right"/>
    </w:pPr>
    <w:rPr>
      <w:rFonts w:ascii="Calibri" w:hAnsi="Calibri"/>
    </w:rPr>
  </w:style>
  <w:style w:type="paragraph" w:customStyle="1" w:styleId="Style50">
    <w:name w:val="Style50"/>
    <w:basedOn w:val="a0"/>
    <w:uiPriority w:val="99"/>
    <w:qFormat/>
    <w:rsid w:val="00B8320D"/>
    <w:pPr>
      <w:widowControl w:val="0"/>
      <w:autoSpaceDE w:val="0"/>
      <w:autoSpaceDN w:val="0"/>
      <w:adjustRightInd w:val="0"/>
      <w:spacing w:line="353" w:lineRule="exact"/>
      <w:ind w:firstLine="252"/>
    </w:pPr>
    <w:rPr>
      <w:rFonts w:ascii="Calibri" w:hAnsi="Calibri"/>
    </w:rPr>
  </w:style>
  <w:style w:type="paragraph" w:customStyle="1" w:styleId="Style51">
    <w:name w:val="Style51"/>
    <w:basedOn w:val="a0"/>
    <w:uiPriority w:val="99"/>
    <w:qFormat/>
    <w:rsid w:val="00B8320D"/>
    <w:pPr>
      <w:widowControl w:val="0"/>
      <w:autoSpaceDE w:val="0"/>
      <w:autoSpaceDN w:val="0"/>
      <w:adjustRightInd w:val="0"/>
      <w:spacing w:line="360" w:lineRule="exact"/>
      <w:jc w:val="right"/>
    </w:pPr>
    <w:rPr>
      <w:rFonts w:ascii="Calibri" w:hAnsi="Calibri"/>
    </w:rPr>
  </w:style>
  <w:style w:type="paragraph" w:customStyle="1" w:styleId="Style59">
    <w:name w:val="Style59"/>
    <w:basedOn w:val="a0"/>
    <w:uiPriority w:val="99"/>
    <w:qFormat/>
    <w:rsid w:val="00B8320D"/>
    <w:pPr>
      <w:widowControl w:val="0"/>
      <w:autoSpaceDE w:val="0"/>
      <w:autoSpaceDN w:val="0"/>
      <w:adjustRightInd w:val="0"/>
      <w:spacing w:line="290" w:lineRule="exact"/>
      <w:jc w:val="both"/>
    </w:pPr>
    <w:rPr>
      <w:rFonts w:ascii="Calibri" w:hAnsi="Calibri"/>
    </w:rPr>
  </w:style>
  <w:style w:type="paragraph" w:customStyle="1" w:styleId="Style61">
    <w:name w:val="Style61"/>
    <w:basedOn w:val="a0"/>
    <w:uiPriority w:val="99"/>
    <w:qFormat/>
    <w:rsid w:val="00B8320D"/>
    <w:pPr>
      <w:widowControl w:val="0"/>
      <w:autoSpaceDE w:val="0"/>
      <w:autoSpaceDN w:val="0"/>
      <w:adjustRightInd w:val="0"/>
      <w:spacing w:line="281" w:lineRule="exact"/>
      <w:ind w:hanging="187"/>
      <w:jc w:val="both"/>
    </w:pPr>
    <w:rPr>
      <w:rFonts w:ascii="Calibri" w:hAnsi="Calibri"/>
    </w:rPr>
  </w:style>
  <w:style w:type="paragraph" w:customStyle="1" w:styleId="Style62">
    <w:name w:val="Style62"/>
    <w:basedOn w:val="a0"/>
    <w:uiPriority w:val="99"/>
    <w:qFormat/>
    <w:rsid w:val="00B8320D"/>
    <w:pPr>
      <w:widowControl w:val="0"/>
      <w:autoSpaceDE w:val="0"/>
      <w:autoSpaceDN w:val="0"/>
      <w:adjustRightInd w:val="0"/>
    </w:pPr>
    <w:rPr>
      <w:rFonts w:ascii="Calibri" w:hAnsi="Calibri"/>
    </w:rPr>
  </w:style>
  <w:style w:type="paragraph" w:customStyle="1" w:styleId="Style63">
    <w:name w:val="Style63"/>
    <w:basedOn w:val="a0"/>
    <w:uiPriority w:val="99"/>
    <w:qFormat/>
    <w:rsid w:val="00B8320D"/>
    <w:pPr>
      <w:widowControl w:val="0"/>
      <w:autoSpaceDE w:val="0"/>
      <w:autoSpaceDN w:val="0"/>
      <w:adjustRightInd w:val="0"/>
    </w:pPr>
    <w:rPr>
      <w:rFonts w:ascii="Calibri" w:hAnsi="Calibri"/>
    </w:rPr>
  </w:style>
  <w:style w:type="paragraph" w:customStyle="1" w:styleId="Style68">
    <w:name w:val="Style68"/>
    <w:basedOn w:val="a0"/>
    <w:uiPriority w:val="99"/>
    <w:qFormat/>
    <w:rsid w:val="00B8320D"/>
    <w:pPr>
      <w:widowControl w:val="0"/>
      <w:autoSpaceDE w:val="0"/>
      <w:autoSpaceDN w:val="0"/>
      <w:adjustRightInd w:val="0"/>
    </w:pPr>
    <w:rPr>
      <w:rFonts w:ascii="Calibri" w:hAnsi="Calibri"/>
    </w:rPr>
  </w:style>
  <w:style w:type="paragraph" w:customStyle="1" w:styleId="Style69">
    <w:name w:val="Style69"/>
    <w:basedOn w:val="a0"/>
    <w:uiPriority w:val="99"/>
    <w:qFormat/>
    <w:rsid w:val="00B8320D"/>
    <w:pPr>
      <w:widowControl w:val="0"/>
      <w:autoSpaceDE w:val="0"/>
      <w:autoSpaceDN w:val="0"/>
      <w:adjustRightInd w:val="0"/>
    </w:pPr>
    <w:rPr>
      <w:rFonts w:ascii="Calibri" w:hAnsi="Calibri"/>
    </w:rPr>
  </w:style>
  <w:style w:type="paragraph" w:customStyle="1" w:styleId="Style72">
    <w:name w:val="Style72"/>
    <w:basedOn w:val="a0"/>
    <w:uiPriority w:val="99"/>
    <w:qFormat/>
    <w:rsid w:val="00B8320D"/>
    <w:pPr>
      <w:widowControl w:val="0"/>
      <w:autoSpaceDE w:val="0"/>
      <w:autoSpaceDN w:val="0"/>
      <w:adjustRightInd w:val="0"/>
    </w:pPr>
    <w:rPr>
      <w:rFonts w:ascii="Calibri" w:hAnsi="Calibri"/>
    </w:rPr>
  </w:style>
  <w:style w:type="paragraph" w:customStyle="1" w:styleId="Style73">
    <w:name w:val="Style73"/>
    <w:basedOn w:val="a0"/>
    <w:uiPriority w:val="99"/>
    <w:qFormat/>
    <w:rsid w:val="00B8320D"/>
    <w:pPr>
      <w:widowControl w:val="0"/>
      <w:autoSpaceDE w:val="0"/>
      <w:autoSpaceDN w:val="0"/>
      <w:adjustRightInd w:val="0"/>
      <w:spacing w:line="238" w:lineRule="exact"/>
      <w:ind w:firstLine="792"/>
    </w:pPr>
    <w:rPr>
      <w:rFonts w:ascii="Calibri" w:hAnsi="Calibri"/>
    </w:rPr>
  </w:style>
  <w:style w:type="character" w:customStyle="1" w:styleId="FontStyle107">
    <w:name w:val="Font Style107"/>
    <w:rsid w:val="00B8320D"/>
    <w:rPr>
      <w:rFonts w:ascii="Calibri" w:hAnsi="Calibri" w:cs="Calibri"/>
      <w:color w:val="000000"/>
      <w:sz w:val="20"/>
      <w:szCs w:val="20"/>
    </w:rPr>
  </w:style>
  <w:style w:type="character" w:customStyle="1" w:styleId="FontStyle118">
    <w:name w:val="Font Style118"/>
    <w:rsid w:val="00B8320D"/>
    <w:rPr>
      <w:rFonts w:ascii="Calibri" w:hAnsi="Calibri" w:cs="Calibri"/>
      <w:b/>
      <w:bCs/>
      <w:color w:val="000000"/>
      <w:sz w:val="22"/>
      <w:szCs w:val="22"/>
    </w:rPr>
  </w:style>
  <w:style w:type="character" w:customStyle="1" w:styleId="FontStyle119">
    <w:name w:val="Font Style119"/>
    <w:rsid w:val="00B8320D"/>
    <w:rPr>
      <w:rFonts w:ascii="Calibri" w:hAnsi="Calibri" w:cs="Calibri"/>
      <w:color w:val="000000"/>
      <w:sz w:val="22"/>
      <w:szCs w:val="22"/>
    </w:rPr>
  </w:style>
  <w:style w:type="character" w:customStyle="1" w:styleId="FontStyle120">
    <w:name w:val="Font Style120"/>
    <w:rsid w:val="00B8320D"/>
    <w:rPr>
      <w:rFonts w:ascii="Calibri" w:hAnsi="Calibri" w:cs="Calibri"/>
      <w:b/>
      <w:bCs/>
      <w:color w:val="000000"/>
      <w:sz w:val="20"/>
      <w:szCs w:val="20"/>
    </w:rPr>
  </w:style>
  <w:style w:type="character" w:customStyle="1" w:styleId="FontStyle121">
    <w:name w:val="Font Style121"/>
    <w:rsid w:val="00B8320D"/>
    <w:rPr>
      <w:rFonts w:ascii="Calibri" w:hAnsi="Calibri" w:cs="Calibri"/>
      <w:b/>
      <w:bCs/>
      <w:color w:val="000000"/>
      <w:spacing w:val="40"/>
      <w:sz w:val="18"/>
      <w:szCs w:val="18"/>
    </w:rPr>
  </w:style>
  <w:style w:type="paragraph" w:customStyle="1" w:styleId="Style3">
    <w:name w:val="Style3"/>
    <w:basedOn w:val="a0"/>
    <w:uiPriority w:val="99"/>
    <w:qFormat/>
    <w:rsid w:val="00B8320D"/>
    <w:pPr>
      <w:widowControl w:val="0"/>
      <w:autoSpaceDE w:val="0"/>
      <w:autoSpaceDN w:val="0"/>
      <w:adjustRightInd w:val="0"/>
      <w:spacing w:line="187" w:lineRule="exact"/>
      <w:ind w:firstLine="130"/>
    </w:pPr>
    <w:rPr>
      <w:rFonts w:ascii="Franklin Gothic Book" w:hAnsi="Franklin Gothic Book"/>
    </w:rPr>
  </w:style>
  <w:style w:type="paragraph" w:customStyle="1" w:styleId="Style6">
    <w:name w:val="Style6"/>
    <w:basedOn w:val="a0"/>
    <w:uiPriority w:val="99"/>
    <w:qFormat/>
    <w:rsid w:val="00B8320D"/>
    <w:pPr>
      <w:widowControl w:val="0"/>
      <w:autoSpaceDE w:val="0"/>
      <w:autoSpaceDN w:val="0"/>
      <w:adjustRightInd w:val="0"/>
      <w:spacing w:line="216" w:lineRule="exact"/>
    </w:pPr>
    <w:rPr>
      <w:rFonts w:ascii="Franklin Gothic Book" w:hAnsi="Franklin Gothic Book"/>
    </w:rPr>
  </w:style>
  <w:style w:type="character" w:customStyle="1" w:styleId="FontStyle94">
    <w:name w:val="Font Style94"/>
    <w:uiPriority w:val="99"/>
    <w:rsid w:val="00B8320D"/>
    <w:rPr>
      <w:rFonts w:ascii="Century Schoolbook" w:hAnsi="Century Schoolbook" w:cs="Century Schoolbook"/>
      <w:b/>
      <w:bCs/>
      <w:i/>
      <w:iCs/>
      <w:color w:val="000000"/>
      <w:spacing w:val="-10"/>
      <w:sz w:val="10"/>
      <w:szCs w:val="10"/>
    </w:rPr>
  </w:style>
  <w:style w:type="paragraph" w:customStyle="1" w:styleId="Style25">
    <w:name w:val="Style25"/>
    <w:basedOn w:val="a0"/>
    <w:uiPriority w:val="99"/>
    <w:qFormat/>
    <w:rsid w:val="00B8320D"/>
    <w:pPr>
      <w:widowControl w:val="0"/>
      <w:autoSpaceDE w:val="0"/>
      <w:autoSpaceDN w:val="0"/>
      <w:adjustRightInd w:val="0"/>
      <w:spacing w:line="287" w:lineRule="exact"/>
      <w:jc w:val="both"/>
    </w:pPr>
    <w:rPr>
      <w:rFonts w:ascii="Franklin Gothic Book" w:hAnsi="Franklin Gothic Book"/>
    </w:rPr>
  </w:style>
  <w:style w:type="character" w:customStyle="1" w:styleId="FontStyle102">
    <w:name w:val="Font Style102"/>
    <w:rsid w:val="00B8320D"/>
    <w:rPr>
      <w:rFonts w:ascii="Calibri" w:hAnsi="Calibri" w:cs="Calibri"/>
      <w:b/>
      <w:bCs/>
      <w:color w:val="000000"/>
      <w:sz w:val="22"/>
      <w:szCs w:val="22"/>
    </w:rPr>
  </w:style>
  <w:style w:type="paragraph" w:customStyle="1" w:styleId="Style43">
    <w:name w:val="Style43"/>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55">
    <w:name w:val="Style55"/>
    <w:basedOn w:val="a0"/>
    <w:uiPriority w:val="99"/>
    <w:qFormat/>
    <w:rsid w:val="00B8320D"/>
    <w:pPr>
      <w:widowControl w:val="0"/>
      <w:autoSpaceDE w:val="0"/>
      <w:autoSpaceDN w:val="0"/>
      <w:adjustRightInd w:val="0"/>
      <w:spacing w:line="252" w:lineRule="exact"/>
      <w:ind w:firstLine="338"/>
    </w:pPr>
    <w:rPr>
      <w:rFonts w:ascii="Franklin Gothic Book" w:hAnsi="Franklin Gothic Book"/>
    </w:rPr>
  </w:style>
  <w:style w:type="character" w:customStyle="1" w:styleId="FontStyle134">
    <w:name w:val="Font Style134"/>
    <w:rsid w:val="00B8320D"/>
    <w:rPr>
      <w:rFonts w:ascii="Franklin Gothic Book" w:hAnsi="Franklin Gothic Book" w:cs="Franklin Gothic Book"/>
      <w:color w:val="000000"/>
      <w:sz w:val="14"/>
      <w:szCs w:val="14"/>
    </w:rPr>
  </w:style>
  <w:style w:type="character" w:customStyle="1" w:styleId="FontStyle135">
    <w:name w:val="Font Style135"/>
    <w:rsid w:val="00B8320D"/>
    <w:rPr>
      <w:rFonts w:ascii="Franklin Gothic Book" w:hAnsi="Franklin Gothic Book" w:cs="Franklin Gothic Book"/>
      <w:b/>
      <w:bCs/>
      <w:i/>
      <w:iCs/>
      <w:color w:val="000000"/>
      <w:sz w:val="18"/>
      <w:szCs w:val="18"/>
    </w:rPr>
  </w:style>
  <w:style w:type="paragraph" w:customStyle="1" w:styleId="Style26">
    <w:name w:val="Style26"/>
    <w:basedOn w:val="a0"/>
    <w:uiPriority w:val="99"/>
    <w:qFormat/>
    <w:rsid w:val="00B8320D"/>
    <w:pPr>
      <w:widowControl w:val="0"/>
      <w:autoSpaceDE w:val="0"/>
      <w:autoSpaceDN w:val="0"/>
      <w:adjustRightInd w:val="0"/>
      <w:spacing w:line="290" w:lineRule="exact"/>
      <w:jc w:val="both"/>
    </w:pPr>
    <w:rPr>
      <w:rFonts w:ascii="Franklin Gothic Book" w:hAnsi="Franklin Gothic Book"/>
    </w:rPr>
  </w:style>
  <w:style w:type="paragraph" w:customStyle="1" w:styleId="Style270">
    <w:name w:val="Style27"/>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44">
    <w:name w:val="Style44"/>
    <w:basedOn w:val="a0"/>
    <w:uiPriority w:val="99"/>
    <w:qFormat/>
    <w:rsid w:val="00B8320D"/>
    <w:pPr>
      <w:widowControl w:val="0"/>
      <w:autoSpaceDE w:val="0"/>
      <w:autoSpaceDN w:val="0"/>
      <w:adjustRightInd w:val="0"/>
      <w:jc w:val="center"/>
    </w:pPr>
    <w:rPr>
      <w:rFonts w:ascii="Franklin Gothic Book" w:hAnsi="Franklin Gothic Book"/>
    </w:rPr>
  </w:style>
  <w:style w:type="paragraph" w:customStyle="1" w:styleId="Style48">
    <w:name w:val="Style48"/>
    <w:basedOn w:val="a0"/>
    <w:uiPriority w:val="99"/>
    <w:qFormat/>
    <w:rsid w:val="00B8320D"/>
    <w:pPr>
      <w:widowControl w:val="0"/>
      <w:autoSpaceDE w:val="0"/>
      <w:autoSpaceDN w:val="0"/>
      <w:adjustRightInd w:val="0"/>
      <w:jc w:val="both"/>
    </w:pPr>
    <w:rPr>
      <w:rFonts w:ascii="Franklin Gothic Book" w:hAnsi="Franklin Gothic Book"/>
    </w:rPr>
  </w:style>
  <w:style w:type="paragraph" w:customStyle="1" w:styleId="Style58">
    <w:name w:val="Style58"/>
    <w:basedOn w:val="a0"/>
    <w:uiPriority w:val="99"/>
    <w:qFormat/>
    <w:rsid w:val="00B8320D"/>
    <w:pPr>
      <w:widowControl w:val="0"/>
      <w:autoSpaceDE w:val="0"/>
      <w:autoSpaceDN w:val="0"/>
      <w:adjustRightInd w:val="0"/>
      <w:spacing w:line="425" w:lineRule="exact"/>
      <w:jc w:val="both"/>
    </w:pPr>
    <w:rPr>
      <w:rFonts w:ascii="Franklin Gothic Book" w:hAnsi="Franklin Gothic Book"/>
    </w:rPr>
  </w:style>
  <w:style w:type="character" w:customStyle="1" w:styleId="FontStyle92">
    <w:name w:val="Font Style92"/>
    <w:uiPriority w:val="99"/>
    <w:rsid w:val="00B8320D"/>
    <w:rPr>
      <w:rFonts w:ascii="Franklin Gothic Book" w:hAnsi="Franklin Gothic Book" w:cs="Franklin Gothic Book"/>
      <w:color w:val="000000"/>
      <w:sz w:val="16"/>
      <w:szCs w:val="16"/>
    </w:rPr>
  </w:style>
  <w:style w:type="character" w:customStyle="1" w:styleId="FontStyle95">
    <w:name w:val="Font Style95"/>
    <w:uiPriority w:val="99"/>
    <w:rsid w:val="00B8320D"/>
    <w:rPr>
      <w:rFonts w:ascii="Franklin Gothic Book" w:hAnsi="Franklin Gothic Book" w:cs="Franklin Gothic Book"/>
      <w:color w:val="000000"/>
      <w:sz w:val="14"/>
      <w:szCs w:val="14"/>
    </w:rPr>
  </w:style>
  <w:style w:type="character" w:customStyle="1" w:styleId="FontStyle98">
    <w:name w:val="Font Style98"/>
    <w:uiPriority w:val="99"/>
    <w:rsid w:val="00B8320D"/>
    <w:rPr>
      <w:rFonts w:ascii="Franklin Gothic Book" w:hAnsi="Franklin Gothic Book" w:cs="Franklin Gothic Book"/>
      <w:color w:val="000000"/>
      <w:sz w:val="22"/>
      <w:szCs w:val="22"/>
    </w:rPr>
  </w:style>
  <w:style w:type="character" w:customStyle="1" w:styleId="FontStyle101">
    <w:name w:val="Font Style101"/>
    <w:rsid w:val="00B8320D"/>
    <w:rPr>
      <w:rFonts w:ascii="Arial Black" w:hAnsi="Arial Black" w:cs="Arial Black"/>
      <w:color w:val="000000"/>
      <w:spacing w:val="-20"/>
      <w:sz w:val="22"/>
      <w:szCs w:val="22"/>
    </w:rPr>
  </w:style>
  <w:style w:type="character" w:customStyle="1" w:styleId="FontStyle105">
    <w:name w:val="Font Style105"/>
    <w:rsid w:val="00B8320D"/>
    <w:rPr>
      <w:rFonts w:ascii="Franklin Gothic Book" w:hAnsi="Franklin Gothic Book" w:cs="Franklin Gothic Book"/>
      <w:color w:val="000000"/>
      <w:sz w:val="24"/>
      <w:szCs w:val="24"/>
    </w:rPr>
  </w:style>
  <w:style w:type="paragraph" w:customStyle="1" w:styleId="Style54">
    <w:name w:val="Style54"/>
    <w:basedOn w:val="a0"/>
    <w:uiPriority w:val="99"/>
    <w:qFormat/>
    <w:rsid w:val="00B8320D"/>
    <w:pPr>
      <w:widowControl w:val="0"/>
      <w:autoSpaceDE w:val="0"/>
      <w:autoSpaceDN w:val="0"/>
      <w:adjustRightInd w:val="0"/>
    </w:pPr>
    <w:rPr>
      <w:rFonts w:ascii="Franklin Gothic Book" w:hAnsi="Franklin Gothic Book"/>
    </w:rPr>
  </w:style>
  <w:style w:type="character" w:customStyle="1" w:styleId="FontStyle106">
    <w:name w:val="Font Style106"/>
    <w:rsid w:val="00B8320D"/>
    <w:rPr>
      <w:rFonts w:ascii="Franklin Gothic Book" w:hAnsi="Franklin Gothic Book" w:cs="Franklin Gothic Book"/>
      <w:b/>
      <w:bCs/>
      <w:color w:val="000000"/>
      <w:sz w:val="10"/>
      <w:szCs w:val="10"/>
    </w:rPr>
  </w:style>
  <w:style w:type="character" w:customStyle="1" w:styleId="FontStyle99">
    <w:name w:val="Font Style99"/>
    <w:rsid w:val="00B8320D"/>
    <w:rPr>
      <w:rFonts w:ascii="Calibri" w:hAnsi="Calibri" w:cs="Calibri"/>
      <w:color w:val="000000"/>
      <w:sz w:val="20"/>
      <w:szCs w:val="20"/>
    </w:rPr>
  </w:style>
  <w:style w:type="paragraph" w:customStyle="1" w:styleId="Style45">
    <w:name w:val="Style45"/>
    <w:basedOn w:val="a0"/>
    <w:uiPriority w:val="99"/>
    <w:qFormat/>
    <w:rsid w:val="00B8320D"/>
    <w:pPr>
      <w:widowControl w:val="0"/>
      <w:autoSpaceDE w:val="0"/>
      <w:autoSpaceDN w:val="0"/>
      <w:adjustRightInd w:val="0"/>
      <w:jc w:val="center"/>
    </w:pPr>
    <w:rPr>
      <w:rFonts w:ascii="Franklin Gothic Book" w:hAnsi="Franklin Gothic Book"/>
    </w:rPr>
  </w:style>
  <w:style w:type="character" w:customStyle="1" w:styleId="FontStyle97">
    <w:name w:val="Font Style97"/>
    <w:rsid w:val="00B8320D"/>
    <w:rPr>
      <w:rFonts w:ascii="Franklin Gothic Book" w:hAnsi="Franklin Gothic Book" w:cs="Franklin Gothic Book"/>
      <w:color w:val="000000"/>
      <w:sz w:val="14"/>
      <w:szCs w:val="14"/>
    </w:rPr>
  </w:style>
  <w:style w:type="character" w:customStyle="1" w:styleId="FontStyle100">
    <w:name w:val="Font Style100"/>
    <w:rsid w:val="00B8320D"/>
    <w:rPr>
      <w:rFonts w:ascii="Franklin Gothic Book" w:hAnsi="Franklin Gothic Book" w:cs="Franklin Gothic Book"/>
      <w:color w:val="000000"/>
      <w:sz w:val="22"/>
      <w:szCs w:val="22"/>
    </w:rPr>
  </w:style>
  <w:style w:type="character" w:customStyle="1" w:styleId="FontStyle65">
    <w:name w:val="Font Style65"/>
    <w:uiPriority w:val="99"/>
    <w:rsid w:val="00B8320D"/>
    <w:rPr>
      <w:rFonts w:ascii="Palatino Linotype" w:hAnsi="Palatino Linotype" w:cs="Palatino Linotype"/>
      <w:b/>
      <w:bCs/>
      <w:color w:val="000000"/>
      <w:sz w:val="14"/>
      <w:szCs w:val="14"/>
    </w:rPr>
  </w:style>
  <w:style w:type="character" w:customStyle="1" w:styleId="FontStyle90">
    <w:name w:val="Font Style90"/>
    <w:uiPriority w:val="99"/>
    <w:rsid w:val="00B8320D"/>
    <w:rPr>
      <w:rFonts w:ascii="Arial Unicode MS" w:eastAsia="Arial Unicode MS" w:cs="Arial Unicode MS"/>
      <w:b/>
      <w:bCs/>
      <w:i/>
      <w:iCs/>
      <w:color w:val="000000"/>
      <w:sz w:val="28"/>
      <w:szCs w:val="28"/>
    </w:rPr>
  </w:style>
  <w:style w:type="character" w:customStyle="1" w:styleId="FontStyle96">
    <w:name w:val="Font Style96"/>
    <w:uiPriority w:val="99"/>
    <w:rsid w:val="00B8320D"/>
    <w:rPr>
      <w:rFonts w:ascii="Trebuchet MS" w:hAnsi="Trebuchet MS" w:cs="Trebuchet MS"/>
      <w:color w:val="000000"/>
      <w:sz w:val="22"/>
      <w:szCs w:val="22"/>
    </w:rPr>
  </w:style>
  <w:style w:type="character" w:customStyle="1" w:styleId="FontStyle108">
    <w:name w:val="Font Style108"/>
    <w:rsid w:val="00B8320D"/>
    <w:rPr>
      <w:rFonts w:ascii="Franklin Gothic Book" w:hAnsi="Franklin Gothic Book" w:cs="Franklin Gothic Book"/>
      <w:b/>
      <w:bCs/>
      <w:color w:val="000000"/>
      <w:sz w:val="10"/>
      <w:szCs w:val="10"/>
    </w:rPr>
  </w:style>
  <w:style w:type="character" w:customStyle="1" w:styleId="FontStyle58">
    <w:name w:val="Font Style58"/>
    <w:uiPriority w:val="99"/>
    <w:rsid w:val="00B8320D"/>
    <w:rPr>
      <w:rFonts w:ascii="Franklin Gothic Book" w:hAnsi="Franklin Gothic Book" w:cs="Franklin Gothic Book"/>
      <w:b/>
      <w:bCs/>
      <w:color w:val="000000"/>
      <w:spacing w:val="-40"/>
      <w:sz w:val="44"/>
      <w:szCs w:val="44"/>
    </w:rPr>
  </w:style>
  <w:style w:type="character" w:customStyle="1" w:styleId="FontStyle59">
    <w:name w:val="Font Style59"/>
    <w:rsid w:val="00B8320D"/>
    <w:rPr>
      <w:rFonts w:ascii="Palatino Linotype" w:hAnsi="Palatino Linotype" w:cs="Palatino Linotype"/>
      <w:b/>
      <w:bCs/>
      <w:smallCaps/>
      <w:color w:val="000000"/>
      <w:sz w:val="16"/>
      <w:szCs w:val="16"/>
    </w:rPr>
  </w:style>
  <w:style w:type="character" w:customStyle="1" w:styleId="FontStyle60">
    <w:name w:val="Font Style60"/>
    <w:rsid w:val="00B8320D"/>
    <w:rPr>
      <w:rFonts w:ascii="Franklin Gothic Medium" w:hAnsi="Franklin Gothic Medium" w:cs="Franklin Gothic Medium"/>
      <w:i/>
      <w:iCs/>
      <w:color w:val="000000"/>
      <w:sz w:val="16"/>
      <w:szCs w:val="16"/>
    </w:rPr>
  </w:style>
  <w:style w:type="character" w:customStyle="1" w:styleId="FontStyle61">
    <w:name w:val="Font Style61"/>
    <w:rsid w:val="00B8320D"/>
    <w:rPr>
      <w:rFonts w:ascii="Franklin Gothic Book" w:hAnsi="Franklin Gothic Book" w:cs="Franklin Gothic Book"/>
      <w:i/>
      <w:iCs/>
      <w:color w:val="000000"/>
      <w:sz w:val="14"/>
      <w:szCs w:val="14"/>
    </w:rPr>
  </w:style>
  <w:style w:type="character" w:customStyle="1" w:styleId="FontStyle62">
    <w:name w:val="Font Style62"/>
    <w:uiPriority w:val="99"/>
    <w:rsid w:val="00B8320D"/>
    <w:rPr>
      <w:rFonts w:ascii="Franklin Gothic Book" w:hAnsi="Franklin Gothic Book" w:cs="Franklin Gothic Book"/>
      <w:b/>
      <w:bCs/>
      <w:i/>
      <w:iCs/>
      <w:color w:val="000000"/>
      <w:sz w:val="14"/>
      <w:szCs w:val="14"/>
    </w:rPr>
  </w:style>
  <w:style w:type="character" w:customStyle="1" w:styleId="FontStyle63">
    <w:name w:val="Font Style63"/>
    <w:uiPriority w:val="99"/>
    <w:rsid w:val="00B8320D"/>
    <w:rPr>
      <w:rFonts w:ascii="Trebuchet MS" w:hAnsi="Trebuchet MS" w:cs="Trebuchet MS"/>
      <w:b/>
      <w:bCs/>
      <w:i/>
      <w:iCs/>
      <w:color w:val="000000"/>
      <w:sz w:val="14"/>
      <w:szCs w:val="14"/>
    </w:rPr>
  </w:style>
  <w:style w:type="character" w:customStyle="1" w:styleId="FontStyle85">
    <w:name w:val="Font Style85"/>
    <w:uiPriority w:val="99"/>
    <w:rsid w:val="00B8320D"/>
    <w:rPr>
      <w:rFonts w:ascii="Franklin Gothic Book" w:hAnsi="Franklin Gothic Book" w:cs="Franklin Gothic Book"/>
      <w:b/>
      <w:bCs/>
      <w:color w:val="000000"/>
      <w:w w:val="30"/>
      <w:sz w:val="22"/>
      <w:szCs w:val="22"/>
    </w:rPr>
  </w:style>
  <w:style w:type="character" w:customStyle="1" w:styleId="FontStyle87">
    <w:name w:val="Font Style87"/>
    <w:rsid w:val="00B8320D"/>
    <w:rPr>
      <w:rFonts w:ascii="Arial" w:hAnsi="Arial" w:cs="Arial"/>
      <w:b/>
      <w:bCs/>
      <w:smallCaps/>
      <w:color w:val="000000"/>
      <w:sz w:val="14"/>
      <w:szCs w:val="14"/>
    </w:rPr>
  </w:style>
  <w:style w:type="paragraph" w:customStyle="1" w:styleId="Style82">
    <w:name w:val="Style82"/>
    <w:basedOn w:val="a0"/>
    <w:uiPriority w:val="99"/>
    <w:qFormat/>
    <w:rsid w:val="00B8320D"/>
    <w:pPr>
      <w:widowControl w:val="0"/>
      <w:autoSpaceDE w:val="0"/>
      <w:autoSpaceDN w:val="0"/>
      <w:adjustRightInd w:val="0"/>
    </w:pPr>
    <w:rPr>
      <w:rFonts w:ascii="Franklin Gothic Book" w:hAnsi="Franklin Gothic Book"/>
    </w:rPr>
  </w:style>
  <w:style w:type="paragraph" w:customStyle="1" w:styleId="tema2">
    <w:name w:val="tema2"/>
    <w:basedOn w:val="a0"/>
    <w:uiPriority w:val="99"/>
    <w:qFormat/>
    <w:rsid w:val="00B8320D"/>
    <w:pPr>
      <w:spacing w:before="100" w:beforeAutospacing="1" w:after="100" w:afterAutospacing="1"/>
    </w:pPr>
  </w:style>
  <w:style w:type="paragraph" w:customStyle="1" w:styleId="Style20">
    <w:name w:val="Style2"/>
    <w:basedOn w:val="a0"/>
    <w:uiPriority w:val="99"/>
    <w:qFormat/>
    <w:rsid w:val="00B8320D"/>
    <w:pPr>
      <w:widowControl w:val="0"/>
      <w:autoSpaceDE w:val="0"/>
      <w:autoSpaceDN w:val="0"/>
      <w:adjustRightInd w:val="0"/>
    </w:pPr>
    <w:rPr>
      <w:rFonts w:ascii="Arial Unicode MS" w:eastAsia="Arial Unicode MS"/>
    </w:rPr>
  </w:style>
  <w:style w:type="character" w:customStyle="1" w:styleId="FontStyle11">
    <w:name w:val="Font Style11"/>
    <w:uiPriority w:val="99"/>
    <w:rsid w:val="00B8320D"/>
    <w:rPr>
      <w:rFonts w:ascii="Arial Unicode MS" w:eastAsia="Arial Unicode MS" w:cs="Arial Unicode MS"/>
      <w:color w:val="000000"/>
      <w:sz w:val="14"/>
      <w:szCs w:val="14"/>
    </w:rPr>
  </w:style>
  <w:style w:type="character" w:customStyle="1" w:styleId="FontStyle12">
    <w:name w:val="Font Style12"/>
    <w:uiPriority w:val="99"/>
    <w:rsid w:val="00B8320D"/>
    <w:rPr>
      <w:rFonts w:ascii="Arial Unicode MS" w:eastAsia="Arial Unicode MS" w:cs="Arial Unicode MS"/>
      <w:b/>
      <w:bCs/>
      <w:color w:val="000000"/>
      <w:sz w:val="14"/>
      <w:szCs w:val="14"/>
    </w:rPr>
  </w:style>
  <w:style w:type="paragraph" w:customStyle="1" w:styleId="Style160">
    <w:name w:val="Style16"/>
    <w:basedOn w:val="a0"/>
    <w:uiPriority w:val="99"/>
    <w:qFormat/>
    <w:rsid w:val="00B8320D"/>
    <w:pPr>
      <w:widowControl w:val="0"/>
      <w:autoSpaceDE w:val="0"/>
      <w:autoSpaceDN w:val="0"/>
      <w:adjustRightInd w:val="0"/>
      <w:spacing w:line="245" w:lineRule="exact"/>
      <w:jc w:val="right"/>
    </w:pPr>
    <w:rPr>
      <w:rFonts w:ascii="Calibri" w:hAnsi="Calibri"/>
    </w:rPr>
  </w:style>
  <w:style w:type="character" w:customStyle="1" w:styleId="FontStyle29">
    <w:name w:val="Font Style29"/>
    <w:rsid w:val="00B8320D"/>
    <w:rPr>
      <w:rFonts w:ascii="Calibri" w:hAnsi="Calibri" w:cs="Calibri"/>
      <w:color w:val="000000"/>
      <w:sz w:val="18"/>
      <w:szCs w:val="18"/>
    </w:rPr>
  </w:style>
  <w:style w:type="character" w:customStyle="1" w:styleId="FontStyle26">
    <w:name w:val="Font Style26"/>
    <w:rsid w:val="00B8320D"/>
    <w:rPr>
      <w:rFonts w:ascii="Calibri" w:hAnsi="Calibri" w:cs="Calibri"/>
      <w:color w:val="000000"/>
      <w:sz w:val="18"/>
      <w:szCs w:val="18"/>
    </w:rPr>
  </w:style>
  <w:style w:type="character" w:customStyle="1" w:styleId="FontStyle30">
    <w:name w:val="Font Style30"/>
    <w:rsid w:val="00B8320D"/>
    <w:rPr>
      <w:rFonts w:ascii="Calibri" w:hAnsi="Calibri" w:cs="Calibri"/>
      <w:color w:val="000000"/>
      <w:sz w:val="14"/>
      <w:szCs w:val="14"/>
    </w:rPr>
  </w:style>
  <w:style w:type="character" w:customStyle="1" w:styleId="FontStyle24">
    <w:name w:val="Font Style24"/>
    <w:rsid w:val="00B8320D"/>
    <w:rPr>
      <w:rFonts w:ascii="Calibri" w:hAnsi="Calibri" w:cs="Calibri"/>
      <w:b/>
      <w:bCs/>
      <w:color w:val="000000"/>
      <w:sz w:val="26"/>
      <w:szCs w:val="26"/>
    </w:rPr>
  </w:style>
  <w:style w:type="character" w:customStyle="1" w:styleId="FontStyle25">
    <w:name w:val="Font Style25"/>
    <w:rsid w:val="00B8320D"/>
    <w:rPr>
      <w:rFonts w:ascii="Calibri" w:hAnsi="Calibri" w:cs="Calibri"/>
      <w:color w:val="000000"/>
      <w:sz w:val="22"/>
      <w:szCs w:val="22"/>
    </w:rPr>
  </w:style>
  <w:style w:type="paragraph" w:customStyle="1" w:styleId="Style8">
    <w:name w:val="Style8"/>
    <w:basedOn w:val="a0"/>
    <w:uiPriority w:val="99"/>
    <w:qFormat/>
    <w:rsid w:val="00B8320D"/>
    <w:pPr>
      <w:widowControl w:val="0"/>
      <w:autoSpaceDE w:val="0"/>
      <w:autoSpaceDN w:val="0"/>
      <w:adjustRightInd w:val="0"/>
      <w:spacing w:line="245" w:lineRule="exact"/>
      <w:jc w:val="both"/>
    </w:pPr>
    <w:rPr>
      <w:rFonts w:ascii="Calibri" w:hAnsi="Calibri"/>
    </w:rPr>
  </w:style>
  <w:style w:type="character" w:customStyle="1" w:styleId="FontStyle13">
    <w:name w:val="Font Style13"/>
    <w:uiPriority w:val="99"/>
    <w:rsid w:val="00B8320D"/>
    <w:rPr>
      <w:rFonts w:ascii="Calibri" w:hAnsi="Calibri" w:cs="Calibri"/>
      <w:color w:val="000000"/>
      <w:sz w:val="18"/>
      <w:szCs w:val="18"/>
    </w:rPr>
  </w:style>
  <w:style w:type="character" w:customStyle="1" w:styleId="FontStyle14">
    <w:name w:val="Font Style14"/>
    <w:rsid w:val="00B8320D"/>
    <w:rPr>
      <w:rFonts w:ascii="Calibri" w:hAnsi="Calibri" w:cs="Calibri"/>
      <w:color w:val="000000"/>
      <w:sz w:val="18"/>
      <w:szCs w:val="18"/>
    </w:rPr>
  </w:style>
  <w:style w:type="character" w:customStyle="1" w:styleId="FontStyle15">
    <w:name w:val="Font Style15"/>
    <w:rsid w:val="00B8320D"/>
    <w:rPr>
      <w:rFonts w:ascii="Calibri" w:hAnsi="Calibri" w:cs="Calibri"/>
      <w:color w:val="000000"/>
      <w:sz w:val="18"/>
      <w:szCs w:val="18"/>
    </w:rPr>
  </w:style>
  <w:style w:type="character" w:customStyle="1" w:styleId="badgeexclusive">
    <w:name w:val="badge_exclusive"/>
    <w:rsid w:val="00B8320D"/>
  </w:style>
  <w:style w:type="character" w:customStyle="1" w:styleId="FontStyle49">
    <w:name w:val="Font Style49"/>
    <w:rsid w:val="00B8320D"/>
    <w:rPr>
      <w:rFonts w:ascii="Microsoft Sans Serif" w:hAnsi="Microsoft Sans Serif" w:cs="Microsoft Sans Serif"/>
      <w:color w:val="000000"/>
      <w:sz w:val="14"/>
      <w:szCs w:val="14"/>
    </w:rPr>
  </w:style>
  <w:style w:type="character" w:customStyle="1" w:styleId="FontStyle47">
    <w:name w:val="Font Style47"/>
    <w:uiPriority w:val="99"/>
    <w:rsid w:val="00B8320D"/>
    <w:rPr>
      <w:rFonts w:ascii="Microsoft Sans Serif" w:hAnsi="Microsoft Sans Serif" w:cs="Microsoft Sans Serif"/>
      <w:b/>
      <w:bCs/>
      <w:color w:val="000000"/>
      <w:sz w:val="14"/>
      <w:szCs w:val="14"/>
    </w:rPr>
  </w:style>
  <w:style w:type="character" w:customStyle="1" w:styleId="FontStyle46">
    <w:name w:val="Font Style46"/>
    <w:rsid w:val="00B8320D"/>
    <w:rPr>
      <w:rFonts w:ascii="Microsoft Sans Serif" w:hAnsi="Microsoft Sans Serif" w:cs="Microsoft Sans Serif"/>
      <w:b/>
      <w:bCs/>
      <w:color w:val="000000"/>
      <w:sz w:val="14"/>
      <w:szCs w:val="14"/>
    </w:rPr>
  </w:style>
  <w:style w:type="character" w:customStyle="1" w:styleId="FontStyle53">
    <w:name w:val="Font Style53"/>
    <w:uiPriority w:val="99"/>
    <w:rsid w:val="00B8320D"/>
    <w:rPr>
      <w:rFonts w:ascii="Microsoft Sans Serif" w:hAnsi="Microsoft Sans Serif" w:cs="Microsoft Sans Serif"/>
      <w:i/>
      <w:iCs/>
      <w:color w:val="000000"/>
      <w:spacing w:val="10"/>
      <w:sz w:val="10"/>
      <w:szCs w:val="10"/>
    </w:rPr>
  </w:style>
  <w:style w:type="paragraph" w:customStyle="1" w:styleId="Style22">
    <w:name w:val="Style22"/>
    <w:basedOn w:val="a0"/>
    <w:uiPriority w:val="99"/>
    <w:qFormat/>
    <w:rsid w:val="00B8320D"/>
    <w:pPr>
      <w:widowControl w:val="0"/>
      <w:autoSpaceDE w:val="0"/>
      <w:autoSpaceDN w:val="0"/>
      <w:adjustRightInd w:val="0"/>
      <w:spacing w:line="168" w:lineRule="exact"/>
      <w:jc w:val="both"/>
    </w:pPr>
    <w:rPr>
      <w:rFonts w:ascii="Microsoft Sans Serif" w:hAnsi="Microsoft Sans Serif"/>
    </w:rPr>
  </w:style>
  <w:style w:type="paragraph" w:styleId="afffffffff3">
    <w:name w:val="toa heading"/>
    <w:basedOn w:val="a0"/>
    <w:next w:val="a0"/>
    <w:rsid w:val="00FE2C09"/>
    <w:pPr>
      <w:spacing w:before="120"/>
    </w:pPr>
    <w:rPr>
      <w:rFonts w:ascii="Arial" w:hAnsi="Arial" w:cs="Arial"/>
      <w:b/>
      <w:bCs/>
    </w:rPr>
  </w:style>
  <w:style w:type="character" w:customStyle="1" w:styleId="129">
    <w:name w:val="Знак Знак Знак12"/>
    <w:aliases w:val="numbered indent 2 Знак1,ni2 Знак1,h2 Знак1,Hanging 2 Indent Знак1,Header 2 Знак1,Numbered indent 2 Знак1,Заголовок 2 Знак Знак Знак Знак3,Заголовок 21 Знак3,Заголовок 2 Знак Знак Знак Знак Знак Знак Знак Знак1,Заголовок 22 Знак1"/>
    <w:rsid w:val="00084623"/>
    <w:rPr>
      <w:rFonts w:cs="Arial"/>
      <w:bCs/>
      <w:i/>
      <w:iCs/>
      <w:color w:val="FF0000"/>
      <w:sz w:val="32"/>
      <w:szCs w:val="32"/>
      <w:lang w:val="ru-RU" w:eastAsia="ru-RU" w:bidi="ar-SA"/>
    </w:rPr>
  </w:style>
  <w:style w:type="paragraph" w:customStyle="1" w:styleId="Style9">
    <w:name w:val="Style9"/>
    <w:basedOn w:val="a0"/>
    <w:uiPriority w:val="99"/>
    <w:qFormat/>
    <w:rsid w:val="00084623"/>
    <w:pPr>
      <w:widowControl w:val="0"/>
      <w:autoSpaceDE w:val="0"/>
      <w:autoSpaceDN w:val="0"/>
      <w:adjustRightInd w:val="0"/>
    </w:pPr>
  </w:style>
  <w:style w:type="paragraph" w:customStyle="1" w:styleId="Style110">
    <w:name w:val="Style11"/>
    <w:basedOn w:val="a0"/>
    <w:uiPriority w:val="99"/>
    <w:qFormat/>
    <w:rsid w:val="00084623"/>
    <w:pPr>
      <w:widowControl w:val="0"/>
      <w:autoSpaceDE w:val="0"/>
      <w:autoSpaceDN w:val="0"/>
      <w:adjustRightInd w:val="0"/>
    </w:pPr>
  </w:style>
  <w:style w:type="paragraph" w:customStyle="1" w:styleId="Style14">
    <w:name w:val="Style14"/>
    <w:basedOn w:val="a0"/>
    <w:uiPriority w:val="99"/>
    <w:qFormat/>
    <w:rsid w:val="00084623"/>
    <w:pPr>
      <w:widowControl w:val="0"/>
      <w:autoSpaceDE w:val="0"/>
      <w:autoSpaceDN w:val="0"/>
      <w:adjustRightInd w:val="0"/>
    </w:pPr>
  </w:style>
  <w:style w:type="paragraph" w:customStyle="1" w:styleId="Style24">
    <w:name w:val="Style24"/>
    <w:basedOn w:val="a0"/>
    <w:uiPriority w:val="99"/>
    <w:qFormat/>
    <w:rsid w:val="00084623"/>
    <w:pPr>
      <w:widowControl w:val="0"/>
      <w:autoSpaceDE w:val="0"/>
      <w:autoSpaceDN w:val="0"/>
      <w:adjustRightInd w:val="0"/>
    </w:pPr>
  </w:style>
  <w:style w:type="character" w:customStyle="1" w:styleId="FontStyle33">
    <w:name w:val="Font Style33"/>
    <w:rsid w:val="00084623"/>
    <w:rPr>
      <w:rFonts w:ascii="Times New Roman" w:hAnsi="Times New Roman" w:cs="Times New Roman"/>
      <w:b/>
      <w:bCs/>
      <w:i/>
      <w:iCs/>
      <w:color w:val="000000"/>
      <w:sz w:val="20"/>
      <w:szCs w:val="20"/>
    </w:rPr>
  </w:style>
  <w:style w:type="character" w:customStyle="1" w:styleId="FontStyle34">
    <w:name w:val="Font Style34"/>
    <w:rsid w:val="00084623"/>
    <w:rPr>
      <w:rFonts w:ascii="Times New Roman" w:hAnsi="Times New Roman" w:cs="Times New Roman"/>
      <w:b/>
      <w:bCs/>
      <w:color w:val="000000"/>
      <w:sz w:val="20"/>
      <w:szCs w:val="20"/>
    </w:rPr>
  </w:style>
  <w:style w:type="character" w:customStyle="1" w:styleId="afffffffff4">
    <w:name w:val="Элтеза Знак"/>
    <w:link w:val="afffffffff5"/>
    <w:locked/>
    <w:rsid w:val="00084623"/>
    <w:rPr>
      <w:color w:val="000000"/>
      <w:sz w:val="24"/>
      <w:lang w:bidi="ar-SA"/>
    </w:rPr>
  </w:style>
  <w:style w:type="paragraph" w:customStyle="1" w:styleId="afffffffff5">
    <w:name w:val="Элтеза"/>
    <w:basedOn w:val="a0"/>
    <w:link w:val="afffffffff4"/>
    <w:qFormat/>
    <w:rsid w:val="00084623"/>
    <w:pPr>
      <w:spacing w:before="100" w:beforeAutospacing="1" w:after="100" w:afterAutospacing="1"/>
      <w:ind w:firstLine="709"/>
      <w:jc w:val="both"/>
    </w:pPr>
    <w:rPr>
      <w:color w:val="000000"/>
      <w:szCs w:val="20"/>
      <w:lang w:val="x-none" w:eastAsia="x-none"/>
    </w:rPr>
  </w:style>
  <w:style w:type="character" w:customStyle="1" w:styleId="afffffffff6">
    <w:name w:val="Текст Знак"/>
    <w:aliases w:val="Текст Знак Знак Знак Знак Знак Знак Знак Знак Знак Знак Знак2,Текст Знак2,Текст Знак Знак Знак Знак Знак Знак,Текст Знак Знак Знак Знак,Текст Знак Знак Знак Знак Знак Знак Знак Знак,Текст Знак Знак Знак Знак Знак Знак Знак Знак Знак Знак1"/>
    <w:locked/>
    <w:rsid w:val="00B15A81"/>
    <w:rPr>
      <w:rFonts w:ascii="Consolas" w:hAnsi="Consolas"/>
      <w:sz w:val="21"/>
      <w:szCs w:val="21"/>
      <w:lang w:bidi="ar-SA"/>
    </w:rPr>
  </w:style>
  <w:style w:type="character" w:customStyle="1" w:styleId="CommentTextChar">
    <w:name w:val="Comment Text Char"/>
    <w:semiHidden/>
    <w:locked/>
    <w:rsid w:val="00576AE8"/>
    <w:rPr>
      <w:sz w:val="20"/>
    </w:rPr>
  </w:style>
  <w:style w:type="character" w:customStyle="1" w:styleId="FontStyle52">
    <w:name w:val="Font Style52"/>
    <w:uiPriority w:val="99"/>
    <w:rsid w:val="00DB2D02"/>
    <w:rPr>
      <w:rFonts w:ascii="Franklin Gothic Medium" w:hAnsi="Franklin Gothic Medium" w:cs="Franklin Gothic Medium"/>
      <w:color w:val="000000"/>
      <w:sz w:val="22"/>
      <w:szCs w:val="22"/>
    </w:rPr>
  </w:style>
  <w:style w:type="character" w:customStyle="1" w:styleId="FontStyle54">
    <w:name w:val="Font Style54"/>
    <w:uiPriority w:val="99"/>
    <w:rsid w:val="00DB2D02"/>
    <w:rPr>
      <w:rFonts w:ascii="Franklin Gothic Medium" w:hAnsi="Franklin Gothic Medium" w:cs="Franklin Gothic Medium"/>
      <w:b/>
      <w:bCs/>
      <w:color w:val="000000"/>
      <w:sz w:val="14"/>
      <w:szCs w:val="14"/>
    </w:rPr>
  </w:style>
  <w:style w:type="character" w:customStyle="1" w:styleId="FontStyle67">
    <w:name w:val="Font Style67"/>
    <w:uiPriority w:val="99"/>
    <w:rsid w:val="00DB2D02"/>
    <w:rPr>
      <w:rFonts w:ascii="Franklin Gothic Medium" w:hAnsi="Franklin Gothic Medium" w:cs="Franklin Gothic Medium"/>
      <w:color w:val="000000"/>
      <w:sz w:val="14"/>
      <w:szCs w:val="14"/>
    </w:rPr>
  </w:style>
  <w:style w:type="paragraph" w:customStyle="1" w:styleId="Style12">
    <w:name w:val="Style12"/>
    <w:basedOn w:val="a0"/>
    <w:uiPriority w:val="99"/>
    <w:qFormat/>
    <w:rsid w:val="00DB2D02"/>
    <w:pPr>
      <w:widowControl w:val="0"/>
      <w:autoSpaceDE w:val="0"/>
      <w:autoSpaceDN w:val="0"/>
      <w:adjustRightInd w:val="0"/>
    </w:pPr>
    <w:rPr>
      <w:rFonts w:ascii="Franklin Gothic Medium" w:hAnsi="Franklin Gothic Medium"/>
    </w:rPr>
  </w:style>
  <w:style w:type="paragraph" w:customStyle="1" w:styleId="Style18">
    <w:name w:val="Style18"/>
    <w:basedOn w:val="a0"/>
    <w:uiPriority w:val="99"/>
    <w:qFormat/>
    <w:rsid w:val="00DB2D02"/>
    <w:pPr>
      <w:widowControl w:val="0"/>
      <w:autoSpaceDE w:val="0"/>
      <w:autoSpaceDN w:val="0"/>
      <w:adjustRightInd w:val="0"/>
      <w:spacing w:line="302" w:lineRule="exact"/>
      <w:jc w:val="center"/>
    </w:pPr>
    <w:rPr>
      <w:rFonts w:ascii="Franklin Gothic Medium" w:hAnsi="Franklin Gothic Medium"/>
    </w:rPr>
  </w:style>
  <w:style w:type="paragraph" w:customStyle="1" w:styleId="Style23">
    <w:name w:val="Style23"/>
    <w:basedOn w:val="a0"/>
    <w:uiPriority w:val="99"/>
    <w:qFormat/>
    <w:rsid w:val="00DB2D02"/>
    <w:pPr>
      <w:widowControl w:val="0"/>
      <w:autoSpaceDE w:val="0"/>
      <w:autoSpaceDN w:val="0"/>
      <w:adjustRightInd w:val="0"/>
    </w:pPr>
    <w:rPr>
      <w:rFonts w:ascii="Franklin Gothic Medium" w:hAnsi="Franklin Gothic Medium"/>
    </w:rPr>
  </w:style>
  <w:style w:type="character" w:customStyle="1" w:styleId="FontStyle73">
    <w:name w:val="Font Style73"/>
    <w:uiPriority w:val="99"/>
    <w:rsid w:val="00DB2D02"/>
    <w:rPr>
      <w:rFonts w:ascii="Franklin Gothic Medium" w:hAnsi="Franklin Gothic Medium" w:cs="Franklin Gothic Medium"/>
      <w:color w:val="000000"/>
      <w:spacing w:val="-20"/>
      <w:sz w:val="32"/>
      <w:szCs w:val="32"/>
    </w:rPr>
  </w:style>
  <w:style w:type="character" w:customStyle="1" w:styleId="FontStyle20">
    <w:name w:val="Font Style20"/>
    <w:rsid w:val="006C51B4"/>
    <w:rPr>
      <w:rFonts w:ascii="Calibri" w:hAnsi="Calibri" w:cs="Calibri"/>
      <w:color w:val="000000"/>
      <w:sz w:val="24"/>
      <w:szCs w:val="24"/>
    </w:rPr>
  </w:style>
  <w:style w:type="character" w:styleId="afffffffff7">
    <w:name w:val="Placeholder Text"/>
    <w:semiHidden/>
    <w:rsid w:val="00ED4036"/>
    <w:rPr>
      <w:color w:val="808080"/>
    </w:rPr>
  </w:style>
  <w:style w:type="table" w:styleId="afffffffff8">
    <w:name w:val="Table Grid"/>
    <w:basedOn w:val="a2"/>
    <w:uiPriority w:val="59"/>
    <w:rsid w:val="00ED4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9">
    <w:name w:val="endnote text"/>
    <w:basedOn w:val="a0"/>
    <w:link w:val="afffffffffa"/>
    <w:uiPriority w:val="99"/>
    <w:rsid w:val="00ED4036"/>
    <w:rPr>
      <w:sz w:val="20"/>
      <w:szCs w:val="20"/>
    </w:rPr>
  </w:style>
  <w:style w:type="character" w:customStyle="1" w:styleId="afffffffffa">
    <w:name w:val="Текст концевой сноски Знак"/>
    <w:basedOn w:val="a1"/>
    <w:link w:val="afffffffff9"/>
    <w:uiPriority w:val="99"/>
    <w:rsid w:val="00ED4036"/>
  </w:style>
  <w:style w:type="character" w:styleId="afffffffffb">
    <w:name w:val="endnote reference"/>
    <w:uiPriority w:val="99"/>
    <w:rsid w:val="00ED4036"/>
    <w:rPr>
      <w:vertAlign w:val="superscript"/>
    </w:rPr>
  </w:style>
  <w:style w:type="table" w:customStyle="1" w:styleId="1fffa">
    <w:name w:val="Исследования: Стиль таблицы1"/>
    <w:basedOn w:val="a2"/>
    <w:rsid w:val="00ED4036"/>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styleId="afffffffffc">
    <w:name w:val="table of figures"/>
    <w:basedOn w:val="a0"/>
    <w:next w:val="a0"/>
    <w:uiPriority w:val="99"/>
    <w:rsid w:val="00ED4036"/>
  </w:style>
  <w:style w:type="paragraph" w:styleId="afffffffffd">
    <w:name w:val="table of authorities"/>
    <w:basedOn w:val="a0"/>
    <w:next w:val="a0"/>
    <w:rsid w:val="00ED4036"/>
    <w:pPr>
      <w:ind w:left="240" w:hanging="240"/>
    </w:pPr>
  </w:style>
  <w:style w:type="paragraph" w:styleId="afffffffffe">
    <w:name w:val="macro"/>
    <w:link w:val="affffffffff"/>
    <w:rsid w:val="00ED40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
    <w:name w:val="Текст макроса Знак"/>
    <w:link w:val="afffffffffe"/>
    <w:rsid w:val="00ED4036"/>
    <w:rPr>
      <w:rFonts w:ascii="Courier New" w:hAnsi="Courier New" w:cs="Courier New"/>
    </w:rPr>
  </w:style>
  <w:style w:type="paragraph" w:styleId="affffffffff0">
    <w:name w:val="index heading"/>
    <w:basedOn w:val="a0"/>
    <w:next w:val="1ff5"/>
    <w:rsid w:val="00ED4036"/>
    <w:rPr>
      <w:rFonts w:ascii="Arial" w:hAnsi="Arial" w:cs="Arial"/>
      <w:b/>
      <w:bCs/>
    </w:rPr>
  </w:style>
  <w:style w:type="paragraph" w:styleId="2ff2">
    <w:name w:val="index 2"/>
    <w:basedOn w:val="a0"/>
    <w:next w:val="a0"/>
    <w:autoRedefine/>
    <w:rsid w:val="00ED4036"/>
    <w:pPr>
      <w:ind w:left="480" w:hanging="240"/>
    </w:pPr>
  </w:style>
  <w:style w:type="paragraph" w:styleId="3fa">
    <w:name w:val="index 3"/>
    <w:basedOn w:val="a0"/>
    <w:next w:val="a0"/>
    <w:autoRedefine/>
    <w:rsid w:val="00ED4036"/>
    <w:pPr>
      <w:ind w:left="720" w:hanging="240"/>
    </w:pPr>
  </w:style>
  <w:style w:type="paragraph" w:styleId="4f">
    <w:name w:val="index 4"/>
    <w:basedOn w:val="a0"/>
    <w:next w:val="a0"/>
    <w:autoRedefine/>
    <w:rsid w:val="00ED4036"/>
    <w:pPr>
      <w:ind w:left="960" w:hanging="240"/>
    </w:pPr>
  </w:style>
  <w:style w:type="paragraph" w:styleId="5a">
    <w:name w:val="index 5"/>
    <w:basedOn w:val="a0"/>
    <w:next w:val="a0"/>
    <w:autoRedefine/>
    <w:rsid w:val="00ED4036"/>
    <w:pPr>
      <w:ind w:left="1200" w:hanging="240"/>
    </w:pPr>
  </w:style>
  <w:style w:type="paragraph" w:styleId="64">
    <w:name w:val="index 6"/>
    <w:basedOn w:val="a0"/>
    <w:next w:val="a0"/>
    <w:autoRedefine/>
    <w:rsid w:val="00ED4036"/>
    <w:pPr>
      <w:ind w:left="1440" w:hanging="240"/>
    </w:pPr>
  </w:style>
  <w:style w:type="paragraph" w:styleId="73">
    <w:name w:val="index 7"/>
    <w:basedOn w:val="a0"/>
    <w:next w:val="a0"/>
    <w:autoRedefine/>
    <w:rsid w:val="00ED4036"/>
    <w:pPr>
      <w:ind w:left="1680" w:hanging="240"/>
    </w:pPr>
  </w:style>
  <w:style w:type="paragraph" w:styleId="83">
    <w:name w:val="index 8"/>
    <w:basedOn w:val="a0"/>
    <w:next w:val="a0"/>
    <w:autoRedefine/>
    <w:rsid w:val="00ED4036"/>
    <w:pPr>
      <w:ind w:left="1920" w:hanging="240"/>
    </w:pPr>
  </w:style>
  <w:style w:type="paragraph" w:styleId="93">
    <w:name w:val="index 9"/>
    <w:basedOn w:val="a0"/>
    <w:next w:val="a0"/>
    <w:autoRedefine/>
    <w:rsid w:val="00ED4036"/>
    <w:pPr>
      <w:ind w:left="2160" w:hanging="240"/>
    </w:pPr>
  </w:style>
  <w:style w:type="paragraph" w:customStyle="1" w:styleId="11f9">
    <w:name w:val="Знак Знак Знак1 Знак Знак Знак Знак Знак Знак Знак Знак Знак Знак Знак Знак Знак Знак Знак Знак Знак Знак Знак1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1fa">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fffb">
    <w:name w:val="Рецензия1"/>
    <w:hidden/>
    <w:uiPriority w:val="99"/>
    <w:semiHidden/>
    <w:qFormat/>
    <w:rsid w:val="00ED4036"/>
    <w:rPr>
      <w:sz w:val="24"/>
      <w:szCs w:val="24"/>
    </w:rPr>
  </w:style>
  <w:style w:type="character" w:customStyle="1" w:styleId="TableFootnotelast0">
    <w:name w:val="Table_Footnote_last Знак Знак"/>
    <w:semiHidden/>
    <w:rsid w:val="00ED4036"/>
    <w:rPr>
      <w:sz w:val="16"/>
    </w:rPr>
  </w:style>
  <w:style w:type="character" w:customStyle="1" w:styleId="Web1">
    <w:name w:val="Обычный (Web) Знак Знак1"/>
    <w:rsid w:val="00ED4036"/>
    <w:rPr>
      <w:rFonts w:ascii="Arial Unicode MS" w:eastAsia="Arial Unicode MS" w:hAnsi="Arial Unicode MS" w:cs="Arial Unicode MS"/>
      <w:sz w:val="24"/>
      <w:szCs w:val="24"/>
      <w:lang w:val="ru-RU" w:eastAsia="ru-RU" w:bidi="ar-SA"/>
    </w:rPr>
  </w:style>
  <w:style w:type="character" w:customStyle="1" w:styleId="wmi-callto">
    <w:name w:val="wmi-callto"/>
    <w:rsid w:val="00ED4036"/>
  </w:style>
  <w:style w:type="paragraph" w:customStyle="1" w:styleId="style80">
    <w:name w:val="style8"/>
    <w:basedOn w:val="a0"/>
    <w:uiPriority w:val="99"/>
    <w:qFormat/>
    <w:rsid w:val="00ED4036"/>
    <w:pPr>
      <w:spacing w:before="100" w:beforeAutospacing="1" w:after="100" w:afterAutospacing="1"/>
    </w:pPr>
    <w:rPr>
      <w:rFonts w:ascii="Verdana" w:hAnsi="Verdana"/>
      <w:color w:val="FFFFFF"/>
      <w:sz w:val="15"/>
      <w:szCs w:val="15"/>
    </w:rPr>
  </w:style>
  <w:style w:type="paragraph" w:customStyle="1" w:styleId="affffffffff1">
    <w:name w:val="Исследования: список Знак Знак Знак Знак Знак"/>
    <w:basedOn w:val="affb"/>
    <w:link w:val="affffffffff2"/>
    <w:qFormat/>
    <w:rsid w:val="00ED4036"/>
    <w:pPr>
      <w:keepLines w:val="0"/>
      <w:tabs>
        <w:tab w:val="clear" w:pos="397"/>
        <w:tab w:val="num" w:pos="4313"/>
      </w:tabs>
      <w:ind w:left="4313" w:hanging="360"/>
    </w:pPr>
    <w:rPr>
      <w:sz w:val="18"/>
    </w:rPr>
  </w:style>
  <w:style w:type="character" w:customStyle="1" w:styleId="affffffffff2">
    <w:name w:val="Исследования: список Знак Знак Знак Знак Знак Знак"/>
    <w:link w:val="affffffffff1"/>
    <w:rsid w:val="00ED4036"/>
    <w:rPr>
      <w:sz w:val="18"/>
    </w:rPr>
  </w:style>
  <w:style w:type="character" w:customStyle="1" w:styleId="FontStyle23">
    <w:name w:val="Font Style23"/>
    <w:rsid w:val="00ED4036"/>
    <w:rPr>
      <w:rFonts w:ascii="Arial" w:hAnsi="Arial" w:cs="Arial"/>
      <w:color w:val="000000"/>
      <w:sz w:val="18"/>
      <w:szCs w:val="18"/>
    </w:rPr>
  </w:style>
  <w:style w:type="paragraph" w:customStyle="1" w:styleId="xl94">
    <w:name w:val="xl94"/>
    <w:basedOn w:val="a0"/>
    <w:uiPriority w:val="99"/>
    <w:qFormat/>
    <w:rsid w:val="00ED4036"/>
    <w:pPr>
      <w:spacing w:before="100" w:beforeAutospacing="1" w:after="100" w:afterAutospacing="1"/>
    </w:pPr>
    <w:rPr>
      <w:b/>
      <w:bCs/>
      <w:color w:val="000000"/>
    </w:rPr>
  </w:style>
  <w:style w:type="paragraph" w:customStyle="1" w:styleId="Style33">
    <w:name w:val="Style33"/>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4">
    <w:name w:val="Style34"/>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6">
    <w:name w:val="Style36"/>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7">
    <w:name w:val="Style37"/>
    <w:basedOn w:val="a0"/>
    <w:uiPriority w:val="99"/>
    <w:qFormat/>
    <w:rsid w:val="00ED4036"/>
    <w:pPr>
      <w:widowControl w:val="0"/>
      <w:autoSpaceDE w:val="0"/>
      <w:autoSpaceDN w:val="0"/>
      <w:adjustRightInd w:val="0"/>
      <w:spacing w:line="194" w:lineRule="exact"/>
      <w:ind w:hanging="144"/>
    </w:pPr>
    <w:rPr>
      <w:rFonts w:ascii="Franklin Gothic Medium" w:hAnsi="Franklin Gothic Medium"/>
    </w:rPr>
  </w:style>
  <w:style w:type="paragraph" w:customStyle="1" w:styleId="Style38">
    <w:name w:val="Style38"/>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66">
    <w:name w:val="Font Style66"/>
    <w:uiPriority w:val="99"/>
    <w:rsid w:val="00ED4036"/>
    <w:rPr>
      <w:rFonts w:ascii="Franklin Gothic Medium" w:hAnsi="Franklin Gothic Medium" w:cs="Franklin Gothic Medium"/>
      <w:b/>
      <w:bCs/>
      <w:i/>
      <w:iCs/>
      <w:color w:val="000000"/>
      <w:sz w:val="16"/>
      <w:szCs w:val="16"/>
    </w:rPr>
  </w:style>
  <w:style w:type="paragraph" w:customStyle="1" w:styleId="Style19">
    <w:name w:val="Style19"/>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55">
    <w:name w:val="Font Style55"/>
    <w:uiPriority w:val="99"/>
    <w:rsid w:val="00ED4036"/>
    <w:rPr>
      <w:rFonts w:ascii="Calibri" w:hAnsi="Calibri" w:cs="Calibri"/>
      <w:color w:val="000000"/>
      <w:sz w:val="22"/>
      <w:szCs w:val="22"/>
    </w:rPr>
  </w:style>
  <w:style w:type="paragraph" w:customStyle="1" w:styleId="Style21">
    <w:name w:val="Style21"/>
    <w:basedOn w:val="a0"/>
    <w:uiPriority w:val="99"/>
    <w:qFormat/>
    <w:rsid w:val="00ED4036"/>
    <w:pPr>
      <w:widowControl w:val="0"/>
      <w:autoSpaceDE w:val="0"/>
      <w:autoSpaceDN w:val="0"/>
      <w:adjustRightInd w:val="0"/>
      <w:spacing w:line="245" w:lineRule="exact"/>
      <w:jc w:val="both"/>
    </w:pPr>
    <w:rPr>
      <w:rFonts w:ascii="Calibri" w:hAnsi="Calibri"/>
    </w:rPr>
  </w:style>
  <w:style w:type="paragraph" w:customStyle="1" w:styleId="Style28">
    <w:name w:val="Style28"/>
    <w:basedOn w:val="a0"/>
    <w:uiPriority w:val="99"/>
    <w:qFormat/>
    <w:rsid w:val="00ED4036"/>
    <w:pPr>
      <w:widowControl w:val="0"/>
      <w:autoSpaceDE w:val="0"/>
      <w:autoSpaceDN w:val="0"/>
      <w:adjustRightInd w:val="0"/>
      <w:spacing w:line="245" w:lineRule="exact"/>
      <w:ind w:hanging="1094"/>
    </w:pPr>
    <w:rPr>
      <w:rFonts w:ascii="Calibri" w:hAnsi="Calibri"/>
    </w:rPr>
  </w:style>
  <w:style w:type="character" w:customStyle="1" w:styleId="FontStyle57">
    <w:name w:val="Font Style57"/>
    <w:uiPriority w:val="99"/>
    <w:rsid w:val="00ED4036"/>
    <w:rPr>
      <w:rFonts w:ascii="Calibri" w:hAnsi="Calibri" w:cs="Calibri"/>
      <w:color w:val="000000"/>
      <w:sz w:val="18"/>
      <w:szCs w:val="18"/>
    </w:rPr>
  </w:style>
  <w:style w:type="paragraph" w:customStyle="1" w:styleId="Style15">
    <w:name w:val="Style15"/>
    <w:basedOn w:val="a0"/>
    <w:uiPriority w:val="99"/>
    <w:qFormat/>
    <w:rsid w:val="00100B5A"/>
    <w:pPr>
      <w:widowControl w:val="0"/>
      <w:autoSpaceDE w:val="0"/>
      <w:autoSpaceDN w:val="0"/>
      <w:adjustRightInd w:val="0"/>
      <w:spacing w:line="293" w:lineRule="exact"/>
      <w:jc w:val="both"/>
    </w:pPr>
    <w:rPr>
      <w:rFonts w:ascii="Calibri" w:hAnsi="Calibri"/>
    </w:rPr>
  </w:style>
  <w:style w:type="paragraph" w:customStyle="1" w:styleId="b-articletext">
    <w:name w:val="b-article__text"/>
    <w:basedOn w:val="a0"/>
    <w:qFormat/>
    <w:rsid w:val="00CA6545"/>
    <w:pPr>
      <w:spacing w:before="100" w:beforeAutospacing="1" w:after="100" w:afterAutospacing="1"/>
    </w:pPr>
  </w:style>
  <w:style w:type="character" w:customStyle="1" w:styleId="b-articleintro">
    <w:name w:val="b-article__intro"/>
    <w:basedOn w:val="a1"/>
    <w:rsid w:val="00CA6545"/>
  </w:style>
  <w:style w:type="paragraph" w:customStyle="1" w:styleId="persondate">
    <w:name w:val="person_date"/>
    <w:basedOn w:val="a0"/>
    <w:uiPriority w:val="99"/>
    <w:qFormat/>
    <w:rsid w:val="007952C0"/>
    <w:pPr>
      <w:spacing w:before="100" w:beforeAutospacing="1" w:after="100" w:afterAutospacing="1"/>
    </w:pPr>
  </w:style>
  <w:style w:type="character" w:customStyle="1" w:styleId="FontStyle241">
    <w:name w:val="Font Style241"/>
    <w:uiPriority w:val="99"/>
    <w:rsid w:val="00C94A17"/>
    <w:rPr>
      <w:rFonts w:ascii="Calibri" w:hAnsi="Calibri" w:cs="Calibri"/>
      <w:color w:val="000000"/>
      <w:sz w:val="20"/>
      <w:szCs w:val="20"/>
    </w:rPr>
  </w:style>
  <w:style w:type="paragraph" w:customStyle="1" w:styleId="Style30">
    <w:name w:val="Style30"/>
    <w:basedOn w:val="a0"/>
    <w:uiPriority w:val="99"/>
    <w:qFormat/>
    <w:rsid w:val="00C94A17"/>
    <w:pPr>
      <w:widowControl w:val="0"/>
      <w:autoSpaceDE w:val="0"/>
      <w:autoSpaceDN w:val="0"/>
      <w:adjustRightInd w:val="0"/>
      <w:spacing w:line="293" w:lineRule="exact"/>
      <w:jc w:val="both"/>
    </w:pPr>
    <w:rPr>
      <w:rFonts w:ascii="Calibri" w:hAnsi="Calibri"/>
    </w:rPr>
  </w:style>
  <w:style w:type="paragraph" w:customStyle="1" w:styleId="Style1010">
    <w:name w:val="Style101"/>
    <w:basedOn w:val="a0"/>
    <w:uiPriority w:val="99"/>
    <w:qFormat/>
    <w:rsid w:val="00C94A17"/>
    <w:pPr>
      <w:widowControl w:val="0"/>
      <w:autoSpaceDE w:val="0"/>
      <w:autoSpaceDN w:val="0"/>
      <w:adjustRightInd w:val="0"/>
      <w:spacing w:line="293" w:lineRule="exact"/>
      <w:jc w:val="both"/>
    </w:pPr>
    <w:rPr>
      <w:rFonts w:ascii="Calibri" w:hAnsi="Calibri"/>
    </w:rPr>
  </w:style>
  <w:style w:type="character" w:customStyle="1" w:styleId="FontStyle242">
    <w:name w:val="Font Style242"/>
    <w:uiPriority w:val="99"/>
    <w:rsid w:val="00C94A17"/>
    <w:rPr>
      <w:rFonts w:ascii="Calibri" w:hAnsi="Calibri" w:cs="Calibri"/>
      <w:color w:val="000000"/>
      <w:sz w:val="18"/>
      <w:szCs w:val="18"/>
    </w:rPr>
  </w:style>
  <w:style w:type="paragraph" w:customStyle="1" w:styleId="Style228">
    <w:name w:val="Style228"/>
    <w:basedOn w:val="a0"/>
    <w:uiPriority w:val="99"/>
    <w:qFormat/>
    <w:rsid w:val="00C94A17"/>
    <w:pPr>
      <w:widowControl w:val="0"/>
      <w:autoSpaceDE w:val="0"/>
      <w:autoSpaceDN w:val="0"/>
      <w:adjustRightInd w:val="0"/>
    </w:pPr>
    <w:rPr>
      <w:rFonts w:ascii="Garamond" w:hAnsi="Garamond"/>
    </w:rPr>
  </w:style>
  <w:style w:type="paragraph" w:customStyle="1" w:styleId="Style112">
    <w:name w:val="Style112"/>
    <w:basedOn w:val="a0"/>
    <w:uiPriority w:val="99"/>
    <w:qFormat/>
    <w:rsid w:val="002132F2"/>
    <w:pPr>
      <w:widowControl w:val="0"/>
      <w:autoSpaceDE w:val="0"/>
      <w:autoSpaceDN w:val="0"/>
      <w:adjustRightInd w:val="0"/>
    </w:pPr>
    <w:rPr>
      <w:rFonts w:ascii="Calibri" w:hAnsi="Calibri"/>
    </w:rPr>
  </w:style>
  <w:style w:type="paragraph" w:customStyle="1" w:styleId="affffffffff3">
    <w:name w:val="обычнСтратегия Холдинга"/>
    <w:basedOn w:val="a0"/>
    <w:link w:val="affffffffff4"/>
    <w:uiPriority w:val="99"/>
    <w:qFormat/>
    <w:rsid w:val="002132F2"/>
    <w:pPr>
      <w:ind w:firstLine="709"/>
      <w:jc w:val="both"/>
    </w:pPr>
    <w:rPr>
      <w:rFonts w:ascii="Cambria" w:eastAsia="Batang" w:hAnsi="Cambria" w:cs="Arial"/>
      <w:sz w:val="28"/>
      <w:szCs w:val="28"/>
      <w:lang w:eastAsia="ko-KR"/>
    </w:rPr>
  </w:style>
  <w:style w:type="character" w:customStyle="1" w:styleId="affffffffff4">
    <w:name w:val="обычнСтратегия Холдинга Знак"/>
    <w:link w:val="affffffffff3"/>
    <w:uiPriority w:val="99"/>
    <w:rsid w:val="002132F2"/>
    <w:rPr>
      <w:rFonts w:ascii="Cambria" w:eastAsia="Batang" w:hAnsi="Cambria" w:cs="Arial"/>
      <w:sz w:val="28"/>
      <w:szCs w:val="28"/>
      <w:lang w:eastAsia="ko-KR"/>
    </w:rPr>
  </w:style>
  <w:style w:type="character" w:customStyle="1" w:styleId="FontStyle172">
    <w:name w:val="Font Style172"/>
    <w:uiPriority w:val="99"/>
    <w:rsid w:val="002132F2"/>
    <w:rPr>
      <w:rFonts w:ascii="Calibri" w:hAnsi="Calibri" w:cs="Calibri"/>
      <w:color w:val="000000"/>
      <w:sz w:val="26"/>
      <w:szCs w:val="26"/>
    </w:rPr>
  </w:style>
  <w:style w:type="character" w:customStyle="1" w:styleId="FontStyle173">
    <w:name w:val="Font Style173"/>
    <w:uiPriority w:val="99"/>
    <w:rsid w:val="002132F2"/>
    <w:rPr>
      <w:rFonts w:ascii="Calibri" w:hAnsi="Calibri" w:cs="Calibri"/>
      <w:b/>
      <w:bCs/>
      <w:smallCaps/>
      <w:color w:val="000000"/>
      <w:sz w:val="50"/>
      <w:szCs w:val="50"/>
    </w:rPr>
  </w:style>
  <w:style w:type="character" w:customStyle="1" w:styleId="FontStyle174">
    <w:name w:val="Font Style174"/>
    <w:uiPriority w:val="99"/>
    <w:rsid w:val="002132F2"/>
    <w:rPr>
      <w:rFonts w:ascii="Franklin Gothic Medium" w:hAnsi="Franklin Gothic Medium" w:cs="Franklin Gothic Medium"/>
      <w:color w:val="000000"/>
      <w:sz w:val="22"/>
      <w:szCs w:val="22"/>
    </w:rPr>
  </w:style>
  <w:style w:type="character" w:customStyle="1" w:styleId="FontStyle184">
    <w:name w:val="Font Style184"/>
    <w:uiPriority w:val="99"/>
    <w:rsid w:val="002132F2"/>
    <w:rPr>
      <w:rFonts w:ascii="Book Antiqua" w:hAnsi="Book Antiqua" w:cs="Book Antiqua"/>
      <w:color w:val="000000"/>
      <w:sz w:val="12"/>
      <w:szCs w:val="12"/>
    </w:rPr>
  </w:style>
  <w:style w:type="paragraph" w:customStyle="1" w:styleId="Style200">
    <w:name w:val="Style20"/>
    <w:basedOn w:val="a0"/>
    <w:uiPriority w:val="99"/>
    <w:qFormat/>
    <w:rsid w:val="002132F2"/>
    <w:pPr>
      <w:widowControl w:val="0"/>
      <w:autoSpaceDE w:val="0"/>
      <w:autoSpaceDN w:val="0"/>
      <w:adjustRightInd w:val="0"/>
    </w:pPr>
    <w:rPr>
      <w:rFonts w:ascii="Calibri" w:hAnsi="Calibri"/>
    </w:rPr>
  </w:style>
  <w:style w:type="character" w:customStyle="1" w:styleId="FontStyle186">
    <w:name w:val="Font Style186"/>
    <w:uiPriority w:val="99"/>
    <w:rsid w:val="002132F2"/>
    <w:rPr>
      <w:rFonts w:ascii="Calibri" w:hAnsi="Calibri" w:cs="Calibri"/>
      <w:b/>
      <w:bCs/>
      <w:color w:val="000000"/>
      <w:sz w:val="30"/>
      <w:szCs w:val="30"/>
    </w:rPr>
  </w:style>
  <w:style w:type="character" w:customStyle="1" w:styleId="FontStyle187">
    <w:name w:val="Font Style187"/>
    <w:uiPriority w:val="99"/>
    <w:rsid w:val="002132F2"/>
    <w:rPr>
      <w:rFonts w:ascii="Calibri" w:hAnsi="Calibri" w:cs="Calibri"/>
      <w:smallCaps/>
      <w:color w:val="000000"/>
      <w:sz w:val="22"/>
      <w:szCs w:val="22"/>
    </w:rPr>
  </w:style>
  <w:style w:type="character" w:customStyle="1" w:styleId="FontStyle238">
    <w:name w:val="Font Style238"/>
    <w:uiPriority w:val="99"/>
    <w:rsid w:val="002132F2"/>
    <w:rPr>
      <w:rFonts w:ascii="Calibri" w:hAnsi="Calibri" w:cs="Calibri"/>
      <w:b/>
      <w:bCs/>
      <w:color w:val="000000"/>
      <w:sz w:val="20"/>
      <w:szCs w:val="20"/>
    </w:rPr>
  </w:style>
  <w:style w:type="character" w:customStyle="1" w:styleId="FontStyle56">
    <w:name w:val="Font Style56"/>
    <w:uiPriority w:val="99"/>
    <w:rsid w:val="002132F2"/>
    <w:rPr>
      <w:rFonts w:ascii="Calibri" w:hAnsi="Calibri" w:cs="Calibri"/>
      <w:b/>
      <w:bCs/>
      <w:color w:val="000000"/>
      <w:sz w:val="26"/>
      <w:szCs w:val="26"/>
    </w:rPr>
  </w:style>
  <w:style w:type="character" w:customStyle="1" w:styleId="FontStyle191">
    <w:name w:val="Font Style191"/>
    <w:uiPriority w:val="99"/>
    <w:rsid w:val="002132F2"/>
    <w:rPr>
      <w:rFonts w:ascii="Verdana" w:hAnsi="Verdana" w:cs="Verdana"/>
      <w:b/>
      <w:bCs/>
      <w:color w:val="000000"/>
      <w:spacing w:val="-20"/>
      <w:sz w:val="20"/>
      <w:szCs w:val="20"/>
    </w:rPr>
  </w:style>
  <w:style w:type="paragraph" w:customStyle="1" w:styleId="Style81">
    <w:name w:val="Style81"/>
    <w:basedOn w:val="a0"/>
    <w:uiPriority w:val="99"/>
    <w:qFormat/>
    <w:rsid w:val="002132F2"/>
    <w:pPr>
      <w:widowControl w:val="0"/>
      <w:autoSpaceDE w:val="0"/>
      <w:autoSpaceDN w:val="0"/>
      <w:adjustRightInd w:val="0"/>
      <w:spacing w:line="298" w:lineRule="exact"/>
      <w:ind w:hanging="360"/>
      <w:jc w:val="both"/>
    </w:pPr>
    <w:rPr>
      <w:rFonts w:ascii="Calibri" w:hAnsi="Calibri"/>
    </w:rPr>
  </w:style>
  <w:style w:type="paragraph" w:customStyle="1" w:styleId="Style83">
    <w:name w:val="Style83"/>
    <w:basedOn w:val="a0"/>
    <w:uiPriority w:val="99"/>
    <w:qFormat/>
    <w:rsid w:val="002132F2"/>
    <w:pPr>
      <w:widowControl w:val="0"/>
      <w:autoSpaceDE w:val="0"/>
      <w:autoSpaceDN w:val="0"/>
      <w:adjustRightInd w:val="0"/>
      <w:spacing w:line="293" w:lineRule="exact"/>
      <w:ind w:hanging="278"/>
      <w:jc w:val="both"/>
    </w:pPr>
    <w:rPr>
      <w:rFonts w:ascii="Calibri" w:hAnsi="Calibri"/>
    </w:rPr>
  </w:style>
  <w:style w:type="paragraph" w:customStyle="1" w:styleId="Style102">
    <w:name w:val="Style102"/>
    <w:basedOn w:val="a0"/>
    <w:uiPriority w:val="99"/>
    <w:qFormat/>
    <w:rsid w:val="002132F2"/>
    <w:pPr>
      <w:widowControl w:val="0"/>
      <w:autoSpaceDE w:val="0"/>
      <w:autoSpaceDN w:val="0"/>
      <w:adjustRightInd w:val="0"/>
      <w:spacing w:line="408" w:lineRule="exact"/>
      <w:ind w:firstLine="2160"/>
    </w:pPr>
    <w:rPr>
      <w:rFonts w:ascii="Calibri" w:hAnsi="Calibri"/>
    </w:rPr>
  </w:style>
  <w:style w:type="character" w:customStyle="1" w:styleId="FontStyle237">
    <w:name w:val="Font Style237"/>
    <w:uiPriority w:val="99"/>
    <w:rsid w:val="002132F2"/>
    <w:rPr>
      <w:rFonts w:ascii="Calibri" w:hAnsi="Calibri" w:cs="Calibri"/>
      <w:b/>
      <w:bCs/>
      <w:color w:val="000000"/>
      <w:sz w:val="26"/>
      <w:szCs w:val="26"/>
    </w:rPr>
  </w:style>
  <w:style w:type="paragraph" w:customStyle="1" w:styleId="Style52">
    <w:name w:val="Style52"/>
    <w:basedOn w:val="a0"/>
    <w:uiPriority w:val="99"/>
    <w:qFormat/>
    <w:rsid w:val="002132F2"/>
    <w:pPr>
      <w:widowControl w:val="0"/>
      <w:autoSpaceDE w:val="0"/>
      <w:autoSpaceDN w:val="0"/>
      <w:adjustRightInd w:val="0"/>
      <w:spacing w:line="245" w:lineRule="exact"/>
      <w:ind w:firstLine="173"/>
      <w:jc w:val="both"/>
    </w:pPr>
    <w:rPr>
      <w:rFonts w:ascii="Calibri" w:hAnsi="Calibri"/>
    </w:rPr>
  </w:style>
  <w:style w:type="paragraph" w:customStyle="1" w:styleId="Style31">
    <w:name w:val="Style31"/>
    <w:basedOn w:val="a0"/>
    <w:uiPriority w:val="99"/>
    <w:qFormat/>
    <w:rsid w:val="002132F2"/>
    <w:pPr>
      <w:widowControl w:val="0"/>
      <w:autoSpaceDE w:val="0"/>
      <w:autoSpaceDN w:val="0"/>
      <w:adjustRightInd w:val="0"/>
    </w:pPr>
    <w:rPr>
      <w:rFonts w:ascii="Calibri" w:hAnsi="Calibri"/>
    </w:rPr>
  </w:style>
  <w:style w:type="paragraph" w:customStyle="1" w:styleId="Style147">
    <w:name w:val="Style147"/>
    <w:basedOn w:val="a0"/>
    <w:uiPriority w:val="99"/>
    <w:qFormat/>
    <w:rsid w:val="002132F2"/>
    <w:pPr>
      <w:widowControl w:val="0"/>
      <w:autoSpaceDE w:val="0"/>
      <w:autoSpaceDN w:val="0"/>
      <w:adjustRightInd w:val="0"/>
      <w:spacing w:line="197" w:lineRule="exact"/>
      <w:ind w:hanging="427"/>
    </w:pPr>
    <w:rPr>
      <w:rFonts w:ascii="Calibri" w:hAnsi="Calibri"/>
    </w:rPr>
  </w:style>
  <w:style w:type="character" w:customStyle="1" w:styleId="FontStyle234">
    <w:name w:val="Font Style234"/>
    <w:uiPriority w:val="99"/>
    <w:rsid w:val="002132F2"/>
    <w:rPr>
      <w:rFonts w:ascii="Calibri" w:hAnsi="Calibri" w:cs="Calibri"/>
      <w:color w:val="000000"/>
      <w:sz w:val="14"/>
      <w:szCs w:val="14"/>
    </w:rPr>
  </w:style>
  <w:style w:type="paragraph" w:customStyle="1" w:styleId="Style122">
    <w:name w:val="Style122"/>
    <w:basedOn w:val="a0"/>
    <w:uiPriority w:val="99"/>
    <w:qFormat/>
    <w:rsid w:val="002132F2"/>
    <w:pPr>
      <w:widowControl w:val="0"/>
      <w:autoSpaceDE w:val="0"/>
      <w:autoSpaceDN w:val="0"/>
      <w:adjustRightInd w:val="0"/>
      <w:jc w:val="center"/>
    </w:pPr>
    <w:rPr>
      <w:rFonts w:ascii="Calibri" w:hAnsi="Calibri"/>
    </w:rPr>
  </w:style>
  <w:style w:type="paragraph" w:customStyle="1" w:styleId="Style78">
    <w:name w:val="Style78"/>
    <w:basedOn w:val="a0"/>
    <w:uiPriority w:val="99"/>
    <w:qFormat/>
    <w:rsid w:val="002132F2"/>
    <w:pPr>
      <w:widowControl w:val="0"/>
      <w:autoSpaceDE w:val="0"/>
      <w:autoSpaceDN w:val="0"/>
      <w:adjustRightInd w:val="0"/>
    </w:pPr>
    <w:rPr>
      <w:rFonts w:ascii="Calibri" w:hAnsi="Calibri"/>
    </w:rPr>
  </w:style>
  <w:style w:type="character" w:customStyle="1" w:styleId="FontStyle236">
    <w:name w:val="Font Style236"/>
    <w:uiPriority w:val="99"/>
    <w:rsid w:val="002132F2"/>
    <w:rPr>
      <w:rFonts w:ascii="Calibri" w:hAnsi="Calibri" w:cs="Calibri"/>
      <w:color w:val="000000"/>
      <w:sz w:val="10"/>
      <w:szCs w:val="10"/>
    </w:rPr>
  </w:style>
  <w:style w:type="paragraph" w:customStyle="1" w:styleId="Style47">
    <w:name w:val="Style47"/>
    <w:basedOn w:val="a0"/>
    <w:uiPriority w:val="99"/>
    <w:qFormat/>
    <w:rsid w:val="002132F2"/>
    <w:pPr>
      <w:widowControl w:val="0"/>
      <w:autoSpaceDE w:val="0"/>
      <w:autoSpaceDN w:val="0"/>
      <w:adjustRightInd w:val="0"/>
      <w:spacing w:line="178" w:lineRule="exact"/>
      <w:ind w:firstLine="269"/>
      <w:jc w:val="both"/>
    </w:pPr>
    <w:rPr>
      <w:rFonts w:ascii="Calibri" w:hAnsi="Calibri"/>
    </w:rPr>
  </w:style>
  <w:style w:type="paragraph" w:customStyle="1" w:styleId="Style148">
    <w:name w:val="Style148"/>
    <w:basedOn w:val="a0"/>
    <w:uiPriority w:val="99"/>
    <w:qFormat/>
    <w:rsid w:val="002132F2"/>
    <w:pPr>
      <w:widowControl w:val="0"/>
      <w:autoSpaceDE w:val="0"/>
      <w:autoSpaceDN w:val="0"/>
      <w:adjustRightInd w:val="0"/>
      <w:spacing w:line="283" w:lineRule="exact"/>
      <w:ind w:hanging="182"/>
      <w:jc w:val="both"/>
    </w:pPr>
    <w:rPr>
      <w:rFonts w:ascii="Calibri" w:hAnsi="Calibri"/>
    </w:rPr>
  </w:style>
  <w:style w:type="paragraph" w:customStyle="1" w:styleId="Style117">
    <w:name w:val="Style117"/>
    <w:basedOn w:val="a0"/>
    <w:uiPriority w:val="99"/>
    <w:qFormat/>
    <w:rsid w:val="002132F2"/>
    <w:pPr>
      <w:widowControl w:val="0"/>
      <w:autoSpaceDE w:val="0"/>
      <w:autoSpaceDN w:val="0"/>
      <w:adjustRightInd w:val="0"/>
    </w:pPr>
    <w:rPr>
      <w:rFonts w:ascii="Calibri" w:hAnsi="Calibri"/>
    </w:rPr>
  </w:style>
  <w:style w:type="character" w:customStyle="1" w:styleId="FontStyle230">
    <w:name w:val="Font Style230"/>
    <w:uiPriority w:val="99"/>
    <w:rsid w:val="002132F2"/>
    <w:rPr>
      <w:rFonts w:ascii="Trebuchet MS" w:hAnsi="Trebuchet MS" w:cs="Trebuchet MS"/>
      <w:color w:val="000000"/>
      <w:sz w:val="18"/>
      <w:szCs w:val="18"/>
    </w:rPr>
  </w:style>
  <w:style w:type="paragraph" w:styleId="affffffffff5">
    <w:name w:val="TOC Heading"/>
    <w:basedOn w:val="1"/>
    <w:next w:val="a0"/>
    <w:uiPriority w:val="39"/>
    <w:unhideWhenUsed/>
    <w:qFormat/>
    <w:rsid w:val="002132F2"/>
    <w:pPr>
      <w:keepLines/>
      <w:spacing w:before="480" w:after="0" w:line="276" w:lineRule="auto"/>
      <w:outlineLvl w:val="9"/>
    </w:pPr>
    <w:rPr>
      <w:rFonts w:ascii="Cambria" w:hAnsi="Cambria" w:cs="Times New Roman"/>
      <w:color w:val="365F91"/>
      <w:kern w:val="0"/>
      <w:sz w:val="28"/>
      <w:szCs w:val="28"/>
    </w:rPr>
  </w:style>
  <w:style w:type="paragraph" w:customStyle="1" w:styleId="affffffffff6">
    <w:name w:val="Текст раздела"/>
    <w:basedOn w:val="a0"/>
    <w:uiPriority w:val="99"/>
    <w:qFormat/>
    <w:rsid w:val="002132F2"/>
    <w:pPr>
      <w:autoSpaceDE w:val="0"/>
      <w:autoSpaceDN w:val="0"/>
      <w:ind w:firstLine="540"/>
      <w:jc w:val="both"/>
    </w:pPr>
    <w:rPr>
      <w:b/>
      <w:bCs/>
      <w:i/>
      <w:iCs/>
      <w:sz w:val="22"/>
      <w:szCs w:val="22"/>
    </w:rPr>
  </w:style>
  <w:style w:type="character" w:customStyle="1" w:styleId="1fffc">
    <w:name w:val="Замещающий текст1"/>
    <w:semiHidden/>
    <w:rsid w:val="002132F2"/>
    <w:rPr>
      <w:rFonts w:cs="Times New Roman"/>
      <w:color w:val="808080"/>
    </w:rPr>
  </w:style>
  <w:style w:type="character" w:customStyle="1" w:styleId="summary">
    <w:name w:val="summary"/>
    <w:rsid w:val="002132F2"/>
  </w:style>
  <w:style w:type="paragraph" w:customStyle="1" w:styleId="411">
    <w:name w:val="Знак41"/>
    <w:basedOn w:val="a0"/>
    <w:rsid w:val="002132F2"/>
    <w:pPr>
      <w:spacing w:after="160" w:line="240" w:lineRule="exact"/>
    </w:pPr>
    <w:rPr>
      <w:rFonts w:ascii="Verdana" w:eastAsia="MS Mincho" w:hAnsi="Verdana"/>
      <w:sz w:val="20"/>
      <w:szCs w:val="20"/>
      <w:lang w:val="en-GB" w:eastAsia="en-US"/>
    </w:rPr>
  </w:style>
  <w:style w:type="character" w:customStyle="1" w:styleId="black15b">
    <w:name w:val="black15b"/>
    <w:rsid w:val="002132F2"/>
  </w:style>
  <w:style w:type="character" w:customStyle="1" w:styleId="FL40user">
    <w:name w:val="FL40_user"/>
    <w:semiHidden/>
    <w:rsid w:val="002132F2"/>
    <w:rPr>
      <w:rFonts w:ascii="Arial" w:hAnsi="Arial" w:cs="Arial"/>
      <w:color w:val="000080"/>
      <w:sz w:val="20"/>
      <w:szCs w:val="20"/>
    </w:rPr>
  </w:style>
  <w:style w:type="paragraph" w:customStyle="1" w:styleId="Style39">
    <w:name w:val="Style39"/>
    <w:basedOn w:val="a0"/>
    <w:uiPriority w:val="99"/>
    <w:qFormat/>
    <w:rsid w:val="002132F2"/>
    <w:pPr>
      <w:widowControl w:val="0"/>
      <w:autoSpaceDE w:val="0"/>
      <w:autoSpaceDN w:val="0"/>
      <w:adjustRightInd w:val="0"/>
      <w:spacing w:line="547" w:lineRule="exact"/>
      <w:jc w:val="both"/>
    </w:pPr>
    <w:rPr>
      <w:rFonts w:ascii="Microsoft Sans Serif" w:hAnsi="Microsoft Sans Serif"/>
    </w:rPr>
  </w:style>
  <w:style w:type="paragraph" w:customStyle="1" w:styleId="Style56">
    <w:name w:val="Style56"/>
    <w:basedOn w:val="a0"/>
    <w:uiPriority w:val="99"/>
    <w:qFormat/>
    <w:rsid w:val="002132F2"/>
    <w:pPr>
      <w:widowControl w:val="0"/>
      <w:autoSpaceDE w:val="0"/>
      <w:autoSpaceDN w:val="0"/>
      <w:adjustRightInd w:val="0"/>
    </w:pPr>
    <w:rPr>
      <w:rFonts w:ascii="Microsoft Sans Serif" w:hAnsi="Microsoft Sans Serif"/>
    </w:rPr>
  </w:style>
  <w:style w:type="paragraph" w:customStyle="1" w:styleId="Style57">
    <w:name w:val="Style57"/>
    <w:basedOn w:val="a0"/>
    <w:uiPriority w:val="99"/>
    <w:qFormat/>
    <w:rsid w:val="002132F2"/>
    <w:pPr>
      <w:widowControl w:val="0"/>
      <w:autoSpaceDE w:val="0"/>
      <w:autoSpaceDN w:val="0"/>
      <w:adjustRightInd w:val="0"/>
      <w:spacing w:line="259" w:lineRule="exact"/>
      <w:jc w:val="both"/>
    </w:pPr>
    <w:rPr>
      <w:rFonts w:ascii="Microsoft Sans Serif" w:hAnsi="Microsoft Sans Serif"/>
    </w:rPr>
  </w:style>
  <w:style w:type="character" w:customStyle="1" w:styleId="FontStyle104">
    <w:name w:val="Font Style104"/>
    <w:rsid w:val="002132F2"/>
    <w:rPr>
      <w:rFonts w:ascii="Times New Roman" w:hAnsi="Times New Roman" w:cs="Times New Roman"/>
      <w:color w:val="000000"/>
      <w:spacing w:val="100"/>
      <w:sz w:val="22"/>
      <w:szCs w:val="22"/>
    </w:rPr>
  </w:style>
  <w:style w:type="character" w:customStyle="1" w:styleId="removepicclass">
    <w:name w:val="remove_pic_class"/>
    <w:rsid w:val="002132F2"/>
  </w:style>
  <w:style w:type="paragraph" w:styleId="affffffffff7">
    <w:name w:val="Revision"/>
    <w:hidden/>
    <w:uiPriority w:val="99"/>
    <w:semiHidden/>
    <w:rsid w:val="002132F2"/>
    <w:rPr>
      <w:sz w:val="24"/>
      <w:szCs w:val="24"/>
    </w:rPr>
  </w:style>
  <w:style w:type="character" w:customStyle="1" w:styleId="section">
    <w:name w:val="section"/>
    <w:rsid w:val="002132F2"/>
  </w:style>
  <w:style w:type="character" w:customStyle="1" w:styleId="FontStyle16">
    <w:name w:val="Font Style16"/>
    <w:rsid w:val="00BA60F4"/>
    <w:rPr>
      <w:rFonts w:ascii="Times New Roman" w:hAnsi="Times New Roman" w:cs="Times New Roman" w:hint="default"/>
      <w:color w:val="000000"/>
      <w:sz w:val="26"/>
      <w:szCs w:val="26"/>
    </w:rPr>
  </w:style>
  <w:style w:type="character" w:customStyle="1" w:styleId="FontStyle69">
    <w:name w:val="Font Style69"/>
    <w:rsid w:val="00BA60F4"/>
    <w:rPr>
      <w:rFonts w:ascii="Arial Narrow" w:hAnsi="Arial Narrow" w:cs="Arial Narrow" w:hint="default"/>
      <w:b/>
      <w:bCs/>
      <w:i/>
      <w:iCs/>
      <w:color w:val="000000"/>
      <w:sz w:val="22"/>
      <w:szCs w:val="22"/>
    </w:rPr>
  </w:style>
  <w:style w:type="character" w:customStyle="1" w:styleId="bt1">
    <w:name w:val="bt Знак1"/>
    <w:aliases w:val="BodyText Знак1"/>
    <w:uiPriority w:val="99"/>
    <w:semiHidden/>
    <w:rsid w:val="00B31A58"/>
    <w:rPr>
      <w:sz w:val="24"/>
      <w:szCs w:val="24"/>
    </w:rPr>
  </w:style>
  <w:style w:type="character" w:customStyle="1" w:styleId="1f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Надин стиль... Знак1,Основной текст 1 Знак2,Основной текст 12"/>
    <w:rsid w:val="00B31A58"/>
    <w:rPr>
      <w:sz w:val="24"/>
      <w:szCs w:val="24"/>
    </w:rPr>
  </w:style>
  <w:style w:type="character" w:customStyle="1" w:styleId="1fffe">
    <w:name w:val="Текст примечания Знак1"/>
    <w:uiPriority w:val="99"/>
    <w:semiHidden/>
    <w:rsid w:val="00B31A58"/>
  </w:style>
  <w:style w:type="character" w:customStyle="1" w:styleId="1ffff">
    <w:name w:val="Подзаголовок Знак1"/>
    <w:rsid w:val="00B31A58"/>
    <w:rPr>
      <w:rFonts w:ascii="Cambria" w:eastAsia="Times New Roman" w:hAnsi="Cambria" w:cs="Times New Roman"/>
      <w:i/>
      <w:iCs/>
      <w:color w:val="4F81BD"/>
      <w:spacing w:val="15"/>
      <w:sz w:val="24"/>
      <w:szCs w:val="24"/>
    </w:rPr>
  </w:style>
  <w:style w:type="paragraph" w:customStyle="1" w:styleId="Char11">
    <w:name w:val="Char Знак Знак Знак Знак Знак1 Знак Знак Знак Знак Знак Знак Знак1"/>
    <w:basedOn w:val="a0"/>
    <w:uiPriority w:val="99"/>
    <w:qFormat/>
    <w:rsid w:val="00B31A58"/>
    <w:pPr>
      <w:widowControl w:val="0"/>
      <w:adjustRightInd w:val="0"/>
      <w:spacing w:after="160" w:line="240" w:lineRule="exact"/>
      <w:jc w:val="right"/>
    </w:pPr>
    <w:rPr>
      <w:sz w:val="20"/>
      <w:szCs w:val="20"/>
      <w:lang w:val="en-GB" w:eastAsia="en-US"/>
    </w:rPr>
  </w:style>
  <w:style w:type="character" w:customStyle="1" w:styleId="710">
    <w:name w:val="Заголовок 7 Знак1"/>
    <w:semiHidden/>
    <w:rsid w:val="00B31A58"/>
    <w:rPr>
      <w:rFonts w:ascii="Cambria" w:eastAsia="Times New Roman" w:hAnsi="Cambria" w:cs="Times New Roman" w:hint="default"/>
      <w:i/>
      <w:iCs/>
      <w:color w:val="404040"/>
      <w:sz w:val="24"/>
      <w:szCs w:val="24"/>
    </w:rPr>
  </w:style>
  <w:style w:type="character" w:customStyle="1" w:styleId="810">
    <w:name w:val="Заголовок 8 Знак1"/>
    <w:semiHidden/>
    <w:rsid w:val="00B31A58"/>
    <w:rPr>
      <w:rFonts w:ascii="Cambria" w:eastAsia="Times New Roman" w:hAnsi="Cambria" w:cs="Times New Roman" w:hint="default"/>
      <w:color w:val="404040"/>
    </w:rPr>
  </w:style>
  <w:style w:type="character" w:customStyle="1" w:styleId="910">
    <w:name w:val="Заголовок 9 Знак1"/>
    <w:semiHidden/>
    <w:rsid w:val="00B31A58"/>
    <w:rPr>
      <w:rFonts w:ascii="Cambria" w:eastAsia="Times New Roman" w:hAnsi="Cambria" w:cs="Times New Roman" w:hint="default"/>
      <w:i/>
      <w:iCs/>
      <w:color w:val="404040"/>
    </w:rPr>
  </w:style>
  <w:style w:type="character" w:customStyle="1" w:styleId="2ff3">
    <w:name w:val="Верхний колонтитул Знак2"/>
    <w:semiHidden/>
    <w:rsid w:val="00B31A58"/>
    <w:rPr>
      <w:sz w:val="24"/>
      <w:szCs w:val="24"/>
    </w:rPr>
  </w:style>
  <w:style w:type="character" w:customStyle="1" w:styleId="217">
    <w:name w:val="Основной текст с отступом 2 Знак1"/>
    <w:semiHidden/>
    <w:rsid w:val="00B31A58"/>
    <w:rPr>
      <w:sz w:val="24"/>
      <w:szCs w:val="24"/>
    </w:rPr>
  </w:style>
  <w:style w:type="character" w:customStyle="1" w:styleId="317">
    <w:name w:val="Основной текст с отступом 3 Знак1"/>
    <w:semiHidden/>
    <w:rsid w:val="00B31A58"/>
    <w:rPr>
      <w:sz w:val="16"/>
      <w:szCs w:val="16"/>
    </w:rPr>
  </w:style>
  <w:style w:type="character" w:customStyle="1" w:styleId="326">
    <w:name w:val="Основной текст 3 Знак2"/>
    <w:semiHidden/>
    <w:rsid w:val="00B31A58"/>
    <w:rPr>
      <w:sz w:val="16"/>
      <w:szCs w:val="16"/>
    </w:rPr>
  </w:style>
  <w:style w:type="character" w:customStyle="1" w:styleId="218">
    <w:name w:val="Основной текст 2 Знак1"/>
    <w:aliases w:val="Îñíîâíîé òåêñò 1 Знак1"/>
    <w:semiHidden/>
    <w:rsid w:val="00B31A58"/>
    <w:rPr>
      <w:sz w:val="24"/>
      <w:szCs w:val="24"/>
    </w:rPr>
  </w:style>
  <w:style w:type="character" w:customStyle="1" w:styleId="1ffff0">
    <w:name w:val="Текст выноски Знак1"/>
    <w:uiPriority w:val="99"/>
    <w:semiHidden/>
    <w:rsid w:val="00B31A58"/>
    <w:rPr>
      <w:rFonts w:ascii="Tahoma" w:hAnsi="Tahoma" w:cs="Tahoma"/>
      <w:sz w:val="16"/>
      <w:szCs w:val="16"/>
    </w:rPr>
  </w:style>
  <w:style w:type="character" w:customStyle="1" w:styleId="1ffff1">
    <w:name w:val="Тема примечания Знак1"/>
    <w:uiPriority w:val="99"/>
    <w:semiHidden/>
    <w:rsid w:val="00B31A58"/>
    <w:rPr>
      <w:b/>
      <w:bCs/>
    </w:rPr>
  </w:style>
  <w:style w:type="character" w:customStyle="1" w:styleId="1ffff2">
    <w:name w:val="Схема документа Знак1"/>
    <w:semiHidden/>
    <w:rsid w:val="00B31A58"/>
    <w:rPr>
      <w:rFonts w:ascii="Tahoma" w:hAnsi="Tahoma" w:cs="Tahoma"/>
      <w:sz w:val="16"/>
      <w:szCs w:val="16"/>
    </w:rPr>
  </w:style>
  <w:style w:type="character" w:customStyle="1" w:styleId="1ffff3">
    <w:name w:val="Текст концевой сноски Знак1"/>
    <w:uiPriority w:val="99"/>
    <w:semiHidden/>
    <w:rsid w:val="00B31A58"/>
  </w:style>
  <w:style w:type="character" w:customStyle="1" w:styleId="5b">
    <w:name w:val="Знак5"/>
    <w:rsid w:val="00B31A58"/>
    <w:rPr>
      <w:rFonts w:ascii="Arial" w:hAnsi="Arial" w:cs="Arial" w:hint="default"/>
      <w:b/>
      <w:bCs/>
      <w:color w:val="FF0000"/>
      <w:sz w:val="24"/>
      <w:szCs w:val="24"/>
      <w:lang w:val="ru-RU" w:eastAsia="ru-RU" w:bidi="ar-SA"/>
    </w:rPr>
  </w:style>
  <w:style w:type="character" w:customStyle="1" w:styleId="1ffff4">
    <w:name w:val="Дата Знак1"/>
    <w:semiHidden/>
    <w:rsid w:val="00B31A58"/>
    <w:rPr>
      <w:sz w:val="24"/>
      <w:szCs w:val="24"/>
    </w:rPr>
  </w:style>
  <w:style w:type="character" w:customStyle="1" w:styleId="1ffff5">
    <w:name w:val="Заголовок записки Знак1"/>
    <w:semiHidden/>
    <w:rsid w:val="00B31A58"/>
    <w:rPr>
      <w:sz w:val="24"/>
      <w:szCs w:val="24"/>
    </w:rPr>
  </w:style>
  <w:style w:type="character" w:customStyle="1" w:styleId="1ffff6">
    <w:name w:val="Красная строка Знак1"/>
    <w:semiHidden/>
    <w:rsid w:val="00B31A58"/>
    <w:rPr>
      <w:sz w:val="24"/>
      <w:szCs w:val="24"/>
    </w:rPr>
  </w:style>
  <w:style w:type="character" w:customStyle="1" w:styleId="219">
    <w:name w:val="Красная строка 2 Знак1"/>
    <w:semiHidden/>
    <w:rsid w:val="00B31A58"/>
  </w:style>
  <w:style w:type="character" w:customStyle="1" w:styleId="1ffff7">
    <w:name w:val="Подпись Знак1"/>
    <w:semiHidden/>
    <w:rsid w:val="00B31A58"/>
    <w:rPr>
      <w:sz w:val="24"/>
      <w:szCs w:val="24"/>
    </w:rPr>
  </w:style>
  <w:style w:type="character" w:customStyle="1" w:styleId="1ffff8">
    <w:name w:val="Приветствие Знак1"/>
    <w:semiHidden/>
    <w:rsid w:val="00B31A58"/>
    <w:rPr>
      <w:sz w:val="24"/>
      <w:szCs w:val="24"/>
    </w:rPr>
  </w:style>
  <w:style w:type="character" w:customStyle="1" w:styleId="1ffff9">
    <w:name w:val="Прощание Знак1"/>
    <w:semiHidden/>
    <w:rsid w:val="00B31A58"/>
    <w:rPr>
      <w:sz w:val="24"/>
      <w:szCs w:val="24"/>
    </w:rPr>
  </w:style>
  <w:style w:type="character" w:customStyle="1" w:styleId="1ffffa">
    <w:name w:val="Текст макроса Знак1"/>
    <w:semiHidden/>
    <w:rsid w:val="00B31A58"/>
    <w:rPr>
      <w:rFonts w:ascii="Consolas" w:hAnsi="Consolas" w:cs="Consolas"/>
    </w:rPr>
  </w:style>
  <w:style w:type="character" w:customStyle="1" w:styleId="1ffffb">
    <w:name w:val="Шапка Знак1"/>
    <w:semiHidden/>
    <w:rsid w:val="00B31A58"/>
    <w:rPr>
      <w:rFonts w:ascii="Cambria" w:eastAsia="Times New Roman" w:hAnsi="Cambria" w:cs="Times New Roman"/>
      <w:sz w:val="24"/>
      <w:szCs w:val="24"/>
      <w:shd w:val="pct20" w:color="auto" w:fill="auto"/>
    </w:rPr>
  </w:style>
  <w:style w:type="character" w:customStyle="1" w:styleId="1ffffc">
    <w:name w:val="Электронная подпись Знак1"/>
    <w:semiHidden/>
    <w:rsid w:val="00B31A58"/>
    <w:rPr>
      <w:sz w:val="24"/>
      <w:szCs w:val="24"/>
    </w:rPr>
  </w:style>
  <w:style w:type="character" w:customStyle="1" w:styleId="11fb">
    <w:name w:val="Знак Знак Знак11"/>
    <w:aliases w:val="numbered indent 2 Знак11,ni2 Знак11,h2 Знак11,Hanging 2 Indent Знак11,Header 2 Знак11,Numbered indent 2 Знак11,Заголовок 2 Знак Знак Знак Знак31,Заголовок 21 Знак31,Заголовок 2 Знак Знак Знак Знак Знак Знак Знак Знак11"/>
    <w:rsid w:val="00B31A58"/>
    <w:rPr>
      <w:rFonts w:ascii="Arial" w:hAnsi="Arial" w:cs="Arial" w:hint="default"/>
      <w:bCs/>
      <w:i/>
      <w:iCs/>
      <w:color w:val="FF0000"/>
      <w:sz w:val="32"/>
      <w:szCs w:val="32"/>
      <w:lang w:val="ru-RU" w:eastAsia="ru-RU" w:bidi="ar-SA"/>
    </w:rPr>
  </w:style>
  <w:style w:type="character" w:customStyle="1" w:styleId="2ff4">
    <w:name w:val="Название Знак2"/>
    <w:rsid w:val="00E27554"/>
    <w:rPr>
      <w:rFonts w:ascii="Cambria" w:eastAsia="Times New Roman" w:hAnsi="Cambria" w:cs="Times New Roman"/>
      <w:color w:val="17365D"/>
      <w:spacing w:val="5"/>
      <w:kern w:val="28"/>
      <w:sz w:val="52"/>
      <w:szCs w:val="52"/>
    </w:rPr>
  </w:style>
  <w:style w:type="character" w:customStyle="1" w:styleId="sort">
    <w:name w:val="sort"/>
    <w:rsid w:val="00A46F6D"/>
  </w:style>
  <w:style w:type="paragraph" w:customStyle="1" w:styleId="rtejustify">
    <w:name w:val="rtejustify"/>
    <w:basedOn w:val="a0"/>
    <w:uiPriority w:val="99"/>
    <w:qFormat/>
    <w:rsid w:val="009018A9"/>
    <w:pPr>
      <w:spacing w:before="100" w:beforeAutospacing="1" w:after="100" w:afterAutospacing="1"/>
    </w:pPr>
  </w:style>
  <w:style w:type="paragraph" w:customStyle="1" w:styleId="Style130">
    <w:name w:val="Style13"/>
    <w:basedOn w:val="a0"/>
    <w:uiPriority w:val="99"/>
    <w:qFormat/>
    <w:rsid w:val="00A223F0"/>
    <w:pPr>
      <w:widowControl w:val="0"/>
      <w:autoSpaceDE w:val="0"/>
      <w:autoSpaceDN w:val="0"/>
      <w:adjustRightInd w:val="0"/>
      <w:spacing w:line="278" w:lineRule="exact"/>
      <w:ind w:hanging="163"/>
      <w:jc w:val="both"/>
    </w:pPr>
    <w:rPr>
      <w:rFonts w:ascii="Calibri" w:hAnsi="Calibri"/>
    </w:rPr>
  </w:style>
  <w:style w:type="character" w:customStyle="1" w:styleId="FontStyle88">
    <w:name w:val="Font Style88"/>
    <w:uiPriority w:val="99"/>
    <w:rsid w:val="00A223F0"/>
    <w:rPr>
      <w:rFonts w:ascii="Calibri" w:hAnsi="Calibri" w:cs="Calibri" w:hint="default"/>
      <w:b/>
      <w:bCs/>
      <w:color w:val="000000"/>
      <w:sz w:val="26"/>
      <w:szCs w:val="26"/>
    </w:rPr>
  </w:style>
  <w:style w:type="character" w:customStyle="1" w:styleId="FontStyle91">
    <w:name w:val="Font Style91"/>
    <w:uiPriority w:val="99"/>
    <w:rsid w:val="00A223F0"/>
    <w:rPr>
      <w:rFonts w:ascii="Calibri" w:hAnsi="Calibri" w:cs="Calibri" w:hint="default"/>
      <w:color w:val="000000"/>
      <w:sz w:val="18"/>
      <w:szCs w:val="18"/>
    </w:rPr>
  </w:style>
  <w:style w:type="paragraph" w:customStyle="1" w:styleId="Style100">
    <w:name w:val="Style10"/>
    <w:basedOn w:val="a0"/>
    <w:uiPriority w:val="99"/>
    <w:qFormat/>
    <w:rsid w:val="00561593"/>
    <w:pPr>
      <w:widowControl w:val="0"/>
      <w:autoSpaceDE w:val="0"/>
      <w:autoSpaceDN w:val="0"/>
      <w:adjustRightInd w:val="0"/>
    </w:pPr>
    <w:rPr>
      <w:rFonts w:ascii="Calibri" w:hAnsi="Calibri"/>
    </w:rPr>
  </w:style>
  <w:style w:type="character" w:customStyle="1" w:styleId="tx-contagged-tooltip">
    <w:name w:val="tx-contagged-tooltip"/>
    <w:rsid w:val="00D57D6A"/>
  </w:style>
  <w:style w:type="paragraph" w:customStyle="1" w:styleId="3f3f3f3f3f3f3f3f3f3f3f3f3f3f3f3f3f3f3f3f3f3f3f3f3f3f3f3f">
    <w:name w:val="И3fс3fс3fл3fе3fд3fо3fв3fа3fн3fи3fя3f: З3fа3fг3fо3fл3fо3fв3fо3fк3f т3fа3fб3fл3fи3fц3fы3f"/>
    <w:basedOn w:val="a0"/>
    <w:next w:val="a0"/>
    <w:uiPriority w:val="99"/>
    <w:qFormat/>
    <w:rsid w:val="00E56381"/>
    <w:pPr>
      <w:autoSpaceDE w:val="0"/>
      <w:autoSpaceDN w:val="0"/>
      <w:adjustRightInd w:val="0"/>
      <w:spacing w:before="120"/>
      <w:jc w:val="center"/>
    </w:pPr>
    <w:rPr>
      <w:b/>
      <w:bCs/>
      <w:sz w:val="20"/>
      <w:szCs w:val="20"/>
    </w:rPr>
  </w:style>
  <w:style w:type="character" w:customStyle="1" w:styleId="Web">
    <w:name w:val="Обычный (Web) Знак Знак"/>
    <w:rsid w:val="00256571"/>
    <w:rPr>
      <w:rFonts w:ascii="Arial Unicode MS" w:eastAsia="Arial Unicode MS" w:hAnsi="Arial Unicode MS" w:cs="Arial Unicode MS"/>
      <w:sz w:val="24"/>
      <w:szCs w:val="24"/>
      <w:lang w:val="ru-RU" w:eastAsia="ru-RU" w:bidi="ar-SA"/>
    </w:rPr>
  </w:style>
  <w:style w:type="paragraph" w:customStyle="1" w:styleId="21a">
    <w:name w:val="Обычный21"/>
    <w:uiPriority w:val="99"/>
    <w:qFormat/>
    <w:rsid w:val="00256571"/>
    <w:pPr>
      <w:ind w:firstLine="720"/>
      <w:jc w:val="both"/>
    </w:pPr>
    <w:rPr>
      <w:snapToGrid w:val="0"/>
      <w:sz w:val="24"/>
    </w:rPr>
  </w:style>
  <w:style w:type="paragraph" w:customStyle="1" w:styleId="11fc">
    <w:name w:val="Дата11"/>
    <w:basedOn w:val="a0"/>
    <w:uiPriority w:val="99"/>
    <w:qFormat/>
    <w:rsid w:val="00256571"/>
    <w:pPr>
      <w:spacing w:before="100" w:beforeAutospacing="1" w:after="100" w:afterAutospacing="1"/>
    </w:pPr>
    <w:rPr>
      <w:rFonts w:ascii="Georgia" w:hAnsi="Georgia"/>
      <w:color w:val="F15A23"/>
      <w:sz w:val="14"/>
      <w:szCs w:val="14"/>
    </w:rPr>
  </w:style>
  <w:style w:type="paragraph" w:customStyle="1" w:styleId="2220">
    <w:name w:val="Заголовок 222"/>
    <w:uiPriority w:val="99"/>
    <w:qFormat/>
    <w:rsid w:val="00256571"/>
    <w:pPr>
      <w:widowControl w:val="0"/>
      <w:autoSpaceDE w:val="0"/>
      <w:autoSpaceDN w:val="0"/>
      <w:spacing w:before="240" w:after="120"/>
      <w:jc w:val="center"/>
    </w:pPr>
    <w:rPr>
      <w:b/>
      <w:bCs/>
      <w:sz w:val="24"/>
      <w:szCs w:val="24"/>
    </w:rPr>
  </w:style>
  <w:style w:type="character" w:customStyle="1" w:styleId="4f0">
    <w:name w:val="Знак Знак4"/>
    <w:rsid w:val="00256571"/>
    <w:rPr>
      <w:rFonts w:ascii="Arial" w:hAnsi="Arial" w:cs="Arial"/>
      <w:b/>
      <w:bCs/>
      <w:sz w:val="26"/>
      <w:szCs w:val="26"/>
      <w:lang w:val="ru-RU" w:eastAsia="ru-RU" w:bidi="ar-SA"/>
    </w:rPr>
  </w:style>
  <w:style w:type="paragraph" w:customStyle="1" w:styleId="11113">
    <w:name w:val="Знак Знак Знак1 Знак Знак Знак Знак Знак Знак Знак Знак Знак Знак Знак Знак Знак Знак Знак Знак Знак Знак Знак1 Знак Знак1 Знак Знак Знак Знак1"/>
    <w:basedOn w:val="a0"/>
    <w:autoRedefine/>
    <w:uiPriority w:val="99"/>
    <w:qFormat/>
    <w:rsid w:val="00256571"/>
    <w:pPr>
      <w:ind w:firstLine="709"/>
      <w:jc w:val="both"/>
    </w:pPr>
    <w:rPr>
      <w:rFonts w:eastAsia="Arial Unicode MS"/>
      <w:sz w:val="28"/>
      <w:szCs w:val="20"/>
    </w:rPr>
  </w:style>
  <w:style w:type="paragraph" w:customStyle="1" w:styleId="xl62">
    <w:name w:val="xl62"/>
    <w:basedOn w:val="a0"/>
    <w:uiPriority w:val="99"/>
    <w:qFormat/>
    <w:rsid w:val="00256571"/>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eastAsia="Arial Unicode MS" w:hAnsi="Arial" w:cs="Arial Unicode MS"/>
      <w:b/>
      <w:bCs/>
      <w:i/>
      <w:iCs/>
      <w:sz w:val="16"/>
      <w:szCs w:val="16"/>
    </w:rPr>
  </w:style>
  <w:style w:type="paragraph" w:customStyle="1" w:styleId="osn">
    <w:name w:val="osn"/>
    <w:basedOn w:val="a0"/>
    <w:uiPriority w:val="99"/>
    <w:qFormat/>
    <w:rsid w:val="00256571"/>
    <w:pPr>
      <w:spacing w:before="100" w:beforeAutospacing="1" w:after="100" w:afterAutospacing="1"/>
    </w:pPr>
  </w:style>
  <w:style w:type="paragraph" w:customStyle="1" w:styleId="3110">
    <w:name w:val="Основной текст с отступом 311"/>
    <w:basedOn w:val="a0"/>
    <w:uiPriority w:val="99"/>
    <w:qFormat/>
    <w:rsid w:val="00256571"/>
    <w:pPr>
      <w:widowControl w:val="0"/>
      <w:suppressAutoHyphens/>
      <w:ind w:firstLine="540"/>
    </w:pPr>
    <w:rPr>
      <w:rFonts w:eastAsia="Lucida Sans Unicode"/>
    </w:rPr>
  </w:style>
  <w:style w:type="paragraph" w:customStyle="1" w:styleId="2110">
    <w:name w:val="Основной текст с отступом 211"/>
    <w:basedOn w:val="a0"/>
    <w:uiPriority w:val="99"/>
    <w:qFormat/>
    <w:rsid w:val="00256571"/>
    <w:pPr>
      <w:widowControl w:val="0"/>
      <w:suppressAutoHyphens/>
      <w:ind w:firstLine="567"/>
    </w:pPr>
    <w:rPr>
      <w:rFonts w:eastAsia="Lucida Sans Unicode"/>
      <w:szCs w:val="20"/>
    </w:rPr>
  </w:style>
  <w:style w:type="paragraph" w:customStyle="1" w:styleId="prilozhenie">
    <w:name w:val="prilozhenie"/>
    <w:basedOn w:val="a0"/>
    <w:uiPriority w:val="99"/>
    <w:qFormat/>
    <w:rsid w:val="00256571"/>
    <w:pPr>
      <w:ind w:firstLine="709"/>
      <w:jc w:val="both"/>
    </w:pPr>
    <w:rPr>
      <w:lang w:eastAsia="en-US"/>
    </w:rPr>
  </w:style>
  <w:style w:type="table" w:styleId="affffffffff8">
    <w:name w:val="Table Contemporary"/>
    <w:basedOn w:val="a2"/>
    <w:rsid w:val="002565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3f3f3f3f3f3f3f3f3f3f3f3f3f3f3f3f3f3f3f3f3f3f3f">
    <w:name w:val="И3fс3fс3fл3fе3fд3fо3fв3fа3fн3fи3fя3f: С3fт3fи3fл3fь3f а3fб3fз3fа3fц3fа3f"/>
    <w:basedOn w:val="a0"/>
    <w:uiPriority w:val="99"/>
    <w:qFormat/>
    <w:rsid w:val="00256571"/>
    <w:pPr>
      <w:autoSpaceDE w:val="0"/>
      <w:autoSpaceDN w:val="0"/>
      <w:adjustRightInd w:val="0"/>
      <w:ind w:left="2835" w:firstLine="709"/>
      <w:jc w:val="both"/>
    </w:pPr>
    <w:rPr>
      <w:sz w:val="20"/>
      <w:szCs w:val="20"/>
    </w:rPr>
  </w:style>
  <w:style w:type="paragraph" w:customStyle="1" w:styleId="3f3f3f3f3f3f3f3f3f3f3f3f3f3f3f3f3f3f3f3f3f3f3f3f3f3f3f">
    <w:name w:val="И3fс3fс3fл3fе3fд3fо3fв3fа3fн3fи3fя3f: П3fо3fд3fп3fи3fс3fь3f к3f т3fа3fб3fл3fи3fц3fе3f"/>
    <w:basedOn w:val="a0"/>
    <w:next w:val="3f3f3f3f3f3f3f3f3f3f3f3f3f3f3f3f3f3f3f3f3f3f3f"/>
    <w:uiPriority w:val="99"/>
    <w:qFormat/>
    <w:rsid w:val="00256571"/>
    <w:pPr>
      <w:autoSpaceDE w:val="0"/>
      <w:autoSpaceDN w:val="0"/>
      <w:adjustRightInd w:val="0"/>
      <w:ind w:left="3402"/>
      <w:jc w:val="right"/>
    </w:pPr>
    <w:rPr>
      <w:i/>
      <w:iCs/>
      <w:sz w:val="16"/>
      <w:szCs w:val="16"/>
    </w:rPr>
  </w:style>
  <w:style w:type="paragraph" w:customStyle="1" w:styleId="3f3f3f3f3f3f3f3f3f3f3f3f3f3f3f3f3f3f3f3f3f3f3f3f3f">
    <w:name w:val="И3fс3fс3fл3fе3fд3fо3fв3fа3fн3fи3fя3f: ш3fр3fи3fф3fт3f в3f т3fа3fб3fл3fи3fц3fе3f"/>
    <w:basedOn w:val="a0"/>
    <w:uiPriority w:val="99"/>
    <w:qFormat/>
    <w:rsid w:val="00256571"/>
    <w:pPr>
      <w:autoSpaceDE w:val="0"/>
      <w:autoSpaceDN w:val="0"/>
      <w:adjustRightInd w:val="0"/>
      <w:jc w:val="center"/>
    </w:pPr>
    <w:rPr>
      <w:b/>
      <w:bCs/>
      <w:sz w:val="18"/>
      <w:szCs w:val="18"/>
    </w:rPr>
  </w:style>
  <w:style w:type="table" w:customStyle="1" w:styleId="affffffffff9">
    <w:name w:val="ИНФОЛАЙН"/>
    <w:basedOn w:val="a2"/>
    <w:rsid w:val="00256571"/>
    <w:rPr>
      <w:sz w:val="16"/>
    </w:rPr>
    <w:tblPr>
      <w:jc w:val="center"/>
      <w:tblBorders>
        <w:insideH w:val="single" w:sz="4" w:space="0" w:color="auto"/>
      </w:tblBorders>
      <w:tblCellMar>
        <w:left w:w="28" w:type="dxa"/>
        <w:right w:w="28" w:type="dxa"/>
      </w:tblCellMar>
    </w:tblPr>
    <w:trPr>
      <w:jc w:val="center"/>
    </w:trPr>
    <w:tcPr>
      <w:shd w:val="clear" w:color="auto" w:fill="auto"/>
      <w:vAlign w:val="center"/>
    </w:tcPr>
    <w:tblStylePr w:type="firstRow">
      <w:pPr>
        <w:jc w:val="center"/>
      </w:pPr>
      <w:rPr>
        <w:rFonts w:ascii="Times New Roman" w:hAnsi="Times New Roman"/>
        <w:b w:val="0"/>
        <w:sz w:val="16"/>
      </w:rPr>
      <w:tblPr/>
      <w:trPr>
        <w:tblHeader/>
      </w:trPr>
    </w:tblStylePr>
    <w:tblStylePr w:type="firstCol">
      <w:pPr>
        <w:jc w:val="left"/>
      </w:pPr>
      <w:rPr>
        <w:rFonts w:ascii="Times New Roman" w:hAnsi="Times New Roman"/>
        <w:sz w:val="16"/>
      </w:rPr>
      <w:tblPr>
        <w:jc w:val="center"/>
      </w:tblPr>
      <w:trPr>
        <w:jc w:val="center"/>
      </w:trPr>
    </w:tblStylePr>
    <w:tblStylePr w:type="swCell">
      <w:pPr>
        <w:jc w:val="left"/>
      </w:pPr>
      <w:tblPr/>
      <w:tcPr>
        <w:vAlign w:val="top"/>
      </w:tcPr>
    </w:tblStylePr>
  </w:style>
  <w:style w:type="paragraph" w:customStyle="1" w:styleId="3f3f3f3f3f3f3f">
    <w:name w:val="Б3fа3fз3fо3fв3fы3fй3f"/>
    <w:uiPriority w:val="99"/>
    <w:qFormat/>
    <w:rsid w:val="00256571"/>
    <w:pPr>
      <w:widowControl w:val="0"/>
      <w:autoSpaceDE w:val="0"/>
      <w:autoSpaceDN w:val="0"/>
      <w:adjustRightInd w:val="0"/>
    </w:pPr>
    <w:rPr>
      <w:sz w:val="24"/>
      <w:szCs w:val="24"/>
    </w:rPr>
  </w:style>
  <w:style w:type="paragraph" w:customStyle="1" w:styleId="ThinDelim">
    <w:name w:val="Thin Delim"/>
    <w:uiPriority w:val="99"/>
    <w:qFormat/>
    <w:rsid w:val="00256571"/>
    <w:pPr>
      <w:widowControl w:val="0"/>
      <w:autoSpaceDE w:val="0"/>
      <w:autoSpaceDN w:val="0"/>
      <w:adjustRightInd w:val="0"/>
    </w:pPr>
    <w:rPr>
      <w:sz w:val="16"/>
      <w:szCs w:val="16"/>
    </w:rPr>
  </w:style>
  <w:style w:type="paragraph" w:customStyle="1" w:styleId="Pa11">
    <w:name w:val="Pa11"/>
    <w:basedOn w:val="Default0"/>
    <w:next w:val="Default0"/>
    <w:uiPriority w:val="99"/>
    <w:qFormat/>
    <w:rsid w:val="00256571"/>
    <w:pPr>
      <w:spacing w:line="221" w:lineRule="atLeast"/>
    </w:pPr>
    <w:rPr>
      <w:rFonts w:ascii="Times New Roman" w:hAnsi="Times New Roman"/>
      <w:color w:val="auto"/>
    </w:rPr>
  </w:style>
  <w:style w:type="paragraph" w:customStyle="1" w:styleId="Pa5">
    <w:name w:val="Pa5"/>
    <w:basedOn w:val="Default0"/>
    <w:next w:val="Default0"/>
    <w:uiPriority w:val="99"/>
    <w:qFormat/>
    <w:rsid w:val="00256571"/>
    <w:pPr>
      <w:spacing w:line="201" w:lineRule="atLeast"/>
    </w:pPr>
    <w:rPr>
      <w:rFonts w:ascii="Times New Roman" w:hAnsi="Times New Roman"/>
      <w:color w:val="auto"/>
    </w:rPr>
  </w:style>
  <w:style w:type="paragraph" w:customStyle="1" w:styleId="Pa3">
    <w:name w:val="Pa3"/>
    <w:basedOn w:val="Default0"/>
    <w:next w:val="Default0"/>
    <w:uiPriority w:val="99"/>
    <w:qFormat/>
    <w:rsid w:val="00256571"/>
    <w:pPr>
      <w:spacing w:line="201" w:lineRule="atLeast"/>
    </w:pPr>
    <w:rPr>
      <w:rFonts w:ascii="Times New Roman" w:hAnsi="Times New Roman"/>
      <w:color w:val="auto"/>
    </w:rPr>
  </w:style>
  <w:style w:type="paragraph" w:customStyle="1" w:styleId="TimesNewRoman">
    <w:name w:val="Обычный + Times New Roman"/>
    <w:aliases w:val="14 пт,По ширине,Первая строка:  1,25 см"/>
    <w:basedOn w:val="a0"/>
    <w:uiPriority w:val="99"/>
    <w:qFormat/>
    <w:rsid w:val="00256571"/>
    <w:pPr>
      <w:spacing w:after="200" w:line="276" w:lineRule="auto"/>
      <w:ind w:firstLine="708"/>
      <w:jc w:val="both"/>
    </w:pPr>
    <w:rPr>
      <w:rFonts w:ascii="Calibri" w:hAnsi="Calibri"/>
      <w:sz w:val="28"/>
      <w:szCs w:val="28"/>
      <w:lang w:eastAsia="en-US"/>
    </w:rPr>
  </w:style>
  <w:style w:type="character" w:customStyle="1" w:styleId="checkeditem">
    <w:name w:val="checked item"/>
    <w:rsid w:val="00256571"/>
  </w:style>
  <w:style w:type="character" w:customStyle="1" w:styleId="highlight">
    <w:name w:val="highlight"/>
    <w:rsid w:val="00256571"/>
  </w:style>
  <w:style w:type="table" w:styleId="1ffffd">
    <w:name w:val="Table Grid 1"/>
    <w:basedOn w:val="a2"/>
    <w:rsid w:val="002565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lign-left">
    <w:name w:val="align-left"/>
    <w:basedOn w:val="a0"/>
    <w:uiPriority w:val="99"/>
    <w:qFormat/>
    <w:rsid w:val="00256571"/>
    <w:pPr>
      <w:spacing w:before="100" w:beforeAutospacing="1" w:after="100" w:afterAutospacing="1"/>
    </w:pPr>
  </w:style>
  <w:style w:type="paragraph" w:customStyle="1" w:styleId="illtit">
    <w:name w:val="illtit"/>
    <w:basedOn w:val="a0"/>
    <w:uiPriority w:val="99"/>
    <w:qFormat/>
    <w:rsid w:val="00256571"/>
    <w:pPr>
      <w:spacing w:before="100" w:beforeAutospacing="1" w:after="100" w:afterAutospacing="1"/>
    </w:pPr>
  </w:style>
  <w:style w:type="paragraph" w:customStyle="1" w:styleId="11CharChar1">
    <w:name w:val="Знак Знак1 Знак Знак Знак1 Знак Знак Знак Знак Char Знак Char Знак Знак Знак Знак Знак Знак1 Знак Знак Знак Знак Знак"/>
    <w:basedOn w:val="a0"/>
    <w:uiPriority w:val="99"/>
    <w:qFormat/>
    <w:rsid w:val="00256571"/>
    <w:pPr>
      <w:tabs>
        <w:tab w:val="num" w:pos="360"/>
      </w:tabs>
      <w:spacing w:after="160" w:line="240" w:lineRule="exact"/>
    </w:pPr>
    <w:rPr>
      <w:rFonts w:ascii="Arial" w:hAnsi="Arial" w:cs="Arial"/>
      <w:noProof/>
      <w:lang w:val="en-US"/>
    </w:rPr>
  </w:style>
  <w:style w:type="paragraph" w:customStyle="1" w:styleId="SubHeading">
    <w:name w:val="Sub Heading"/>
    <w:uiPriority w:val="99"/>
    <w:qFormat/>
    <w:rsid w:val="00256571"/>
    <w:pPr>
      <w:widowControl w:val="0"/>
      <w:autoSpaceDE w:val="0"/>
      <w:autoSpaceDN w:val="0"/>
      <w:adjustRightInd w:val="0"/>
      <w:spacing w:before="240" w:after="40"/>
    </w:pPr>
  </w:style>
  <w:style w:type="paragraph" w:customStyle="1" w:styleId="318">
    <w:name w:val="Заголовок 31"/>
    <w:uiPriority w:val="99"/>
    <w:qFormat/>
    <w:rsid w:val="00256571"/>
    <w:pPr>
      <w:widowControl w:val="0"/>
      <w:autoSpaceDE w:val="0"/>
      <w:autoSpaceDN w:val="0"/>
      <w:spacing w:before="240" w:after="40"/>
    </w:pPr>
    <w:rPr>
      <w:b/>
      <w:bCs/>
      <w:sz w:val="22"/>
      <w:szCs w:val="22"/>
    </w:rPr>
  </w:style>
  <w:style w:type="character" w:customStyle="1" w:styleId="Heading3">
    <w:name w:val="Heading 3 Знак"/>
    <w:rsid w:val="00256571"/>
    <w:rPr>
      <w:b/>
      <w:bCs/>
      <w:sz w:val="22"/>
      <w:szCs w:val="22"/>
      <w:lang w:val="ru-RU" w:eastAsia="x-none"/>
    </w:rPr>
  </w:style>
  <w:style w:type="paragraph" w:customStyle="1" w:styleId="11fd">
    <w:name w:val="Абзац списка11"/>
    <w:basedOn w:val="a0"/>
    <w:uiPriority w:val="99"/>
    <w:qFormat/>
    <w:rsid w:val="00256571"/>
    <w:pPr>
      <w:spacing w:after="200" w:line="276" w:lineRule="auto"/>
      <w:ind w:left="720"/>
      <w:contextualSpacing/>
    </w:pPr>
    <w:rPr>
      <w:rFonts w:ascii="Calibri" w:hAnsi="Calibri"/>
      <w:sz w:val="22"/>
      <w:szCs w:val="22"/>
    </w:rPr>
  </w:style>
  <w:style w:type="paragraph" w:customStyle="1" w:styleId="xl65">
    <w:name w:val="xl65"/>
    <w:basedOn w:val="a0"/>
    <w:uiPriority w:val="99"/>
    <w:qFormat/>
    <w:rsid w:val="00256571"/>
    <w:pPr>
      <w:spacing w:before="100" w:beforeAutospacing="1" w:after="100" w:afterAutospacing="1"/>
    </w:pPr>
    <w:rPr>
      <w:sz w:val="16"/>
      <w:szCs w:val="16"/>
    </w:rPr>
  </w:style>
  <w:style w:type="paragraph" w:customStyle="1" w:styleId="xl66">
    <w:name w:val="xl66"/>
    <w:basedOn w:val="a0"/>
    <w:uiPriority w:val="99"/>
    <w:qFormat/>
    <w:rsid w:val="00256571"/>
    <w:pPr>
      <w:spacing w:before="100" w:beforeAutospacing="1" w:after="100" w:afterAutospacing="1"/>
      <w:jc w:val="center"/>
    </w:pPr>
    <w:rPr>
      <w:sz w:val="16"/>
      <w:szCs w:val="16"/>
    </w:rPr>
  </w:style>
  <w:style w:type="paragraph" w:customStyle="1" w:styleId="xl67">
    <w:name w:val="xl67"/>
    <w:basedOn w:val="a0"/>
    <w:uiPriority w:val="99"/>
    <w:qFormat/>
    <w:rsid w:val="00256571"/>
    <w:pPr>
      <w:pBdr>
        <w:bottom w:val="single" w:sz="4" w:space="0" w:color="95B3D7"/>
      </w:pBdr>
      <w:spacing w:before="100" w:beforeAutospacing="1" w:after="100" w:afterAutospacing="1"/>
    </w:pPr>
    <w:rPr>
      <w:sz w:val="16"/>
      <w:szCs w:val="16"/>
    </w:rPr>
  </w:style>
  <w:style w:type="table" w:customStyle="1" w:styleId="INFOLine">
    <w:name w:val="INFOLine"/>
    <w:basedOn w:val="afffffffff8"/>
    <w:uiPriority w:val="99"/>
    <w:rsid w:val="00256571"/>
    <w:pPr>
      <w:jc w:val="center"/>
    </w:pPr>
    <w:rPr>
      <w:rFonts w:eastAsia="Calibri"/>
      <w:sz w:val="16"/>
    </w:rPr>
    <w:tblPr>
      <w:tblCellMar>
        <w:left w:w="28" w:type="dxa"/>
        <w:right w:w="28" w:type="dxa"/>
      </w:tblCellMar>
    </w:tblPr>
    <w:tblStylePr w:type="firstRow">
      <w:pPr>
        <w:jc w:val="center"/>
      </w:pPr>
      <w:rPr>
        <w:rFonts w:ascii="Times New Roman" w:hAnsi="Times New Roman"/>
        <w:sz w:val="16"/>
      </w:rPr>
      <w:tblPr/>
      <w:trPr>
        <w:tblHeader/>
      </w:trPr>
      <w:tcPr>
        <w:noWrap/>
        <w:vAlign w:val="center"/>
      </w:tcPr>
    </w:tblStylePr>
    <w:tblStylePr w:type="firstCol">
      <w:pPr>
        <w:jc w:val="left"/>
      </w:pPr>
      <w:rPr>
        <w:rFonts w:ascii="Times New Roman" w:hAnsi="Times New Roman"/>
        <w:sz w:val="16"/>
      </w:rPr>
    </w:tblStylePr>
  </w:style>
  <w:style w:type="character" w:customStyle="1" w:styleId="FontStyle159">
    <w:name w:val="Font Style159"/>
    <w:uiPriority w:val="99"/>
    <w:rsid w:val="00256571"/>
    <w:rPr>
      <w:rFonts w:ascii="Calibri" w:hAnsi="Calibri" w:cs="Calibri"/>
      <w:color w:val="000000"/>
      <w:sz w:val="20"/>
      <w:szCs w:val="20"/>
    </w:rPr>
  </w:style>
  <w:style w:type="character" w:customStyle="1" w:styleId="FontStyle155">
    <w:name w:val="Font Style155"/>
    <w:uiPriority w:val="99"/>
    <w:rsid w:val="00256571"/>
    <w:rPr>
      <w:rFonts w:ascii="Calibri" w:hAnsi="Calibri" w:cs="Calibri"/>
      <w:b/>
      <w:bCs/>
      <w:color w:val="000000"/>
      <w:sz w:val="26"/>
      <w:szCs w:val="26"/>
    </w:rPr>
  </w:style>
  <w:style w:type="character" w:customStyle="1" w:styleId="FontStyle158">
    <w:name w:val="Font Style158"/>
    <w:uiPriority w:val="99"/>
    <w:rsid w:val="00256571"/>
    <w:rPr>
      <w:rFonts w:ascii="Calibri" w:hAnsi="Calibri" w:cs="Calibri"/>
      <w:color w:val="000000"/>
      <w:sz w:val="18"/>
      <w:szCs w:val="18"/>
    </w:rPr>
  </w:style>
  <w:style w:type="character" w:customStyle="1" w:styleId="FontStyle153">
    <w:name w:val="Font Style153"/>
    <w:uiPriority w:val="99"/>
    <w:rsid w:val="00256571"/>
    <w:rPr>
      <w:rFonts w:ascii="Calibri" w:hAnsi="Calibri" w:cs="Calibri"/>
      <w:color w:val="000000"/>
      <w:sz w:val="14"/>
      <w:szCs w:val="14"/>
    </w:rPr>
  </w:style>
  <w:style w:type="character" w:customStyle="1" w:styleId="FontStyle156">
    <w:name w:val="Font Style156"/>
    <w:uiPriority w:val="99"/>
    <w:rsid w:val="00256571"/>
    <w:rPr>
      <w:rFonts w:ascii="Calibri" w:hAnsi="Calibri" w:cs="Calibri" w:hint="default"/>
      <w:b/>
      <w:bCs/>
      <w:color w:val="000000"/>
      <w:sz w:val="20"/>
      <w:szCs w:val="20"/>
    </w:rPr>
  </w:style>
  <w:style w:type="paragraph" w:customStyle="1" w:styleId="Style105">
    <w:name w:val="Style105"/>
    <w:basedOn w:val="a0"/>
    <w:uiPriority w:val="99"/>
    <w:qFormat/>
    <w:rsid w:val="00256571"/>
    <w:pPr>
      <w:widowControl w:val="0"/>
      <w:autoSpaceDE w:val="0"/>
      <w:autoSpaceDN w:val="0"/>
      <w:adjustRightInd w:val="0"/>
      <w:spacing w:line="346" w:lineRule="exact"/>
      <w:jc w:val="both"/>
    </w:pPr>
    <w:rPr>
      <w:rFonts w:ascii="Calibri" w:hAnsi="Calibri"/>
    </w:rPr>
  </w:style>
  <w:style w:type="paragraph" w:customStyle="1" w:styleId="Style104">
    <w:name w:val="Style104"/>
    <w:basedOn w:val="a0"/>
    <w:uiPriority w:val="99"/>
    <w:qFormat/>
    <w:rsid w:val="00256571"/>
    <w:pPr>
      <w:widowControl w:val="0"/>
      <w:autoSpaceDE w:val="0"/>
      <w:autoSpaceDN w:val="0"/>
      <w:adjustRightInd w:val="0"/>
      <w:spacing w:line="245" w:lineRule="exact"/>
      <w:jc w:val="both"/>
    </w:pPr>
    <w:rPr>
      <w:rFonts w:ascii="Calibri" w:hAnsi="Calibri"/>
    </w:rPr>
  </w:style>
  <w:style w:type="paragraph" w:customStyle="1" w:styleId="Style74">
    <w:name w:val="Style74"/>
    <w:basedOn w:val="a0"/>
    <w:uiPriority w:val="99"/>
    <w:qFormat/>
    <w:rsid w:val="00256571"/>
    <w:pPr>
      <w:widowControl w:val="0"/>
      <w:autoSpaceDE w:val="0"/>
      <w:autoSpaceDN w:val="0"/>
      <w:adjustRightInd w:val="0"/>
      <w:spacing w:line="298" w:lineRule="exact"/>
      <w:ind w:hanging="192"/>
    </w:pPr>
    <w:rPr>
      <w:rFonts w:ascii="Calibri" w:hAnsi="Calibri"/>
    </w:rPr>
  </w:style>
  <w:style w:type="character" w:customStyle="1" w:styleId="FontStyle147">
    <w:name w:val="Font Style147"/>
    <w:uiPriority w:val="99"/>
    <w:rsid w:val="00256571"/>
    <w:rPr>
      <w:rFonts w:ascii="Arial" w:hAnsi="Arial" w:cs="Arial"/>
      <w:color w:val="000000"/>
      <w:sz w:val="12"/>
      <w:szCs w:val="12"/>
    </w:rPr>
  </w:style>
  <w:style w:type="paragraph" w:customStyle="1" w:styleId="Style29">
    <w:name w:val="Style29"/>
    <w:basedOn w:val="a0"/>
    <w:uiPriority w:val="99"/>
    <w:qFormat/>
    <w:rsid w:val="00256571"/>
    <w:pPr>
      <w:widowControl w:val="0"/>
      <w:autoSpaceDE w:val="0"/>
      <w:autoSpaceDN w:val="0"/>
      <w:adjustRightInd w:val="0"/>
      <w:spacing w:line="245" w:lineRule="exact"/>
      <w:ind w:hanging="1166"/>
    </w:pPr>
    <w:rPr>
      <w:rFonts w:ascii="Calibri" w:hAnsi="Calibri"/>
    </w:rPr>
  </w:style>
  <w:style w:type="paragraph" w:customStyle="1" w:styleId="Style88">
    <w:name w:val="Style88"/>
    <w:basedOn w:val="a0"/>
    <w:uiPriority w:val="99"/>
    <w:qFormat/>
    <w:rsid w:val="00256571"/>
    <w:pPr>
      <w:widowControl w:val="0"/>
      <w:autoSpaceDE w:val="0"/>
      <w:autoSpaceDN w:val="0"/>
      <w:adjustRightInd w:val="0"/>
    </w:pPr>
    <w:rPr>
      <w:rFonts w:ascii="Calibri" w:hAnsi="Calibri"/>
    </w:rPr>
  </w:style>
  <w:style w:type="character" w:customStyle="1" w:styleId="FontStyle154">
    <w:name w:val="Font Style154"/>
    <w:uiPriority w:val="99"/>
    <w:rsid w:val="00256571"/>
    <w:rPr>
      <w:rFonts w:ascii="Calibri" w:hAnsi="Calibri" w:cs="Calibri"/>
      <w:color w:val="000000"/>
      <w:sz w:val="18"/>
      <w:szCs w:val="18"/>
    </w:rPr>
  </w:style>
  <w:style w:type="paragraph" w:customStyle="1" w:styleId="ms-rteelement-vgktext">
    <w:name w:val="ms-rteelement-vgktext"/>
    <w:basedOn w:val="a0"/>
    <w:uiPriority w:val="99"/>
    <w:qFormat/>
    <w:rsid w:val="00C648EF"/>
    <w:pPr>
      <w:spacing w:before="100" w:beforeAutospacing="1" w:after="100" w:afterAutospacing="1"/>
    </w:pPr>
  </w:style>
  <w:style w:type="paragraph" w:customStyle="1" w:styleId="Pa2">
    <w:name w:val="Pa2"/>
    <w:basedOn w:val="Default0"/>
    <w:next w:val="Default0"/>
    <w:uiPriority w:val="99"/>
    <w:qFormat/>
    <w:rsid w:val="00793BF0"/>
    <w:pPr>
      <w:spacing w:line="155" w:lineRule="atLeast"/>
    </w:pPr>
    <w:rPr>
      <w:rFonts w:ascii="FSRAILWAY Book" w:hAnsi="FSRAILWAY Book"/>
      <w:color w:val="auto"/>
    </w:rPr>
  </w:style>
  <w:style w:type="character" w:customStyle="1" w:styleId="affffffffffa">
    <w:name w:val="комментарий"/>
    <w:rsid w:val="007715D7"/>
    <w:rPr>
      <w:b/>
      <w:i/>
      <w:shd w:val="clear" w:color="auto" w:fill="FFFF99"/>
    </w:rPr>
  </w:style>
  <w:style w:type="paragraph" w:styleId="affffffffffb">
    <w:name w:val="Intense Quote"/>
    <w:basedOn w:val="a0"/>
    <w:next w:val="a0"/>
    <w:link w:val="affffffffffc"/>
    <w:uiPriority w:val="30"/>
    <w:qFormat/>
    <w:rsid w:val="00427910"/>
    <w:pPr>
      <w:pBdr>
        <w:bottom w:val="single" w:sz="4" w:space="4" w:color="4F81BD"/>
      </w:pBdr>
      <w:spacing w:before="200" w:after="280"/>
      <w:ind w:left="936" w:right="936"/>
    </w:pPr>
    <w:rPr>
      <w:b/>
      <w:bCs/>
      <w:i/>
      <w:iCs/>
      <w:color w:val="4F81BD"/>
    </w:rPr>
  </w:style>
  <w:style w:type="character" w:customStyle="1" w:styleId="affffffffffc">
    <w:name w:val="Выделенная цитата Знак"/>
    <w:link w:val="affffffffffb"/>
    <w:uiPriority w:val="30"/>
    <w:rsid w:val="00427910"/>
    <w:rPr>
      <w:b/>
      <w:bCs/>
      <w:i/>
      <w:iCs/>
      <w:color w:val="4F81BD"/>
      <w:sz w:val="24"/>
      <w:szCs w:val="24"/>
    </w:rPr>
  </w:style>
  <w:style w:type="paragraph" w:styleId="affffffffffd">
    <w:name w:val="Bibliography"/>
    <w:basedOn w:val="a0"/>
    <w:next w:val="a0"/>
    <w:uiPriority w:val="37"/>
    <w:semiHidden/>
    <w:unhideWhenUsed/>
    <w:rsid w:val="00427910"/>
  </w:style>
  <w:style w:type="paragraph" w:styleId="2ff5">
    <w:name w:val="Quote"/>
    <w:basedOn w:val="a0"/>
    <w:next w:val="a0"/>
    <w:link w:val="2ff6"/>
    <w:uiPriority w:val="29"/>
    <w:qFormat/>
    <w:rsid w:val="00427910"/>
    <w:rPr>
      <w:i/>
      <w:iCs/>
      <w:color w:val="000000"/>
    </w:rPr>
  </w:style>
  <w:style w:type="character" w:customStyle="1" w:styleId="2ff6">
    <w:name w:val="Цитата 2 Знак"/>
    <w:link w:val="2ff5"/>
    <w:uiPriority w:val="29"/>
    <w:rsid w:val="00427910"/>
    <w:rPr>
      <w:i/>
      <w:iCs/>
      <w:color w:val="000000"/>
      <w:sz w:val="24"/>
      <w:szCs w:val="24"/>
    </w:rPr>
  </w:style>
  <w:style w:type="character" w:customStyle="1" w:styleId="1ffffe">
    <w:name w:val="Выделенная цитата Знак1"/>
    <w:uiPriority w:val="30"/>
    <w:rsid w:val="00B77426"/>
    <w:rPr>
      <w:b/>
      <w:bCs/>
      <w:i/>
      <w:iCs/>
      <w:color w:val="4F81BD"/>
      <w:sz w:val="24"/>
      <w:szCs w:val="24"/>
    </w:rPr>
  </w:style>
  <w:style w:type="character" w:customStyle="1" w:styleId="21b">
    <w:name w:val="Цитата 2 Знак1"/>
    <w:uiPriority w:val="29"/>
    <w:rsid w:val="00B77426"/>
    <w:rPr>
      <w:i/>
      <w:iCs/>
      <w:color w:val="000000"/>
      <w:sz w:val="24"/>
      <w:szCs w:val="24"/>
    </w:rPr>
  </w:style>
  <w:style w:type="paragraph" w:customStyle="1" w:styleId="em-">
    <w:name w:val="em-абзац"/>
    <w:basedOn w:val="a0"/>
    <w:link w:val="em-0"/>
    <w:qFormat/>
    <w:rsid w:val="00EE25DC"/>
    <w:pPr>
      <w:ind w:firstLine="567"/>
      <w:jc w:val="both"/>
    </w:pPr>
    <w:rPr>
      <w:sz w:val="22"/>
      <w:szCs w:val="22"/>
      <w:lang w:val="x-none" w:eastAsia="x-none"/>
    </w:rPr>
  </w:style>
  <w:style w:type="character" w:customStyle="1" w:styleId="em-0">
    <w:name w:val="em-абзац Знак"/>
    <w:link w:val="em-"/>
    <w:rsid w:val="00EE25DC"/>
    <w:rPr>
      <w:sz w:val="22"/>
      <w:szCs w:val="22"/>
      <w:lang w:val="x-none" w:eastAsia="x-none"/>
    </w:rPr>
  </w:style>
  <w:style w:type="character" w:customStyle="1" w:styleId="A30">
    <w:name w:val="A30"/>
    <w:uiPriority w:val="99"/>
    <w:rsid w:val="00EE25DC"/>
    <w:rPr>
      <w:rFonts w:cs="DINPro-Light"/>
      <w:color w:val="00529C"/>
      <w:sz w:val="16"/>
      <w:szCs w:val="16"/>
    </w:rPr>
  </w:style>
  <w:style w:type="paragraph" w:customStyle="1" w:styleId="2ff7">
    <w:name w:val="2"/>
    <w:basedOn w:val="a0"/>
    <w:uiPriority w:val="99"/>
    <w:semiHidden/>
    <w:qFormat/>
    <w:rsid w:val="001D5EDC"/>
    <w:pPr>
      <w:spacing w:after="160" w:line="240" w:lineRule="exact"/>
      <w:jc w:val="both"/>
    </w:pPr>
    <w:rPr>
      <w:rFonts w:ascii="Verdana" w:hAnsi="Verdana"/>
      <w:sz w:val="20"/>
      <w:szCs w:val="20"/>
      <w:lang w:val="en-US" w:eastAsia="en-US"/>
    </w:rPr>
  </w:style>
  <w:style w:type="character" w:customStyle="1" w:styleId="1fffff">
    <w:name w:val="Заголовок 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1D5EDC"/>
    <w:rPr>
      <w:rFonts w:cs="Arial"/>
      <w:b/>
      <w:bCs/>
      <w:color w:val="FF0000"/>
      <w:kern w:val="32"/>
      <w:sz w:val="36"/>
      <w:szCs w:val="36"/>
      <w:lang w:val="ru-RU" w:eastAsia="ru-RU" w:bidi="ar-SA"/>
    </w:rPr>
  </w:style>
  <w:style w:type="paragraph" w:customStyle="1" w:styleId="1fffff0">
    <w:name w:val="Знак Знак Знак1 Знак Знак Знак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disclvalue11">
    <w:name w:val="disclvalue11"/>
    <w:rsid w:val="001D5EDC"/>
    <w:rPr>
      <w:b/>
      <w:bCs/>
      <w:sz w:val="20"/>
      <w:szCs w:val="20"/>
    </w:rPr>
  </w:style>
  <w:style w:type="paragraph" w:customStyle="1" w:styleId="CharChar3">
    <w:name w:val="Char Char"/>
    <w:basedOn w:val="a0"/>
    <w:qFormat/>
    <w:rsid w:val="001D5EDC"/>
    <w:pPr>
      <w:spacing w:after="160" w:line="240" w:lineRule="exact"/>
    </w:pPr>
    <w:rPr>
      <w:rFonts w:ascii="Verdana" w:hAnsi="Verdana" w:cs="Verdana"/>
      <w:sz w:val="20"/>
      <w:szCs w:val="20"/>
      <w:lang w:val="en-US" w:eastAsia="en-US"/>
    </w:rPr>
  </w:style>
  <w:style w:type="character" w:customStyle="1" w:styleId="large1">
    <w:name w:val="large1"/>
    <w:rsid w:val="001D5EDC"/>
    <w:rPr>
      <w:sz w:val="30"/>
      <w:szCs w:val="30"/>
    </w:rPr>
  </w:style>
  <w:style w:type="character" w:customStyle="1" w:styleId="formw2">
    <w:name w:val="formw2"/>
    <w:rsid w:val="001D5EDC"/>
    <w:rPr>
      <w:vanish w:val="0"/>
      <w:webHidden w:val="0"/>
      <w:specVanish w:val="0"/>
    </w:rPr>
  </w:style>
  <w:style w:type="paragraph" w:customStyle="1" w:styleId="txx">
    <w:name w:val="txx"/>
    <w:basedOn w:val="a0"/>
    <w:uiPriority w:val="99"/>
    <w:qFormat/>
    <w:rsid w:val="001D5EDC"/>
    <w:pPr>
      <w:spacing w:before="84" w:after="84"/>
      <w:ind w:left="167" w:right="167"/>
    </w:pPr>
    <w:rPr>
      <w:rFonts w:ascii="Tahoma" w:hAnsi="Tahoma" w:cs="Tahoma"/>
      <w:color w:val="4E576E"/>
      <w:sz w:val="20"/>
      <w:szCs w:val="20"/>
    </w:rPr>
  </w:style>
  <w:style w:type="character" w:customStyle="1" w:styleId="bold1">
    <w:name w:val="bold1"/>
    <w:rsid w:val="001D5EDC"/>
    <w:rPr>
      <w:b/>
      <w:bCs/>
    </w:rPr>
  </w:style>
  <w:style w:type="paragraph" w:customStyle="1" w:styleId="affffffffffe">
    <w:name w:val="Текст справа Знак Знак"/>
    <w:link w:val="afffffffffff"/>
    <w:autoRedefine/>
    <w:qFormat/>
    <w:rsid w:val="001D5EDC"/>
    <w:pPr>
      <w:spacing w:before="120" w:after="120"/>
      <w:ind w:left="3419" w:firstLine="539"/>
      <w:jc w:val="both"/>
    </w:pPr>
    <w:rPr>
      <w:bCs/>
      <w:kern w:val="32"/>
      <w:szCs w:val="18"/>
    </w:rPr>
  </w:style>
  <w:style w:type="character" w:customStyle="1" w:styleId="afffffffffff">
    <w:name w:val="Текст справа Знак Знак Знак"/>
    <w:link w:val="affffffffffe"/>
    <w:rsid w:val="001D5EDC"/>
    <w:rPr>
      <w:bCs/>
      <w:kern w:val="32"/>
      <w:szCs w:val="18"/>
    </w:rPr>
  </w:style>
  <w:style w:type="table" w:customStyle="1" w:styleId="-10">
    <w:name w:val="Оформление таблиц-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1fffff1">
    <w:name w:val="Заголовок текста справа Знак Знак1"/>
    <w:basedOn w:val="aff1"/>
    <w:autoRedefine/>
    <w:uiPriority w:val="99"/>
    <w:qFormat/>
    <w:rsid w:val="001D5EDC"/>
    <w:pPr>
      <w:spacing w:before="120" w:after="120"/>
      <w:ind w:left="0" w:firstLine="1"/>
      <w:jc w:val="right"/>
      <w:outlineLvl w:val="3"/>
    </w:pPr>
    <w:rPr>
      <w:b/>
      <w:color w:val="auto"/>
      <w:lang w:val="x-none" w:eastAsia="x-none"/>
    </w:rPr>
  </w:style>
  <w:style w:type="paragraph" w:customStyle="1" w:styleId="afffffffffff0">
    <w:name w:val="Маркированный текст справа Знак Знак Знак Знак Знак"/>
    <w:basedOn w:val="a0"/>
    <w:link w:val="afffffffffff1"/>
    <w:autoRedefine/>
    <w:qFormat/>
    <w:rsid w:val="001D5EDC"/>
    <w:pPr>
      <w:spacing w:after="120"/>
      <w:ind w:left="1800" w:hanging="360"/>
      <w:jc w:val="right"/>
    </w:pPr>
    <w:rPr>
      <w:bCs/>
      <w:kern w:val="32"/>
      <w:sz w:val="20"/>
      <w:szCs w:val="20"/>
      <w:lang w:val="x-none" w:eastAsia="x-none"/>
    </w:rPr>
  </w:style>
  <w:style w:type="character" w:customStyle="1" w:styleId="afffffffffff1">
    <w:name w:val="Маркированный текст справа Знак Знак Знак Знак Знак Знак"/>
    <w:link w:val="afffffffffff0"/>
    <w:rsid w:val="001D5EDC"/>
    <w:rPr>
      <w:bCs/>
      <w:kern w:val="32"/>
      <w:lang w:val="x-none" w:eastAsia="x-none"/>
    </w:rPr>
  </w:style>
  <w:style w:type="character" w:customStyle="1" w:styleId="226">
    <w:name w:val="Заголовок 22 Знак"/>
    <w:rsid w:val="001D5EDC"/>
    <w:rPr>
      <w:bCs/>
      <w:lang w:val="ru-RU" w:eastAsia="ru-RU" w:bidi="ar-SA"/>
    </w:rPr>
  </w:style>
  <w:style w:type="paragraph" w:customStyle="1" w:styleId="afffffffffff2">
    <w:name w:val="Текст справа Знак Знак Знак Знак"/>
    <w:link w:val="afffffffffff3"/>
    <w:autoRedefine/>
    <w:qFormat/>
    <w:rsid w:val="001D5EDC"/>
    <w:pPr>
      <w:spacing w:after="120"/>
      <w:ind w:left="3419" w:firstLine="539"/>
      <w:jc w:val="both"/>
    </w:pPr>
    <w:rPr>
      <w:bCs/>
      <w:kern w:val="32"/>
    </w:rPr>
  </w:style>
  <w:style w:type="character" w:customStyle="1" w:styleId="afffffffffff3">
    <w:name w:val="Текст справа Знак Знак Знак Знак Знак"/>
    <w:link w:val="afffffffffff2"/>
    <w:rsid w:val="001D5EDC"/>
    <w:rPr>
      <w:bCs/>
      <w:kern w:val="32"/>
    </w:rPr>
  </w:style>
  <w:style w:type="paragraph" w:customStyle="1" w:styleId="afffffffffff4">
    <w:name w:val="Заголовок текста справа Знак Знак Знак"/>
    <w:basedOn w:val="aff1"/>
    <w:autoRedefine/>
    <w:uiPriority w:val="99"/>
    <w:qFormat/>
    <w:rsid w:val="001D5EDC"/>
    <w:pPr>
      <w:spacing w:before="120" w:after="120"/>
      <w:ind w:left="3420" w:firstLine="0"/>
      <w:jc w:val="center"/>
      <w:outlineLvl w:val="3"/>
    </w:pPr>
    <w:rPr>
      <w:b/>
      <w:color w:val="auto"/>
      <w:kern w:val="32"/>
      <w:lang w:val="x-none" w:eastAsia="x-none"/>
    </w:rPr>
  </w:style>
  <w:style w:type="paragraph" w:customStyle="1" w:styleId="afffffffffff5">
    <w:name w:val="Исследование – список"/>
    <w:basedOn w:val="aff1"/>
    <w:uiPriority w:val="99"/>
    <w:qFormat/>
    <w:rsid w:val="001D5EDC"/>
    <w:pPr>
      <w:tabs>
        <w:tab w:val="num" w:pos="360"/>
      </w:tabs>
      <w:spacing w:after="60"/>
      <w:ind w:left="3960" w:hanging="180"/>
    </w:pPr>
    <w:rPr>
      <w:bCs/>
      <w:color w:val="auto"/>
      <w:lang w:val="x-none" w:eastAsia="x-none"/>
    </w:rPr>
  </w:style>
  <w:style w:type="paragraph" w:customStyle="1" w:styleId="1fffff2">
    <w:name w:val="Маркированный текст справа Знак Знак Знак Знак1"/>
    <w:basedOn w:val="afffffffffff2"/>
    <w:link w:val="1fffff3"/>
    <w:autoRedefine/>
    <w:qFormat/>
    <w:rsid w:val="001D5EDC"/>
    <w:pPr>
      <w:tabs>
        <w:tab w:val="num" w:pos="4139"/>
      </w:tabs>
      <w:ind w:left="4139" w:hanging="360"/>
    </w:pPr>
    <w:rPr>
      <w:lang w:val="x-none" w:eastAsia="x-none"/>
    </w:rPr>
  </w:style>
  <w:style w:type="character" w:customStyle="1" w:styleId="1fffff3">
    <w:name w:val="Маркированный текст справа Знак Знак Знак Знак1 Знак"/>
    <w:link w:val="1fffff2"/>
    <w:rsid w:val="001D5EDC"/>
    <w:rPr>
      <w:bCs/>
      <w:kern w:val="32"/>
      <w:lang w:val="x-none" w:eastAsia="x-none"/>
    </w:rPr>
  </w:style>
  <w:style w:type="paragraph" w:customStyle="1" w:styleId="11200">
    <w:name w:val="Стиль Заголовок 1 + 12 пт полужирный Красный Слева:  0 см После..."/>
    <w:basedOn w:val="2"/>
    <w:uiPriority w:val="99"/>
    <w:qFormat/>
    <w:rsid w:val="001D5EDC"/>
    <w:pPr>
      <w:keepNext w:val="0"/>
      <w:jc w:val="center"/>
    </w:pPr>
    <w:rPr>
      <w:rFonts w:cs="Times New Roman"/>
      <w:b/>
      <w:i w:val="0"/>
      <w:iCs w:val="0"/>
      <w:sz w:val="24"/>
      <w:szCs w:val="20"/>
    </w:rPr>
  </w:style>
  <w:style w:type="paragraph" w:customStyle="1" w:styleId="afffffffffff6">
    <w:name w:val="Заголовок текста справа Знак Знак Знак Знак Знак"/>
    <w:basedOn w:val="aff1"/>
    <w:link w:val="afffffffffff7"/>
    <w:autoRedefine/>
    <w:qFormat/>
    <w:rsid w:val="001D5EDC"/>
    <w:pPr>
      <w:spacing w:before="120" w:after="120"/>
      <w:ind w:left="3419" w:firstLine="1"/>
      <w:jc w:val="center"/>
      <w:outlineLvl w:val="3"/>
    </w:pPr>
    <w:rPr>
      <w:b/>
      <w:color w:val="auto"/>
      <w:lang w:val="x-none" w:eastAsia="x-none"/>
    </w:rPr>
  </w:style>
  <w:style w:type="character" w:customStyle="1" w:styleId="afffffffffff7">
    <w:name w:val="Заголовок текста справа Знак Знак Знак Знак Знак Знак"/>
    <w:link w:val="afffffffffff6"/>
    <w:rsid w:val="001D5EDC"/>
    <w:rPr>
      <w:b/>
      <w:lang w:val="x-none" w:eastAsia="x-none"/>
    </w:rPr>
  </w:style>
  <w:style w:type="paragraph" w:customStyle="1" w:styleId="2ff8">
    <w:name w:val="Заголовок текста справа Знак Знак Знак Знак2"/>
    <w:basedOn w:val="aff1"/>
    <w:autoRedefine/>
    <w:uiPriority w:val="99"/>
    <w:qFormat/>
    <w:rsid w:val="001D5EDC"/>
    <w:pPr>
      <w:spacing w:before="120" w:after="120"/>
      <w:ind w:left="3419" w:firstLine="1"/>
      <w:jc w:val="center"/>
      <w:outlineLvl w:val="3"/>
    </w:pPr>
    <w:rPr>
      <w:b/>
      <w:color w:val="auto"/>
      <w:lang w:val="x-none" w:eastAsia="x-none"/>
    </w:rPr>
  </w:style>
  <w:style w:type="character" w:customStyle="1" w:styleId="afffffffffff8">
    <w:name w:val="Маркированный текст справа Знак Знак Знак Знак Знак Знак Знак"/>
    <w:rsid w:val="001D5EDC"/>
  </w:style>
  <w:style w:type="paragraph" w:customStyle="1" w:styleId="1fffff4">
    <w:name w:val="Текст справа Знак Знак1 Знак Знак Знак"/>
    <w:autoRedefine/>
    <w:uiPriority w:val="99"/>
    <w:qFormat/>
    <w:rsid w:val="001D5EDC"/>
    <w:pPr>
      <w:ind w:left="3419" w:firstLine="539"/>
      <w:jc w:val="both"/>
    </w:pPr>
    <w:rPr>
      <w:bCs/>
      <w:kern w:val="32"/>
      <w:szCs w:val="18"/>
    </w:rPr>
  </w:style>
  <w:style w:type="paragraph" w:customStyle="1" w:styleId="1fffff5">
    <w:name w:val="Текст справа Знак Знак1 Знак Знак"/>
    <w:autoRedefine/>
    <w:uiPriority w:val="99"/>
    <w:qFormat/>
    <w:rsid w:val="001D5EDC"/>
    <w:pPr>
      <w:ind w:left="3419" w:firstLine="539"/>
      <w:jc w:val="both"/>
    </w:pPr>
    <w:rPr>
      <w:bCs/>
      <w:kern w:val="32"/>
      <w:szCs w:val="18"/>
    </w:rPr>
  </w:style>
  <w:style w:type="table" w:customStyle="1" w:styleId="-20">
    <w:name w:val="Оформление таблиц-2"/>
    <w:basedOn w:val="-10"/>
    <w:rsid w:val="001D5EDC"/>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74">
    <w:name w:val="Гиперссылка7"/>
    <w:rsid w:val="001D5EDC"/>
    <w:rPr>
      <w:strike w:val="0"/>
      <w:dstrike w:val="0"/>
      <w:color w:val="FFFFFF"/>
      <w:u w:val="none"/>
      <w:effect w:val="none"/>
    </w:rPr>
  </w:style>
  <w:style w:type="paragraph" w:customStyle="1" w:styleId="10pt">
    <w:name w:val="Обычный + 10 pt"/>
    <w:basedOn w:val="a0"/>
    <w:uiPriority w:val="99"/>
    <w:qFormat/>
    <w:rsid w:val="001D5EDC"/>
    <w:pPr>
      <w:jc w:val="center"/>
      <w:outlineLvl w:val="0"/>
    </w:pPr>
    <w:rPr>
      <w:sz w:val="20"/>
      <w:szCs w:val="20"/>
    </w:rPr>
  </w:style>
  <w:style w:type="character" w:customStyle="1" w:styleId="style6style13">
    <w:name w:val="style6 style13"/>
    <w:rsid w:val="001D5EDC"/>
  </w:style>
  <w:style w:type="paragraph" w:customStyle="1" w:styleId="2ff9">
    <w:name w:val="Обычный (веб)2"/>
    <w:basedOn w:val="a0"/>
    <w:uiPriority w:val="99"/>
    <w:qFormat/>
    <w:rsid w:val="001D5EDC"/>
    <w:pPr>
      <w:spacing w:after="100" w:afterAutospacing="1"/>
    </w:pPr>
  </w:style>
  <w:style w:type="paragraph" w:customStyle="1" w:styleId="412">
    <w:name w:val="Заголовок 41"/>
    <w:basedOn w:val="a0"/>
    <w:uiPriority w:val="99"/>
    <w:qFormat/>
    <w:rsid w:val="001D5EDC"/>
    <w:pPr>
      <w:spacing w:before="100" w:beforeAutospacing="1" w:after="100" w:afterAutospacing="1"/>
      <w:outlineLvl w:val="4"/>
    </w:pPr>
    <w:rPr>
      <w:b/>
      <w:bCs/>
      <w:sz w:val="20"/>
      <w:szCs w:val="20"/>
    </w:rPr>
  </w:style>
  <w:style w:type="paragraph" w:customStyle="1" w:styleId="afffffffffff9">
    <w:name w:val="Маркированный текст справа Знак Знак Знак"/>
    <w:basedOn w:val="affffffffffe"/>
    <w:autoRedefine/>
    <w:uiPriority w:val="99"/>
    <w:qFormat/>
    <w:rsid w:val="001D5EDC"/>
    <w:pPr>
      <w:tabs>
        <w:tab w:val="num" w:pos="3780"/>
      </w:tabs>
      <w:spacing w:before="0"/>
      <w:ind w:firstLine="0"/>
    </w:pPr>
  </w:style>
  <w:style w:type="paragraph" w:customStyle="1" w:styleId="afffffffffffa">
    <w:name w:val="Маркированный текст справа Знак Знак Знак Знак"/>
    <w:basedOn w:val="affffffffffe"/>
    <w:autoRedefine/>
    <w:uiPriority w:val="99"/>
    <w:qFormat/>
    <w:rsid w:val="001D5EDC"/>
    <w:pPr>
      <w:tabs>
        <w:tab w:val="num" w:pos="3780"/>
      </w:tabs>
      <w:spacing w:before="0"/>
      <w:ind w:firstLine="0"/>
    </w:pPr>
  </w:style>
  <w:style w:type="character" w:customStyle="1" w:styleId="frmtext1">
    <w:name w:val="frmtext1"/>
    <w:rsid w:val="001D5EDC"/>
    <w:rPr>
      <w:rFonts w:ascii="Tahoma" w:hAnsi="Tahoma" w:cs="Tahoma" w:hint="default"/>
      <w:sz w:val="16"/>
      <w:szCs w:val="16"/>
    </w:rPr>
  </w:style>
  <w:style w:type="character" w:customStyle="1" w:styleId="boldtext1">
    <w:name w:val="boldtext1"/>
    <w:rsid w:val="001D5EDC"/>
    <w:rPr>
      <w:rFonts w:ascii="Arial" w:hAnsi="Arial" w:cs="Arial" w:hint="default"/>
      <w:b/>
      <w:bCs/>
      <w:i w:val="0"/>
      <w:iCs w:val="0"/>
      <w:color w:val="330099"/>
      <w:sz w:val="16"/>
      <w:szCs w:val="16"/>
    </w:rPr>
  </w:style>
  <w:style w:type="paragraph" w:customStyle="1" w:styleId="rvps64991">
    <w:name w:val="rvps64991"/>
    <w:basedOn w:val="a0"/>
    <w:uiPriority w:val="99"/>
    <w:qFormat/>
    <w:rsid w:val="001D5EDC"/>
    <w:pPr>
      <w:spacing w:after="150"/>
    </w:pPr>
  </w:style>
  <w:style w:type="character" w:customStyle="1" w:styleId="rvts64990">
    <w:name w:val="rvts64990"/>
    <w:rsid w:val="001D5EDC"/>
    <w:rPr>
      <w:rFonts w:ascii="Arial" w:hAnsi="Arial" w:cs="Arial" w:hint="default"/>
      <w:b w:val="0"/>
      <w:bCs w:val="0"/>
      <w:i w:val="0"/>
      <w:iCs w:val="0"/>
      <w:strike w:val="0"/>
      <w:dstrike w:val="0"/>
      <w:color w:val="000000"/>
      <w:sz w:val="20"/>
      <w:szCs w:val="20"/>
      <w:u w:val="none"/>
      <w:effect w:val="none"/>
    </w:rPr>
  </w:style>
  <w:style w:type="paragraph" w:customStyle="1" w:styleId="TableHeader3">
    <w:name w:val="Table Header 3"/>
    <w:uiPriority w:val="99"/>
    <w:qFormat/>
    <w:rsid w:val="001D5EDC"/>
    <w:pPr>
      <w:widowControl w:val="0"/>
      <w:autoSpaceDE w:val="0"/>
      <w:autoSpaceDN w:val="0"/>
      <w:adjustRightInd w:val="0"/>
      <w:spacing w:before="20" w:after="20"/>
    </w:pPr>
    <w:rPr>
      <w:b/>
      <w:bCs/>
      <w:sz w:val="18"/>
      <w:szCs w:val="18"/>
    </w:rPr>
  </w:style>
  <w:style w:type="paragraph" w:customStyle="1" w:styleId="11fe">
    <w:name w:val="Текст справа Знак Знак1 Знак1"/>
    <w:autoRedefine/>
    <w:uiPriority w:val="99"/>
    <w:qFormat/>
    <w:rsid w:val="001D5EDC"/>
    <w:pPr>
      <w:spacing w:after="120"/>
      <w:ind w:left="3419" w:firstLine="539"/>
      <w:jc w:val="both"/>
    </w:pPr>
    <w:rPr>
      <w:bCs/>
      <w:kern w:val="32"/>
      <w:szCs w:val="18"/>
    </w:rPr>
  </w:style>
  <w:style w:type="paragraph" w:customStyle="1" w:styleId="3fb">
    <w:name w:val="Текст справа Знак Знак3"/>
    <w:autoRedefine/>
    <w:uiPriority w:val="99"/>
    <w:qFormat/>
    <w:rsid w:val="001D5EDC"/>
    <w:pPr>
      <w:spacing w:after="120"/>
      <w:ind w:left="3419" w:firstLine="539"/>
      <w:jc w:val="both"/>
    </w:pPr>
    <w:rPr>
      <w:bCs/>
      <w:kern w:val="32"/>
      <w:szCs w:val="18"/>
    </w:rPr>
  </w:style>
  <w:style w:type="paragraph" w:customStyle="1" w:styleId="afffffffffffb">
    <w:name w:val="Заголовок текста справа Знак Знак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3fc">
    <w:name w:val="Заголовок текста справа Знак Знак Знак3"/>
    <w:basedOn w:val="aff1"/>
    <w:autoRedefine/>
    <w:uiPriority w:val="99"/>
    <w:qFormat/>
    <w:rsid w:val="001D5EDC"/>
    <w:pPr>
      <w:spacing w:before="120" w:after="120"/>
      <w:ind w:left="3419" w:firstLine="1"/>
      <w:jc w:val="center"/>
      <w:outlineLvl w:val="3"/>
    </w:pPr>
    <w:rPr>
      <w:b/>
      <w:bCs/>
      <w:color w:val="auto"/>
      <w:kern w:val="32"/>
      <w:szCs w:val="18"/>
      <w:lang w:val="x-none" w:eastAsia="x-none"/>
    </w:rPr>
  </w:style>
  <w:style w:type="paragraph" w:customStyle="1" w:styleId="1fffff6">
    <w:name w:val="Текст справа Знак Знак1"/>
    <w:autoRedefine/>
    <w:uiPriority w:val="99"/>
    <w:qFormat/>
    <w:rsid w:val="001D5EDC"/>
    <w:pPr>
      <w:spacing w:after="120"/>
      <w:ind w:left="3419" w:firstLine="539"/>
      <w:jc w:val="both"/>
    </w:pPr>
    <w:rPr>
      <w:bCs/>
      <w:kern w:val="32"/>
      <w:sz w:val="24"/>
      <w:szCs w:val="18"/>
    </w:rPr>
  </w:style>
  <w:style w:type="paragraph" w:customStyle="1" w:styleId="one-block">
    <w:name w:val="one-block"/>
    <w:basedOn w:val="a0"/>
    <w:uiPriority w:val="99"/>
    <w:qFormat/>
    <w:rsid w:val="001D5EDC"/>
    <w:pPr>
      <w:spacing w:before="100" w:beforeAutospacing="1" w:after="100" w:afterAutospacing="1"/>
    </w:pPr>
  </w:style>
  <w:style w:type="character" w:customStyle="1" w:styleId="2111">
    <w:name w:val="Заголовок 211"/>
    <w:aliases w:val="Заголовок 2 Знак Знак Знак1"/>
    <w:rsid w:val="001D5EDC"/>
    <w:rPr>
      <w:bCs/>
      <w:lang w:val="ru-RU" w:eastAsia="ru-RU" w:bidi="ar-SA"/>
    </w:rPr>
  </w:style>
  <w:style w:type="paragraph" w:customStyle="1" w:styleId="afffffffffffc">
    <w:name w:val="Маркированный текст справа Знак"/>
    <w:basedOn w:val="a0"/>
    <w:autoRedefine/>
    <w:uiPriority w:val="99"/>
    <w:qFormat/>
    <w:rsid w:val="001D5EDC"/>
    <w:pPr>
      <w:spacing w:after="120"/>
      <w:ind w:left="3419" w:firstLine="541"/>
      <w:jc w:val="both"/>
    </w:pPr>
    <w:rPr>
      <w:bCs/>
      <w:kern w:val="32"/>
      <w:sz w:val="20"/>
      <w:szCs w:val="18"/>
    </w:rPr>
  </w:style>
  <w:style w:type="paragraph" w:customStyle="1" w:styleId="afffffffffffd">
    <w:name w:val="Маркированный текст справа Знак Знак"/>
    <w:basedOn w:val="a0"/>
    <w:autoRedefine/>
    <w:uiPriority w:val="99"/>
    <w:qFormat/>
    <w:rsid w:val="001D5EDC"/>
    <w:pPr>
      <w:tabs>
        <w:tab w:val="num" w:pos="3780"/>
      </w:tabs>
      <w:spacing w:after="120"/>
      <w:ind w:left="3419"/>
      <w:jc w:val="both"/>
    </w:pPr>
    <w:rPr>
      <w:bCs/>
      <w:kern w:val="32"/>
      <w:sz w:val="20"/>
      <w:szCs w:val="18"/>
    </w:rPr>
  </w:style>
  <w:style w:type="paragraph" w:customStyle="1" w:styleId="2ffa">
    <w:name w:val="Заголовок текста справа Знак Знак2"/>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1fffff7">
    <w:name w:val="Обычный (веб)1"/>
    <w:basedOn w:val="a0"/>
    <w:uiPriority w:val="99"/>
    <w:qFormat/>
    <w:rsid w:val="001D5EDC"/>
    <w:pPr>
      <w:spacing w:before="68" w:after="95"/>
    </w:pPr>
  </w:style>
  <w:style w:type="character" w:customStyle="1" w:styleId="1fffff8">
    <w:name w:val="Заголовок текста справа Знак Знак Знак Знак Знак Знак1"/>
    <w:rsid w:val="001D5EDC"/>
    <w:rPr>
      <w:b/>
      <w:lang w:val="ru-RU" w:eastAsia="ru-RU" w:bidi="ar-SA"/>
    </w:rPr>
  </w:style>
  <w:style w:type="character" w:customStyle="1" w:styleId="style1style6">
    <w:name w:val="style1 style6"/>
    <w:rsid w:val="001D5EDC"/>
  </w:style>
  <w:style w:type="character" w:customStyle="1" w:styleId="style71">
    <w:name w:val="style71"/>
    <w:rsid w:val="001D5EDC"/>
    <w:rPr>
      <w:b/>
      <w:bCs/>
      <w:sz w:val="16"/>
      <w:szCs w:val="16"/>
    </w:rPr>
  </w:style>
  <w:style w:type="paragraph" w:customStyle="1" w:styleId="style6style10">
    <w:name w:val="style6 style10"/>
    <w:basedOn w:val="a0"/>
    <w:uiPriority w:val="99"/>
    <w:qFormat/>
    <w:rsid w:val="001D5EDC"/>
    <w:pPr>
      <w:spacing w:before="100" w:beforeAutospacing="1" w:after="100" w:afterAutospacing="1"/>
    </w:pPr>
  </w:style>
  <w:style w:type="character" w:customStyle="1" w:styleId="style210">
    <w:name w:val="style21"/>
    <w:rsid w:val="001D5EDC"/>
    <w:rPr>
      <w:color w:val="106292"/>
    </w:rPr>
  </w:style>
  <w:style w:type="paragraph" w:customStyle="1" w:styleId="pt">
    <w:name w:val="pt"/>
    <w:basedOn w:val="a0"/>
    <w:uiPriority w:val="99"/>
    <w:qFormat/>
    <w:rsid w:val="001D5EDC"/>
    <w:pPr>
      <w:ind w:firstLine="200"/>
      <w:jc w:val="both"/>
    </w:pPr>
    <w:rPr>
      <w:rFonts w:ascii="Arial" w:hAnsi="Arial" w:cs="Arial"/>
      <w:color w:val="505050"/>
      <w:sz w:val="20"/>
      <w:szCs w:val="20"/>
    </w:rPr>
  </w:style>
  <w:style w:type="character" w:customStyle="1" w:styleId="agrey">
    <w:name w:val="agrey"/>
    <w:rsid w:val="001D5EDC"/>
  </w:style>
  <w:style w:type="character" w:customStyle="1" w:styleId="1fffff9">
    <w:name w:val="Текст справа Знак Знак Знак1"/>
    <w:rsid w:val="001D5EDC"/>
    <w:rPr>
      <w:bCs/>
      <w:kern w:val="32"/>
      <w:szCs w:val="18"/>
      <w:lang w:val="ru-RU" w:eastAsia="ru-RU" w:bidi="ar-SA"/>
    </w:rPr>
  </w:style>
  <w:style w:type="character" w:customStyle="1" w:styleId="1fffffa">
    <w:name w:val="Заголовок текста справа Знак Знак Знак1"/>
    <w:rsid w:val="001D5EDC"/>
    <w:rPr>
      <w:b/>
      <w:sz w:val="24"/>
      <w:szCs w:val="24"/>
      <w:lang w:val="ru-RU" w:eastAsia="ru-RU" w:bidi="ar-SA"/>
    </w:rPr>
  </w:style>
  <w:style w:type="paragraph" w:customStyle="1" w:styleId="1fffffb">
    <w:name w:val="Заголовок текста справа Знак Знак Знак Знак1"/>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texttable">
    <w:name w:val="texttable"/>
    <w:basedOn w:val="a0"/>
    <w:uiPriority w:val="99"/>
    <w:qFormat/>
    <w:rsid w:val="001D5EDC"/>
    <w:pPr>
      <w:spacing w:before="100" w:beforeAutospacing="1" w:after="100" w:afterAutospacing="1"/>
    </w:pPr>
    <w:rPr>
      <w:b/>
      <w:bCs/>
      <w:color w:val="A25304"/>
    </w:rPr>
  </w:style>
  <w:style w:type="paragraph" w:customStyle="1" w:styleId="3fd">
    <w:name w:val="Заголовок текста справа Знак Знак Знак Знак3"/>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2ffb">
    <w:name w:val="Заголовок текста справа Знак Знак Знак2"/>
    <w:basedOn w:val="aff1"/>
    <w:autoRedefine/>
    <w:uiPriority w:val="99"/>
    <w:qFormat/>
    <w:rsid w:val="001D5EDC"/>
    <w:pPr>
      <w:spacing w:before="120" w:after="120"/>
      <w:ind w:left="3419" w:firstLine="1"/>
      <w:jc w:val="center"/>
      <w:outlineLvl w:val="3"/>
    </w:pPr>
    <w:rPr>
      <w:b/>
      <w:color w:val="auto"/>
      <w:sz w:val="24"/>
      <w:szCs w:val="24"/>
      <w:lang w:val="x-none" w:eastAsia="x-none"/>
    </w:rPr>
  </w:style>
  <w:style w:type="character" w:customStyle="1" w:styleId="1fffffc">
    <w:name w:val="Основной текст с отступом;Основной текст 1;Нумерованный список !!;Надин стиль;Основной текст с отступом Знак Знак;Основной текст с отступом Знак Знак Знак;Надин стиль... Знак"/>
    <w:rsid w:val="001D5EDC"/>
    <w:rPr>
      <w:sz w:val="24"/>
      <w:szCs w:val="24"/>
      <w:lang w:val="ru-RU" w:eastAsia="ru-RU" w:bidi="ar-SA"/>
    </w:rPr>
  </w:style>
  <w:style w:type="paragraph" w:customStyle="1" w:styleId="334">
    <w:name w:val="Заголовок 33"/>
    <w:uiPriority w:val="99"/>
    <w:qFormat/>
    <w:rsid w:val="001D5EDC"/>
    <w:pPr>
      <w:widowControl w:val="0"/>
      <w:autoSpaceDE w:val="0"/>
      <w:autoSpaceDN w:val="0"/>
      <w:spacing w:before="240" w:after="40"/>
    </w:pPr>
    <w:rPr>
      <w:b/>
      <w:bCs/>
      <w:sz w:val="22"/>
      <w:szCs w:val="22"/>
    </w:rPr>
  </w:style>
  <w:style w:type="paragraph" w:customStyle="1" w:styleId="afffffffffffe">
    <w:name w:val="ﾎ磊隆"/>
    <w:uiPriority w:val="99"/>
    <w:qFormat/>
    <w:rsid w:val="001D5EDC"/>
    <w:rPr>
      <w:lang w:eastAsia="en-US"/>
    </w:rPr>
  </w:style>
  <w:style w:type="table" w:customStyle="1" w:styleId="-11">
    <w:name w:val="Оформление таблиц-1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234">
    <w:name w:val="Заголовок 23"/>
    <w:aliases w:val="Заголовок 2 Знак Знак Знак2,Заголовок 212,Заголовок 2 Знак Знак Знак Знак Знак Знак Знак1,Заголовок 221,Заголовок 2111,Заголовок 2 Знак Знак Знак11,Заголовок 2 Знак Знак Знак Знак Знак Знак1,Заголовок 2 Знак Знак Знак Знак Знак Знак Знак2"/>
    <w:rsid w:val="001D5EDC"/>
    <w:rPr>
      <w:bCs/>
      <w:lang w:val="ru-RU" w:eastAsia="ru-RU" w:bidi="ar-SA"/>
    </w:rPr>
  </w:style>
  <w:style w:type="character" w:customStyle="1" w:styleId="affffffffffff">
    <w:name w:val="Надин стиль... Знак Знак Знак  Знак"/>
    <w:aliases w:val="Надин стиль1 З"/>
    <w:rsid w:val="001D5EDC"/>
    <w:rPr>
      <w:sz w:val="24"/>
      <w:szCs w:val="24"/>
      <w:lang w:val="ru-RU" w:eastAsia="ru-RU" w:bidi="ar-SA"/>
    </w:rPr>
  </w:style>
  <w:style w:type="paragraph" w:customStyle="1" w:styleId="fam">
    <w:name w:val="fam"/>
    <w:basedOn w:val="a0"/>
    <w:uiPriority w:val="99"/>
    <w:qFormat/>
    <w:rsid w:val="001D5EDC"/>
    <w:pPr>
      <w:spacing w:before="100" w:beforeAutospacing="1" w:after="100" w:afterAutospacing="1"/>
    </w:pPr>
    <w:rPr>
      <w:rFonts w:ascii="Verdana" w:hAnsi="Verdana"/>
      <w:color w:val="000000"/>
      <w:sz w:val="17"/>
      <w:szCs w:val="17"/>
    </w:rPr>
  </w:style>
  <w:style w:type="character" w:customStyle="1" w:styleId="3fe">
    <w:name w:val="Основной текст с отступом3"/>
    <w:aliases w:val="Основной текст 13,Нумерованный список !!3,Надин стиль3,Основной текст с отступом Знак Знак3,Основной текст с отступом Знак Знак Знак3,Надин стиль... Знак Знак Знак3,Надин стиль... Знак Знак2,Надин стиль... Знак4"/>
    <w:rsid w:val="001D5EDC"/>
    <w:rPr>
      <w:sz w:val="24"/>
      <w:szCs w:val="24"/>
      <w:lang w:val="ru-RU" w:eastAsia="ru-RU" w:bidi="ar-SA"/>
    </w:rPr>
  </w:style>
  <w:style w:type="paragraph" w:customStyle="1" w:styleId="affffffffffff0">
    <w:name w:val="Заголовок текста справа Знак"/>
    <w:basedOn w:val="aff1"/>
    <w:autoRedefine/>
    <w:uiPriority w:val="99"/>
    <w:qFormat/>
    <w:rsid w:val="001D5EDC"/>
    <w:pPr>
      <w:spacing w:before="120" w:after="120"/>
      <w:ind w:left="180" w:firstLine="1"/>
      <w:jc w:val="center"/>
      <w:outlineLvl w:val="3"/>
    </w:pPr>
    <w:rPr>
      <w:b/>
      <w:color w:val="auto"/>
      <w:lang w:val="x-none" w:eastAsia="x-none"/>
    </w:rPr>
  </w:style>
  <w:style w:type="paragraph" w:customStyle="1" w:styleId="2ffc">
    <w:name w:val="Текст справа Знак Знак2"/>
    <w:autoRedefine/>
    <w:uiPriority w:val="99"/>
    <w:qFormat/>
    <w:rsid w:val="001D5EDC"/>
    <w:pPr>
      <w:spacing w:after="120"/>
      <w:ind w:left="3419" w:firstLine="539"/>
      <w:jc w:val="both"/>
    </w:pPr>
    <w:rPr>
      <w:bCs/>
      <w:kern w:val="32"/>
      <w:szCs w:val="18"/>
    </w:rPr>
  </w:style>
  <w:style w:type="paragraph" w:customStyle="1" w:styleId="1fffffd">
    <w:name w:val="Текст справа Знак Знак1 Знак"/>
    <w:autoRedefine/>
    <w:uiPriority w:val="99"/>
    <w:qFormat/>
    <w:rsid w:val="001D5EDC"/>
    <w:pPr>
      <w:spacing w:after="120"/>
      <w:ind w:left="3419" w:firstLine="539"/>
      <w:jc w:val="both"/>
    </w:pPr>
    <w:rPr>
      <w:bCs/>
      <w:color w:val="FF00FF"/>
      <w:kern w:val="32"/>
      <w:szCs w:val="18"/>
    </w:rPr>
  </w:style>
  <w:style w:type="paragraph" w:customStyle="1" w:styleId="affffffffffff1">
    <w:name w:val="Заголовок текста справа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cont">
    <w:name w:val="cont"/>
    <w:basedOn w:val="a0"/>
    <w:uiPriority w:val="99"/>
    <w:qFormat/>
    <w:rsid w:val="001D5EDC"/>
    <w:pPr>
      <w:spacing w:before="120" w:after="120"/>
      <w:ind w:left="450" w:right="450"/>
    </w:pPr>
  </w:style>
  <w:style w:type="paragraph" w:customStyle="1" w:styleId="dol">
    <w:name w:val="dol"/>
    <w:basedOn w:val="a0"/>
    <w:uiPriority w:val="99"/>
    <w:qFormat/>
    <w:rsid w:val="001D5EDC"/>
    <w:pPr>
      <w:spacing w:before="100" w:beforeAutospacing="1" w:after="100" w:afterAutospacing="1"/>
    </w:pPr>
    <w:rPr>
      <w:rFonts w:ascii="Verdana" w:hAnsi="Verdana"/>
      <w:color w:val="000000"/>
      <w:sz w:val="17"/>
      <w:szCs w:val="17"/>
    </w:rPr>
  </w:style>
  <w:style w:type="paragraph" w:customStyle="1" w:styleId="componentheading">
    <w:name w:val="componentheading"/>
    <w:basedOn w:val="a0"/>
    <w:uiPriority w:val="99"/>
    <w:qFormat/>
    <w:rsid w:val="001D5EDC"/>
    <w:pPr>
      <w:spacing w:before="100" w:beforeAutospacing="1" w:after="100" w:afterAutospacing="1"/>
    </w:pPr>
    <w:rPr>
      <w:b/>
      <w:bCs/>
      <w:caps/>
      <w:color w:val="666666"/>
      <w:sz w:val="15"/>
      <w:szCs w:val="15"/>
    </w:rPr>
  </w:style>
  <w:style w:type="character" w:customStyle="1" w:styleId="affffffffffff2">
    <w:name w:val="Заголовок текста справа Знак Знак Знак Знак Знак Знак Знак"/>
    <w:rsid w:val="001D5EDC"/>
    <w:rPr>
      <w:b/>
      <w:lang w:val="ru-RU" w:eastAsia="ru-RU" w:bidi="ar-SA"/>
    </w:rPr>
  </w:style>
  <w:style w:type="character" w:customStyle="1" w:styleId="affffffffffff3">
    <w:name w:val="Обычный формата стиль два Знак Знак"/>
    <w:rsid w:val="001D5EDC"/>
    <w:rPr>
      <w:rFonts w:cs="Arial"/>
      <w:bCs/>
      <w:i/>
      <w:iCs/>
      <w:color w:val="FF0000"/>
      <w:sz w:val="32"/>
      <w:szCs w:val="32"/>
      <w:lang w:val="ru-RU" w:eastAsia="ru-RU" w:bidi="ar-SA"/>
    </w:rPr>
  </w:style>
  <w:style w:type="character" w:customStyle="1" w:styleId="affffffffffff4">
    <w:name w:val="Текст справа Знак Знак Знак Знак Знак Знак"/>
    <w:rsid w:val="001D5EDC"/>
    <w:rPr>
      <w:bCs/>
      <w:kern w:val="32"/>
      <w:szCs w:val="18"/>
      <w:lang w:val="ru-RU" w:eastAsia="ru-RU" w:bidi="ar-SA"/>
    </w:rPr>
  </w:style>
  <w:style w:type="character" w:customStyle="1" w:styleId="affffffffffff5">
    <w:name w:val="Маркированный текст справа Знак Знак Знак Знак Знак Знак Знак Знак"/>
    <w:rsid w:val="001D5EDC"/>
  </w:style>
  <w:style w:type="paragraph" w:customStyle="1" w:styleId="1fffffe">
    <w:name w:val="Маркированный текст справа Знак Знак Знак Знак Знак Знак1"/>
    <w:basedOn w:val="afffffffffff2"/>
    <w:autoRedefine/>
    <w:uiPriority w:val="99"/>
    <w:qFormat/>
    <w:rsid w:val="001D5EDC"/>
    <w:pPr>
      <w:tabs>
        <w:tab w:val="num" w:pos="360"/>
      </w:tabs>
      <w:ind w:firstLine="0"/>
    </w:pPr>
  </w:style>
  <w:style w:type="character" w:customStyle="1" w:styleId="4f1">
    <w:name w:val="Надин стиль... Знак Знак4"/>
    <w:rsid w:val="001D5EDC"/>
    <w:rPr>
      <w:sz w:val="24"/>
      <w:szCs w:val="24"/>
      <w:lang w:val="ru-RU" w:eastAsia="ru-RU" w:bidi="ar-SA"/>
    </w:rPr>
  </w:style>
  <w:style w:type="paragraph" w:customStyle="1" w:styleId="ker01">
    <w:name w:val="ker01"/>
    <w:basedOn w:val="a0"/>
    <w:uiPriority w:val="99"/>
    <w:qFormat/>
    <w:rsid w:val="001D5EDC"/>
    <w:pPr>
      <w:spacing w:before="100" w:beforeAutospacing="1" w:after="100" w:afterAutospacing="1"/>
    </w:pPr>
  </w:style>
  <w:style w:type="paragraph" w:customStyle="1" w:styleId="bottomtext">
    <w:name w:val="bottomtext"/>
    <w:basedOn w:val="a0"/>
    <w:uiPriority w:val="99"/>
    <w:qFormat/>
    <w:rsid w:val="001D5EDC"/>
    <w:pPr>
      <w:spacing w:after="100" w:afterAutospacing="1"/>
      <w:ind w:left="150" w:right="225"/>
    </w:pPr>
    <w:rPr>
      <w:rFonts w:ascii="Verdana" w:hAnsi="Verdana"/>
      <w:b/>
      <w:bCs/>
      <w:color w:val="232E38"/>
      <w:sz w:val="18"/>
      <w:szCs w:val="18"/>
    </w:rPr>
  </w:style>
  <w:style w:type="paragraph" w:customStyle="1" w:styleId="copyright">
    <w:name w:val="copyright"/>
    <w:basedOn w:val="a0"/>
    <w:uiPriority w:val="99"/>
    <w:qFormat/>
    <w:rsid w:val="001D5EDC"/>
    <w:pPr>
      <w:spacing w:before="100" w:beforeAutospacing="1" w:after="100" w:afterAutospacing="1"/>
      <w:ind w:left="150" w:right="225"/>
    </w:pPr>
    <w:rPr>
      <w:rFonts w:ascii="Verdana" w:hAnsi="Verdana"/>
      <w:color w:val="FFFFFF"/>
      <w:sz w:val="12"/>
      <w:szCs w:val="12"/>
    </w:rPr>
  </w:style>
  <w:style w:type="paragraph" w:customStyle="1" w:styleId="1ffffff">
    <w:name w:val="Знак1 Знак Знак Знак Знак Знак Знак Знак Знак Знак Знак Знак Знак Знак Знак Знак"/>
    <w:basedOn w:val="a5"/>
    <w:next w:val="a5"/>
    <w:autoRedefine/>
    <w:uiPriority w:val="99"/>
    <w:semiHidden/>
    <w:qFormat/>
    <w:rsid w:val="001D5EDC"/>
    <w:pPr>
      <w:spacing w:after="120"/>
    </w:pPr>
    <w:rPr>
      <w:rFonts w:ascii="Verdana" w:eastAsia="MS Mincho" w:hAnsi="Verdana"/>
      <w:lang w:val="en-GB" w:eastAsia="en-US"/>
    </w:rPr>
  </w:style>
  <w:style w:type="character" w:customStyle="1" w:styleId="rvts01">
    <w:name w:val="rvts01"/>
    <w:rsid w:val="001D5EDC"/>
    <w:rPr>
      <w:rFonts w:ascii="Verdana" w:hAnsi="Verdana" w:hint="default"/>
      <w:b w:val="0"/>
      <w:bCs w:val="0"/>
      <w:i w:val="0"/>
      <w:iCs w:val="0"/>
      <w:strike w:val="0"/>
      <w:dstrike w:val="0"/>
      <w:color w:val="804000"/>
      <w:sz w:val="21"/>
      <w:szCs w:val="21"/>
      <w:u w:val="none"/>
      <w:effect w:val="none"/>
    </w:rPr>
  </w:style>
  <w:style w:type="paragraph" w:customStyle="1" w:styleId="rvps1">
    <w:name w:val="rvps1"/>
    <w:basedOn w:val="a0"/>
    <w:uiPriority w:val="99"/>
    <w:qFormat/>
    <w:rsid w:val="001D5EDC"/>
    <w:pPr>
      <w:jc w:val="center"/>
    </w:pPr>
  </w:style>
  <w:style w:type="paragraph" w:customStyle="1" w:styleId="rvps0">
    <w:name w:val="rvps0"/>
    <w:basedOn w:val="a0"/>
    <w:uiPriority w:val="99"/>
    <w:qFormat/>
    <w:rsid w:val="001D5EDC"/>
  </w:style>
  <w:style w:type="character" w:customStyle="1" w:styleId="newsdate1">
    <w:name w:val="newsdate1"/>
    <w:rsid w:val="001D5EDC"/>
    <w:rPr>
      <w:b/>
      <w:bCs/>
      <w:color w:val="DA8759"/>
    </w:rPr>
  </w:style>
  <w:style w:type="character" w:customStyle="1" w:styleId="cbmailrepl">
    <w:name w:val="cbmailrepl"/>
    <w:rsid w:val="001D5EDC"/>
  </w:style>
  <w:style w:type="paragraph" w:customStyle="1" w:styleId="pred">
    <w:name w:val="pred"/>
    <w:basedOn w:val="a0"/>
    <w:uiPriority w:val="99"/>
    <w:qFormat/>
    <w:rsid w:val="001D5EDC"/>
    <w:pPr>
      <w:pBdr>
        <w:bottom w:val="single" w:sz="6" w:space="0" w:color="000000"/>
      </w:pBdr>
      <w:spacing w:before="240" w:after="150"/>
    </w:pPr>
  </w:style>
  <w:style w:type="paragraph" w:customStyle="1" w:styleId="gorod">
    <w:name w:val="gorod"/>
    <w:basedOn w:val="a0"/>
    <w:uiPriority w:val="99"/>
    <w:qFormat/>
    <w:rsid w:val="001D5EDC"/>
    <w:pPr>
      <w:spacing w:before="240" w:after="240"/>
    </w:pPr>
  </w:style>
  <w:style w:type="paragraph" w:customStyle="1" w:styleId="gorod2">
    <w:name w:val="gorod2"/>
    <w:basedOn w:val="a0"/>
    <w:uiPriority w:val="99"/>
    <w:qFormat/>
    <w:rsid w:val="001D5EDC"/>
    <w:pPr>
      <w:spacing w:before="240" w:after="300"/>
    </w:pPr>
  </w:style>
  <w:style w:type="paragraph" w:customStyle="1" w:styleId="maincont">
    <w:name w:val="maincont"/>
    <w:basedOn w:val="a0"/>
    <w:uiPriority w:val="99"/>
    <w:qFormat/>
    <w:rsid w:val="001D5EDC"/>
    <w:pPr>
      <w:spacing w:before="240" w:after="240"/>
    </w:pPr>
  </w:style>
  <w:style w:type="paragraph" w:customStyle="1" w:styleId="clearingfix">
    <w:name w:val="clearingfix"/>
    <w:basedOn w:val="a0"/>
    <w:uiPriority w:val="99"/>
    <w:qFormat/>
    <w:rsid w:val="001D5EDC"/>
    <w:pPr>
      <w:spacing w:before="240" w:after="240"/>
    </w:pPr>
  </w:style>
  <w:style w:type="paragraph" w:customStyle="1" w:styleId="selector">
    <w:name w:val="selector"/>
    <w:basedOn w:val="a0"/>
    <w:uiPriority w:val="99"/>
    <w:qFormat/>
    <w:rsid w:val="001D5EDC"/>
    <w:pPr>
      <w:shd w:val="clear" w:color="auto" w:fill="006FB5"/>
      <w:spacing w:before="240" w:after="300"/>
    </w:pPr>
    <w:rPr>
      <w:b/>
      <w:bCs/>
      <w:color w:val="FFFFFF"/>
    </w:rPr>
  </w:style>
  <w:style w:type="paragraph" w:customStyle="1" w:styleId="wherecol">
    <w:name w:val="wherecol"/>
    <w:basedOn w:val="a0"/>
    <w:uiPriority w:val="99"/>
    <w:qFormat/>
    <w:rsid w:val="001D5EDC"/>
    <w:pPr>
      <w:pBdr>
        <w:left w:val="single" w:sz="6" w:space="10" w:color="AEAEAE"/>
      </w:pBdr>
      <w:spacing w:before="150" w:after="150"/>
      <w:ind w:left="-15"/>
    </w:pPr>
  </w:style>
  <w:style w:type="paragraph" w:customStyle="1" w:styleId="slogan">
    <w:name w:val="slogan"/>
    <w:basedOn w:val="a0"/>
    <w:uiPriority w:val="99"/>
    <w:qFormat/>
    <w:rsid w:val="001D5EDC"/>
    <w:pPr>
      <w:spacing w:before="240" w:after="240"/>
      <w:ind w:left="1200"/>
    </w:pPr>
    <w:rPr>
      <w:rFonts w:ascii="Tahoma" w:hAnsi="Tahoma" w:cs="Tahoma"/>
      <w:color w:val="000000"/>
      <w:sz w:val="15"/>
      <w:szCs w:val="15"/>
    </w:rPr>
  </w:style>
  <w:style w:type="paragraph" w:customStyle="1" w:styleId="h10">
    <w:name w:val="h10"/>
    <w:basedOn w:val="a0"/>
    <w:uiPriority w:val="99"/>
    <w:qFormat/>
    <w:rsid w:val="001D5EDC"/>
    <w:pPr>
      <w:spacing w:before="240" w:after="240"/>
    </w:pPr>
    <w:rPr>
      <w:color w:val="AF0000"/>
      <w:sz w:val="33"/>
      <w:szCs w:val="33"/>
    </w:rPr>
  </w:style>
  <w:style w:type="paragraph" w:customStyle="1" w:styleId="navigation">
    <w:name w:val="navigation"/>
    <w:basedOn w:val="a0"/>
    <w:uiPriority w:val="99"/>
    <w:qFormat/>
    <w:rsid w:val="001D5EDC"/>
    <w:pPr>
      <w:spacing w:before="240" w:after="240"/>
    </w:pPr>
  </w:style>
  <w:style w:type="paragraph" w:customStyle="1" w:styleId="products">
    <w:name w:val="products"/>
    <w:basedOn w:val="a0"/>
    <w:uiPriority w:val="99"/>
    <w:qFormat/>
    <w:rsid w:val="001D5EDC"/>
    <w:pPr>
      <w:shd w:val="clear" w:color="auto" w:fill="DDDDDD"/>
      <w:spacing w:before="240" w:after="240"/>
    </w:pPr>
  </w:style>
  <w:style w:type="paragraph" w:customStyle="1" w:styleId="factory">
    <w:name w:val="factory"/>
    <w:basedOn w:val="a0"/>
    <w:uiPriority w:val="99"/>
    <w:qFormat/>
    <w:rsid w:val="001D5EDC"/>
    <w:pPr>
      <w:shd w:val="clear" w:color="auto" w:fill="DDDDDD"/>
      <w:spacing w:before="240" w:after="240"/>
    </w:pPr>
  </w:style>
  <w:style w:type="paragraph" w:customStyle="1" w:styleId="dealers">
    <w:name w:val="dealers"/>
    <w:basedOn w:val="a0"/>
    <w:uiPriority w:val="99"/>
    <w:qFormat/>
    <w:rsid w:val="001D5EDC"/>
    <w:pPr>
      <w:shd w:val="clear" w:color="auto" w:fill="DDDDDD"/>
      <w:spacing w:before="240" w:after="240"/>
    </w:pPr>
  </w:style>
  <w:style w:type="paragraph" w:customStyle="1" w:styleId="logo">
    <w:name w:val="logo"/>
    <w:basedOn w:val="a0"/>
    <w:uiPriority w:val="99"/>
    <w:qFormat/>
    <w:rsid w:val="001D5EDC"/>
    <w:pPr>
      <w:spacing w:before="240" w:after="240"/>
    </w:pPr>
  </w:style>
  <w:style w:type="paragraph" w:customStyle="1" w:styleId="toolbar">
    <w:name w:val="toolbar"/>
    <w:basedOn w:val="a0"/>
    <w:uiPriority w:val="99"/>
    <w:qFormat/>
    <w:rsid w:val="001D5EDC"/>
    <w:pPr>
      <w:pBdr>
        <w:top w:val="single" w:sz="12" w:space="0" w:color="8B8B8B"/>
        <w:bottom w:val="single" w:sz="12" w:space="0" w:color="8B8B8B"/>
      </w:pBdr>
      <w:spacing w:before="240" w:after="300"/>
    </w:pPr>
  </w:style>
  <w:style w:type="paragraph" w:customStyle="1" w:styleId="moduletable-toolbar">
    <w:name w:val="moduletable-toolbar"/>
    <w:basedOn w:val="a0"/>
    <w:uiPriority w:val="99"/>
    <w:qFormat/>
    <w:rsid w:val="001D5EDC"/>
    <w:pPr>
      <w:spacing w:before="240" w:after="240"/>
    </w:pPr>
  </w:style>
  <w:style w:type="paragraph" w:customStyle="1" w:styleId="moduletable-search">
    <w:name w:val="moduletable-search"/>
    <w:basedOn w:val="a0"/>
    <w:uiPriority w:val="99"/>
    <w:qFormat/>
    <w:rsid w:val="001D5EDC"/>
    <w:pPr>
      <w:shd w:val="clear" w:color="auto" w:fill="8B8B8B"/>
      <w:spacing w:before="240" w:after="240"/>
    </w:pPr>
  </w:style>
  <w:style w:type="paragraph" w:customStyle="1" w:styleId="moduletable-auth">
    <w:name w:val="moduletable-auth"/>
    <w:basedOn w:val="a0"/>
    <w:uiPriority w:val="99"/>
    <w:qFormat/>
    <w:rsid w:val="001D5EDC"/>
    <w:pPr>
      <w:spacing w:before="105"/>
      <w:ind w:right="105"/>
    </w:pPr>
  </w:style>
  <w:style w:type="paragraph" w:customStyle="1" w:styleId="button-auth">
    <w:name w:val="button-auth"/>
    <w:basedOn w:val="a0"/>
    <w:uiPriority w:val="99"/>
    <w:qFormat/>
    <w:rsid w:val="001D5EDC"/>
    <w:pPr>
      <w:ind w:right="150"/>
    </w:pPr>
    <w:rPr>
      <w:rFonts w:ascii="Tahoma" w:hAnsi="Tahoma" w:cs="Tahoma"/>
      <w:color w:val="646464"/>
      <w:sz w:val="15"/>
      <w:szCs w:val="15"/>
    </w:rPr>
  </w:style>
  <w:style w:type="paragraph" w:customStyle="1" w:styleId="reg">
    <w:name w:val="reg"/>
    <w:basedOn w:val="a0"/>
    <w:uiPriority w:val="99"/>
    <w:qFormat/>
    <w:rsid w:val="001D5EDC"/>
    <w:pPr>
      <w:spacing w:before="240" w:after="240"/>
    </w:pPr>
    <w:rPr>
      <w:color w:val="008ACF"/>
    </w:rPr>
  </w:style>
  <w:style w:type="paragraph" w:customStyle="1" w:styleId="moduletable-slog">
    <w:name w:val="moduletable-slog"/>
    <w:basedOn w:val="a0"/>
    <w:uiPriority w:val="99"/>
    <w:qFormat/>
    <w:rsid w:val="001D5EDC"/>
    <w:pPr>
      <w:spacing w:before="240" w:after="240"/>
    </w:pPr>
  </w:style>
  <w:style w:type="paragraph" w:customStyle="1" w:styleId="moduletable-phone">
    <w:name w:val="moduletable-phone"/>
    <w:basedOn w:val="a0"/>
    <w:uiPriority w:val="99"/>
    <w:qFormat/>
    <w:rsid w:val="001D5EDC"/>
    <w:pPr>
      <w:ind w:left="1200"/>
    </w:pPr>
  </w:style>
  <w:style w:type="paragraph" w:customStyle="1" w:styleId="phone-top">
    <w:name w:val="phone-top"/>
    <w:basedOn w:val="a0"/>
    <w:uiPriority w:val="99"/>
    <w:qFormat/>
    <w:rsid w:val="001D5EDC"/>
    <w:pPr>
      <w:spacing w:before="240" w:after="240"/>
    </w:pPr>
  </w:style>
  <w:style w:type="paragraph" w:customStyle="1" w:styleId="usmenu">
    <w:name w:val="usmenu"/>
    <w:basedOn w:val="a0"/>
    <w:uiPriority w:val="99"/>
    <w:qFormat/>
    <w:rsid w:val="001D5EDC"/>
    <w:pPr>
      <w:spacing w:before="150"/>
      <w:ind w:left="150"/>
    </w:pPr>
  </w:style>
  <w:style w:type="paragraph" w:customStyle="1" w:styleId="button-search">
    <w:name w:val="button-search"/>
    <w:basedOn w:val="a0"/>
    <w:uiPriority w:val="99"/>
    <w:qFormat/>
    <w:rsid w:val="001D5EDC"/>
    <w:pPr>
      <w:ind w:right="150"/>
    </w:pPr>
    <w:rPr>
      <w:rFonts w:ascii="Tahoma" w:hAnsi="Tahoma" w:cs="Tahoma"/>
      <w:color w:val="646464"/>
      <w:sz w:val="15"/>
      <w:szCs w:val="15"/>
    </w:rPr>
  </w:style>
  <w:style w:type="paragraph" w:customStyle="1" w:styleId="centercol">
    <w:name w:val="centercol"/>
    <w:basedOn w:val="a0"/>
    <w:uiPriority w:val="99"/>
    <w:qFormat/>
    <w:rsid w:val="001D5EDC"/>
    <w:pPr>
      <w:spacing w:before="240" w:after="240"/>
    </w:pPr>
  </w:style>
  <w:style w:type="paragraph" w:customStyle="1" w:styleId="border">
    <w:name w:val="border"/>
    <w:basedOn w:val="a0"/>
    <w:uiPriority w:val="99"/>
    <w:qFormat/>
    <w:rsid w:val="001D5EDC"/>
    <w:pPr>
      <w:spacing w:before="240" w:after="240"/>
    </w:pPr>
  </w:style>
  <w:style w:type="paragraph" w:customStyle="1" w:styleId="headers">
    <w:name w:val="headers"/>
    <w:basedOn w:val="a0"/>
    <w:uiPriority w:val="99"/>
    <w:qFormat/>
    <w:rsid w:val="001D5EDC"/>
    <w:pPr>
      <w:spacing w:before="240" w:after="240"/>
    </w:pPr>
    <w:rPr>
      <w:b/>
      <w:bCs/>
    </w:rPr>
  </w:style>
  <w:style w:type="paragraph" w:customStyle="1" w:styleId="sign">
    <w:name w:val="sign"/>
    <w:basedOn w:val="a0"/>
    <w:uiPriority w:val="99"/>
    <w:qFormat/>
    <w:rsid w:val="001D5EDC"/>
    <w:pPr>
      <w:spacing w:before="240" w:after="300"/>
    </w:pPr>
    <w:rPr>
      <w:i/>
      <w:iCs/>
    </w:rPr>
  </w:style>
  <w:style w:type="paragraph" w:customStyle="1" w:styleId="plashka1">
    <w:name w:val="plashka1"/>
    <w:basedOn w:val="a0"/>
    <w:uiPriority w:val="99"/>
    <w:qFormat/>
    <w:rsid w:val="001D5EDC"/>
    <w:pPr>
      <w:shd w:val="clear" w:color="auto" w:fill="EEEEEE"/>
      <w:spacing w:before="240" w:after="150"/>
    </w:pPr>
  </w:style>
  <w:style w:type="paragraph" w:customStyle="1" w:styleId="iefixfloats">
    <w:name w:val="ie_fix_floats"/>
    <w:basedOn w:val="a0"/>
    <w:uiPriority w:val="99"/>
    <w:qFormat/>
    <w:rsid w:val="001D5EDC"/>
    <w:pPr>
      <w:ind w:left="-15" w:right="-15"/>
    </w:pPr>
  </w:style>
  <w:style w:type="paragraph" w:customStyle="1" w:styleId="floatholder">
    <w:name w:val="floatholder"/>
    <w:basedOn w:val="a0"/>
    <w:uiPriority w:val="99"/>
    <w:qFormat/>
    <w:rsid w:val="001D5EDC"/>
    <w:pPr>
      <w:spacing w:before="240" w:after="240"/>
    </w:pPr>
  </w:style>
  <w:style w:type="paragraph" w:customStyle="1" w:styleId="sele">
    <w:name w:val="sele"/>
    <w:basedOn w:val="a0"/>
    <w:uiPriority w:val="99"/>
    <w:qFormat/>
    <w:rsid w:val="001D5EDC"/>
    <w:pPr>
      <w:spacing w:before="240" w:after="240"/>
    </w:pPr>
  </w:style>
  <w:style w:type="paragraph" w:customStyle="1" w:styleId="butt">
    <w:name w:val="butt"/>
    <w:basedOn w:val="a0"/>
    <w:uiPriority w:val="99"/>
    <w:qFormat/>
    <w:rsid w:val="001D5EDC"/>
    <w:pPr>
      <w:spacing w:before="240" w:after="240"/>
    </w:pPr>
  </w:style>
  <w:style w:type="paragraph" w:customStyle="1" w:styleId="wherelink">
    <w:name w:val="where_link"/>
    <w:basedOn w:val="a0"/>
    <w:uiPriority w:val="99"/>
    <w:qFormat/>
    <w:rsid w:val="001D5EDC"/>
    <w:pPr>
      <w:spacing w:before="240" w:after="240"/>
    </w:pPr>
  </w:style>
  <w:style w:type="paragraph" w:customStyle="1" w:styleId="contentpagetitle">
    <w:name w:val="contentpagetitle"/>
    <w:basedOn w:val="a0"/>
    <w:uiPriority w:val="99"/>
    <w:qFormat/>
    <w:rsid w:val="001D5EDC"/>
    <w:pPr>
      <w:spacing w:before="240" w:after="240"/>
    </w:pPr>
  </w:style>
  <w:style w:type="paragraph" w:customStyle="1" w:styleId="act">
    <w:name w:val="act"/>
    <w:basedOn w:val="a0"/>
    <w:uiPriority w:val="99"/>
    <w:qFormat/>
    <w:rsid w:val="001D5EDC"/>
    <w:pPr>
      <w:spacing w:before="240" w:after="240"/>
    </w:pPr>
  </w:style>
  <w:style w:type="paragraph" w:customStyle="1" w:styleId="inact">
    <w:name w:val="inact"/>
    <w:basedOn w:val="a0"/>
    <w:uiPriority w:val="99"/>
    <w:qFormat/>
    <w:rsid w:val="001D5EDC"/>
    <w:pPr>
      <w:spacing w:before="240" w:after="240"/>
    </w:pPr>
  </w:style>
  <w:style w:type="paragraph" w:customStyle="1" w:styleId="news">
    <w:name w:val="news"/>
    <w:basedOn w:val="a0"/>
    <w:uiPriority w:val="99"/>
    <w:qFormat/>
    <w:rsid w:val="001D5EDC"/>
    <w:pPr>
      <w:spacing w:before="240" w:after="240"/>
    </w:pPr>
  </w:style>
  <w:style w:type="paragraph" w:customStyle="1" w:styleId="layoutleft">
    <w:name w:val="layoutleft"/>
    <w:basedOn w:val="a0"/>
    <w:uiPriority w:val="99"/>
    <w:qFormat/>
    <w:rsid w:val="001D5EDC"/>
    <w:pPr>
      <w:spacing w:before="240" w:after="240"/>
    </w:pPr>
  </w:style>
  <w:style w:type="paragraph" w:customStyle="1" w:styleId="layoutright">
    <w:name w:val="layoutright"/>
    <w:basedOn w:val="a0"/>
    <w:uiPriority w:val="99"/>
    <w:qFormat/>
    <w:rsid w:val="001D5EDC"/>
    <w:pPr>
      <w:spacing w:before="240" w:after="240"/>
    </w:pPr>
  </w:style>
  <w:style w:type="paragraph" w:customStyle="1" w:styleId="withright">
    <w:name w:val="withright"/>
    <w:basedOn w:val="a0"/>
    <w:uiPriority w:val="99"/>
    <w:qFormat/>
    <w:rsid w:val="001D5EDC"/>
    <w:pPr>
      <w:spacing w:before="240" w:after="240"/>
    </w:pPr>
  </w:style>
  <w:style w:type="paragraph" w:customStyle="1" w:styleId="withoutright">
    <w:name w:val="withoutright"/>
    <w:basedOn w:val="a0"/>
    <w:uiPriority w:val="99"/>
    <w:qFormat/>
    <w:rsid w:val="001D5EDC"/>
    <w:pPr>
      <w:spacing w:before="240" w:after="240"/>
    </w:pPr>
  </w:style>
  <w:style w:type="paragraph" w:customStyle="1" w:styleId="background">
    <w:name w:val="background"/>
    <w:basedOn w:val="a0"/>
    <w:uiPriority w:val="99"/>
    <w:qFormat/>
    <w:rsid w:val="001D5EDC"/>
    <w:pPr>
      <w:spacing w:before="240" w:after="240"/>
    </w:pPr>
  </w:style>
  <w:style w:type="paragraph" w:customStyle="1" w:styleId="yt-lostpassword">
    <w:name w:val="yt-lostpassword"/>
    <w:basedOn w:val="a0"/>
    <w:uiPriority w:val="99"/>
    <w:qFormat/>
    <w:rsid w:val="001D5EDC"/>
    <w:pPr>
      <w:spacing w:before="240" w:after="240"/>
    </w:pPr>
  </w:style>
  <w:style w:type="paragraph" w:customStyle="1" w:styleId="yt-registration">
    <w:name w:val="yt-registration"/>
    <w:basedOn w:val="a0"/>
    <w:uiPriority w:val="99"/>
    <w:qFormat/>
    <w:rsid w:val="001D5EDC"/>
    <w:pPr>
      <w:spacing w:before="240" w:after="240"/>
    </w:pPr>
  </w:style>
  <w:style w:type="paragraph" w:customStyle="1" w:styleId="container">
    <w:name w:val="container"/>
    <w:basedOn w:val="a0"/>
    <w:uiPriority w:val="99"/>
    <w:qFormat/>
    <w:rsid w:val="001D5EDC"/>
    <w:pPr>
      <w:spacing w:before="240" w:after="240"/>
    </w:pPr>
  </w:style>
  <w:style w:type="paragraph" w:customStyle="1" w:styleId="pic1">
    <w:name w:val="pic1"/>
    <w:basedOn w:val="a0"/>
    <w:uiPriority w:val="99"/>
    <w:qFormat/>
    <w:rsid w:val="001D5EDC"/>
    <w:pPr>
      <w:spacing w:before="240" w:after="240"/>
    </w:pPr>
  </w:style>
  <w:style w:type="character" w:customStyle="1" w:styleId="pathway">
    <w:name w:val="pathway"/>
    <w:rsid w:val="001D5EDC"/>
    <w:rPr>
      <w:vanish w:val="0"/>
      <w:webHidden w:val="0"/>
      <w:specVanish w:val="0"/>
    </w:rPr>
  </w:style>
  <w:style w:type="paragraph" w:customStyle="1" w:styleId="layoutleft1">
    <w:name w:val="layoutleft1"/>
    <w:basedOn w:val="a0"/>
    <w:uiPriority w:val="99"/>
    <w:qFormat/>
    <w:rsid w:val="001D5EDC"/>
    <w:pPr>
      <w:spacing w:before="240" w:after="240"/>
    </w:pPr>
  </w:style>
  <w:style w:type="paragraph" w:customStyle="1" w:styleId="layoutright1">
    <w:name w:val="layoutright1"/>
    <w:basedOn w:val="a0"/>
    <w:uiPriority w:val="99"/>
    <w:qFormat/>
    <w:rsid w:val="001D5EDC"/>
    <w:pPr>
      <w:spacing w:before="240" w:after="240"/>
    </w:pPr>
  </w:style>
  <w:style w:type="paragraph" w:customStyle="1" w:styleId="container1">
    <w:name w:val="container1"/>
    <w:basedOn w:val="a0"/>
    <w:uiPriority w:val="99"/>
    <w:qFormat/>
    <w:rsid w:val="001D5EDC"/>
    <w:pPr>
      <w:spacing w:before="240" w:after="240"/>
    </w:pPr>
  </w:style>
  <w:style w:type="paragraph" w:customStyle="1" w:styleId="withright1">
    <w:name w:val="withright1"/>
    <w:basedOn w:val="a0"/>
    <w:uiPriority w:val="99"/>
    <w:qFormat/>
    <w:rsid w:val="001D5EDC"/>
    <w:pPr>
      <w:spacing w:before="240" w:after="240"/>
    </w:pPr>
  </w:style>
  <w:style w:type="paragraph" w:customStyle="1" w:styleId="withoutright1">
    <w:name w:val="withoutright1"/>
    <w:basedOn w:val="a0"/>
    <w:uiPriority w:val="99"/>
    <w:qFormat/>
    <w:rsid w:val="001D5EDC"/>
    <w:pPr>
      <w:spacing w:before="240" w:after="240"/>
    </w:pPr>
  </w:style>
  <w:style w:type="paragraph" w:customStyle="1" w:styleId="sele1">
    <w:name w:val="sele1"/>
    <w:basedOn w:val="a0"/>
    <w:uiPriority w:val="99"/>
    <w:qFormat/>
    <w:rsid w:val="001D5EDC"/>
    <w:pPr>
      <w:ind w:right="75"/>
    </w:pPr>
    <w:rPr>
      <w:sz w:val="18"/>
      <w:szCs w:val="18"/>
    </w:rPr>
  </w:style>
  <w:style w:type="paragraph" w:customStyle="1" w:styleId="butt1">
    <w:name w:val="butt1"/>
    <w:basedOn w:val="a0"/>
    <w:uiPriority w:val="99"/>
    <w:qFormat/>
    <w:rsid w:val="001D5EDC"/>
    <w:pPr>
      <w:spacing w:before="15" w:line="210" w:lineRule="atLeast"/>
      <w:ind w:left="75"/>
    </w:pPr>
    <w:rPr>
      <w:rFonts w:ascii="Tahoma" w:hAnsi="Tahoma" w:cs="Tahoma"/>
      <w:color w:val="000000"/>
      <w:sz w:val="15"/>
      <w:szCs w:val="15"/>
    </w:rPr>
  </w:style>
  <w:style w:type="paragraph" w:customStyle="1" w:styleId="sele2">
    <w:name w:val="sele2"/>
    <w:basedOn w:val="a0"/>
    <w:uiPriority w:val="99"/>
    <w:qFormat/>
    <w:rsid w:val="001D5EDC"/>
    <w:pPr>
      <w:spacing w:after="45" w:line="180" w:lineRule="atLeast"/>
      <w:ind w:left="45" w:right="75"/>
      <w:textAlignment w:val="center"/>
    </w:pPr>
    <w:rPr>
      <w:sz w:val="18"/>
      <w:szCs w:val="18"/>
    </w:rPr>
  </w:style>
  <w:style w:type="paragraph" w:customStyle="1" w:styleId="butt2">
    <w:name w:val="butt2"/>
    <w:basedOn w:val="a0"/>
    <w:uiPriority w:val="99"/>
    <w:qFormat/>
    <w:rsid w:val="001D5EDC"/>
    <w:pPr>
      <w:spacing w:before="15" w:after="45" w:line="180" w:lineRule="atLeast"/>
      <w:ind w:left="45"/>
      <w:textAlignment w:val="center"/>
    </w:pPr>
    <w:rPr>
      <w:rFonts w:ascii="Tahoma" w:hAnsi="Tahoma" w:cs="Tahoma"/>
      <w:color w:val="000000"/>
      <w:sz w:val="18"/>
      <w:szCs w:val="18"/>
    </w:rPr>
  </w:style>
  <w:style w:type="paragraph" w:customStyle="1" w:styleId="wherelink1">
    <w:name w:val="where_link1"/>
    <w:basedOn w:val="a0"/>
    <w:uiPriority w:val="99"/>
    <w:qFormat/>
    <w:rsid w:val="001D5EDC"/>
    <w:pPr>
      <w:spacing w:after="75"/>
    </w:pPr>
    <w:rPr>
      <w:sz w:val="18"/>
      <w:szCs w:val="18"/>
    </w:rPr>
  </w:style>
  <w:style w:type="paragraph" w:customStyle="1" w:styleId="act1">
    <w:name w:val="act1"/>
    <w:basedOn w:val="a0"/>
    <w:uiPriority w:val="99"/>
    <w:qFormat/>
    <w:rsid w:val="001D5EDC"/>
    <w:pPr>
      <w:shd w:val="clear" w:color="auto" w:fill="006FB5"/>
      <w:spacing w:before="240" w:after="240"/>
    </w:pPr>
    <w:rPr>
      <w:color w:val="FFFFFF"/>
      <w:sz w:val="17"/>
      <w:szCs w:val="17"/>
    </w:rPr>
  </w:style>
  <w:style w:type="paragraph" w:customStyle="1" w:styleId="inact1">
    <w:name w:val="inact1"/>
    <w:basedOn w:val="a0"/>
    <w:uiPriority w:val="99"/>
    <w:qFormat/>
    <w:rsid w:val="001D5EDC"/>
    <w:pPr>
      <w:pBdr>
        <w:left w:val="single" w:sz="6" w:space="0" w:color="FFFFFF"/>
      </w:pBdr>
      <w:shd w:val="clear" w:color="auto" w:fill="E2E2E2"/>
      <w:spacing w:before="240" w:after="240"/>
    </w:pPr>
    <w:rPr>
      <w:color w:val="424242"/>
      <w:sz w:val="17"/>
      <w:szCs w:val="17"/>
    </w:rPr>
  </w:style>
  <w:style w:type="paragraph" w:customStyle="1" w:styleId="content1">
    <w:name w:val="content1"/>
    <w:basedOn w:val="a0"/>
    <w:uiPriority w:val="99"/>
    <w:qFormat/>
    <w:rsid w:val="001D5EDC"/>
    <w:pPr>
      <w:pBdr>
        <w:top w:val="single" w:sz="6" w:space="0" w:color="006FB5"/>
        <w:left w:val="single" w:sz="6" w:space="0" w:color="006FB5"/>
        <w:bottom w:val="single" w:sz="6" w:space="0" w:color="006FB5"/>
        <w:right w:val="single" w:sz="6" w:space="0" w:color="006FB5"/>
      </w:pBdr>
    </w:pPr>
  </w:style>
  <w:style w:type="paragraph" w:customStyle="1" w:styleId="products1">
    <w:name w:val="products1"/>
    <w:basedOn w:val="a0"/>
    <w:uiPriority w:val="99"/>
    <w:qFormat/>
    <w:rsid w:val="001D5EDC"/>
    <w:pPr>
      <w:shd w:val="clear" w:color="auto" w:fill="DDDDDD"/>
      <w:spacing w:before="240" w:after="240"/>
    </w:pPr>
  </w:style>
  <w:style w:type="paragraph" w:customStyle="1" w:styleId="factory1">
    <w:name w:val="factory1"/>
    <w:basedOn w:val="a0"/>
    <w:uiPriority w:val="99"/>
    <w:qFormat/>
    <w:rsid w:val="001D5EDC"/>
    <w:pPr>
      <w:shd w:val="clear" w:color="auto" w:fill="DDDDDD"/>
      <w:spacing w:before="240" w:after="240"/>
    </w:pPr>
  </w:style>
  <w:style w:type="paragraph" w:customStyle="1" w:styleId="dealers1">
    <w:name w:val="dealers1"/>
    <w:basedOn w:val="a0"/>
    <w:uiPriority w:val="99"/>
    <w:qFormat/>
    <w:rsid w:val="001D5EDC"/>
    <w:pPr>
      <w:shd w:val="clear" w:color="auto" w:fill="DDDDDD"/>
      <w:spacing w:before="240" w:after="240"/>
    </w:pPr>
  </w:style>
  <w:style w:type="paragraph" w:customStyle="1" w:styleId="contentpagetitle1">
    <w:name w:val="contentpagetitle1"/>
    <w:basedOn w:val="a0"/>
    <w:uiPriority w:val="99"/>
    <w:qFormat/>
    <w:rsid w:val="001D5EDC"/>
    <w:pPr>
      <w:spacing w:before="240" w:after="240"/>
    </w:pPr>
  </w:style>
  <w:style w:type="paragraph" w:customStyle="1" w:styleId="button-search1">
    <w:name w:val="button-search1"/>
    <w:basedOn w:val="a0"/>
    <w:uiPriority w:val="99"/>
    <w:qFormat/>
    <w:rsid w:val="001D5EDC"/>
    <w:pPr>
      <w:spacing w:line="180" w:lineRule="atLeast"/>
      <w:ind w:left="7344" w:right="150"/>
    </w:pPr>
    <w:rPr>
      <w:rFonts w:ascii="Tahoma" w:hAnsi="Tahoma" w:cs="Tahoma"/>
      <w:color w:val="000000"/>
      <w:sz w:val="15"/>
      <w:szCs w:val="15"/>
    </w:rPr>
  </w:style>
  <w:style w:type="paragraph" w:customStyle="1" w:styleId="background1">
    <w:name w:val="background1"/>
    <w:basedOn w:val="a0"/>
    <w:uiPriority w:val="99"/>
    <w:qFormat/>
    <w:rsid w:val="001D5EDC"/>
    <w:pPr>
      <w:spacing w:before="240" w:after="240"/>
    </w:pPr>
  </w:style>
  <w:style w:type="paragraph" w:customStyle="1" w:styleId="yt-lostpassword1">
    <w:name w:val="yt-lostpassword1"/>
    <w:basedOn w:val="a0"/>
    <w:uiPriority w:val="99"/>
    <w:qFormat/>
    <w:rsid w:val="001D5EDC"/>
    <w:pPr>
      <w:spacing w:before="240" w:after="240" w:line="150" w:lineRule="atLeast"/>
    </w:pPr>
  </w:style>
  <w:style w:type="paragraph" w:customStyle="1" w:styleId="yt-registration1">
    <w:name w:val="yt-registration1"/>
    <w:basedOn w:val="a0"/>
    <w:uiPriority w:val="99"/>
    <w:qFormat/>
    <w:rsid w:val="001D5EDC"/>
    <w:pPr>
      <w:spacing w:before="240" w:after="240" w:line="150" w:lineRule="atLeast"/>
    </w:pPr>
  </w:style>
  <w:style w:type="paragraph" w:customStyle="1" w:styleId="path">
    <w:name w:val="path"/>
    <w:basedOn w:val="a0"/>
    <w:uiPriority w:val="99"/>
    <w:qFormat/>
    <w:rsid w:val="001D5EDC"/>
    <w:pPr>
      <w:spacing w:before="100" w:beforeAutospacing="1" w:after="100" w:afterAutospacing="1"/>
    </w:pPr>
  </w:style>
  <w:style w:type="paragraph" w:customStyle="1" w:styleId="align-justify">
    <w:name w:val="align-justify"/>
    <w:basedOn w:val="a0"/>
    <w:uiPriority w:val="99"/>
    <w:qFormat/>
    <w:rsid w:val="001D5EDC"/>
    <w:pPr>
      <w:spacing w:before="100" w:beforeAutospacing="1" w:after="100" w:afterAutospacing="1"/>
    </w:pPr>
  </w:style>
  <w:style w:type="character" w:customStyle="1" w:styleId="news-d">
    <w:name w:val="news-d"/>
    <w:rsid w:val="001D5EDC"/>
  </w:style>
  <w:style w:type="paragraph" w:customStyle="1" w:styleId="1ffffff0">
    <w:name w:val="Знак Знак Знак Знак Знак Знак Знак Знак Знак Знак1"/>
    <w:basedOn w:val="a0"/>
    <w:rsid w:val="001D5EDC"/>
    <w:rPr>
      <w:rFonts w:ascii="Verdana" w:hAnsi="Verdana" w:cs="Verdana"/>
      <w:sz w:val="20"/>
      <w:szCs w:val="20"/>
      <w:lang w:val="en-US" w:eastAsia="en-US"/>
    </w:rPr>
  </w:style>
  <w:style w:type="paragraph" w:customStyle="1" w:styleId="AcntTableText2">
    <w:name w:val="Acnt Table Text 2"/>
    <w:uiPriority w:val="99"/>
    <w:qFormat/>
    <w:rsid w:val="001D5EDC"/>
    <w:pPr>
      <w:widowControl w:val="0"/>
      <w:autoSpaceDE w:val="0"/>
      <w:autoSpaceDN w:val="0"/>
      <w:adjustRightInd w:val="0"/>
      <w:ind w:left="400"/>
    </w:pPr>
    <w:rPr>
      <w:sz w:val="18"/>
      <w:szCs w:val="18"/>
    </w:rPr>
  </w:style>
  <w:style w:type="paragraph" w:customStyle="1" w:styleId="3ff">
    <w:name w:val="заголовок 3"/>
    <w:basedOn w:val="a0"/>
    <w:uiPriority w:val="99"/>
    <w:qFormat/>
    <w:rsid w:val="001D5EDC"/>
    <w:pPr>
      <w:keepNext/>
      <w:jc w:val="both"/>
      <w:outlineLvl w:val="2"/>
    </w:pPr>
    <w:rPr>
      <w:u w:val="single"/>
    </w:rPr>
  </w:style>
  <w:style w:type="paragraph" w:customStyle="1" w:styleId="2ffd">
    <w:name w:val="заголовок 2"/>
    <w:basedOn w:val="a0"/>
    <w:next w:val="a0"/>
    <w:uiPriority w:val="99"/>
    <w:qFormat/>
    <w:rsid w:val="001D5EDC"/>
    <w:pPr>
      <w:keepNext/>
      <w:autoSpaceDE w:val="0"/>
      <w:autoSpaceDN w:val="0"/>
      <w:outlineLvl w:val="1"/>
    </w:pPr>
    <w:rPr>
      <w:u w:val="single"/>
    </w:rPr>
  </w:style>
  <w:style w:type="paragraph" w:customStyle="1" w:styleId="AcntHeading3">
    <w:name w:val="Acnt Heading 3"/>
    <w:uiPriority w:val="99"/>
    <w:qFormat/>
    <w:rsid w:val="001D5EDC"/>
    <w:pPr>
      <w:widowControl w:val="0"/>
      <w:autoSpaceDE w:val="0"/>
      <w:autoSpaceDN w:val="0"/>
      <w:adjustRightInd w:val="0"/>
      <w:spacing w:before="360" w:after="40"/>
      <w:jc w:val="center"/>
    </w:pPr>
    <w:rPr>
      <w:b/>
      <w:bCs/>
    </w:rPr>
  </w:style>
  <w:style w:type="paragraph" w:customStyle="1" w:styleId="AcntTableText1">
    <w:name w:val="Acnt Table Text 1"/>
    <w:uiPriority w:val="99"/>
    <w:qFormat/>
    <w:rsid w:val="001D5EDC"/>
    <w:pPr>
      <w:widowControl w:val="0"/>
      <w:autoSpaceDE w:val="0"/>
      <w:autoSpaceDN w:val="0"/>
      <w:adjustRightInd w:val="0"/>
      <w:ind w:left="200"/>
    </w:pPr>
    <w:rPr>
      <w:sz w:val="18"/>
      <w:szCs w:val="18"/>
    </w:rPr>
  </w:style>
  <w:style w:type="character" w:customStyle="1" w:styleId="FontStyle51">
    <w:name w:val="Font Style51"/>
    <w:rsid w:val="001D5EDC"/>
    <w:rPr>
      <w:rFonts w:ascii="Times New Roman" w:hAnsi="Times New Roman" w:cs="Times New Roman"/>
      <w:b/>
      <w:bCs/>
      <w:sz w:val="22"/>
      <w:szCs w:val="22"/>
    </w:rPr>
  </w:style>
  <w:style w:type="character" w:customStyle="1" w:styleId="zag2">
    <w:name w:val="zag2"/>
    <w:rsid w:val="001D5EDC"/>
    <w:rPr>
      <w:rFonts w:ascii="Arial" w:hAnsi="Arial" w:cs="Arial" w:hint="default"/>
      <w:sz w:val="23"/>
      <w:szCs w:val="23"/>
    </w:rPr>
  </w:style>
  <w:style w:type="character" w:customStyle="1" w:styleId="colv">
    <w:name w:val="col v"/>
    <w:rsid w:val="001D5EDC"/>
  </w:style>
  <w:style w:type="character" w:customStyle="1" w:styleId="body">
    <w:name w:val="body"/>
    <w:rsid w:val="001D5EDC"/>
  </w:style>
  <w:style w:type="paragraph" w:customStyle="1" w:styleId="21c">
    <w:name w:val="Знак2 Знак Знак1 Знак"/>
    <w:basedOn w:val="a0"/>
    <w:uiPriority w:val="99"/>
    <w:qFormat/>
    <w:rsid w:val="001D5EDC"/>
    <w:pPr>
      <w:spacing w:after="160" w:line="240" w:lineRule="exact"/>
    </w:pPr>
    <w:rPr>
      <w:rFonts w:ascii="Verdana" w:hAnsi="Verdana"/>
      <w:sz w:val="20"/>
      <w:szCs w:val="20"/>
      <w:lang w:val="en-US" w:eastAsia="en-US"/>
    </w:rPr>
  </w:style>
  <w:style w:type="paragraph" w:customStyle="1" w:styleId="p">
    <w:name w:val="p"/>
    <w:basedOn w:val="a0"/>
    <w:uiPriority w:val="99"/>
    <w:qFormat/>
    <w:rsid w:val="001D5EDC"/>
  </w:style>
  <w:style w:type="paragraph" w:customStyle="1" w:styleId="affffffffffff6">
    <w:name w:val="Номер таблицы"/>
    <w:basedOn w:val="a0"/>
    <w:next w:val="afff2"/>
    <w:uiPriority w:val="99"/>
    <w:qFormat/>
    <w:rsid w:val="001D5EDC"/>
    <w:pPr>
      <w:spacing w:before="60" w:after="120"/>
      <w:jc w:val="right"/>
    </w:pPr>
    <w:rPr>
      <w:rFonts w:ascii="Arial" w:hAnsi="Arial"/>
      <w:b/>
      <w:sz w:val="20"/>
    </w:rPr>
  </w:style>
  <w:style w:type="paragraph" w:customStyle="1" w:styleId="affffffffffff7">
    <w:name w:val="Подпись рисунка"/>
    <w:basedOn w:val="afff2"/>
    <w:link w:val="affffffffffff8"/>
    <w:qFormat/>
    <w:rsid w:val="001D5EDC"/>
    <w:pPr>
      <w:keepNext/>
      <w:spacing w:before="60" w:after="120"/>
      <w:outlineLvl w:val="0"/>
    </w:pPr>
    <w:rPr>
      <w:b/>
      <w:sz w:val="22"/>
      <w:szCs w:val="24"/>
      <w:lang w:val="x-none" w:eastAsia="x-none"/>
    </w:rPr>
  </w:style>
  <w:style w:type="character" w:customStyle="1" w:styleId="affffffffffff8">
    <w:name w:val="Подпись рисунка Знак"/>
    <w:link w:val="affffffffffff7"/>
    <w:rsid w:val="001D5EDC"/>
    <w:rPr>
      <w:b/>
      <w:sz w:val="22"/>
      <w:szCs w:val="24"/>
      <w:lang w:val="x-none" w:eastAsia="x-none"/>
    </w:rPr>
  </w:style>
  <w:style w:type="paragraph" w:customStyle="1" w:styleId="sectiondescr">
    <w:name w:val="sectiondescr"/>
    <w:basedOn w:val="a0"/>
    <w:uiPriority w:val="99"/>
    <w:qFormat/>
    <w:rsid w:val="001D5EDC"/>
    <w:pPr>
      <w:spacing w:before="100" w:beforeAutospacing="1" w:after="100" w:afterAutospacing="1"/>
    </w:pPr>
  </w:style>
  <w:style w:type="character" w:customStyle="1" w:styleId="affffffffffff9">
    <w:name w:val="Исследования: Подзаголовок Знак Знак"/>
    <w:rsid w:val="001D5EDC"/>
    <w:rPr>
      <w:b/>
      <w:color w:val="FF0000"/>
      <w:sz w:val="22"/>
      <w:szCs w:val="24"/>
      <w:lang w:val="ru-RU" w:eastAsia="ru-RU" w:bidi="ar-SA"/>
    </w:rPr>
  </w:style>
  <w:style w:type="character" w:customStyle="1" w:styleId="1ffffff1">
    <w:name w:val="Исследования: Стиль абзаца Знак Знак1"/>
    <w:rsid w:val="001D5EDC"/>
    <w:rPr>
      <w:lang w:val="ru-RU" w:eastAsia="ru-RU" w:bidi="ar-SA"/>
    </w:rPr>
  </w:style>
  <w:style w:type="paragraph" w:customStyle="1" w:styleId="affffffffffffa">
    <w:name w:val="Стиль полужирный Лиловый подчеркивание По ширине Первая строка:..."/>
    <w:basedOn w:val="a0"/>
    <w:uiPriority w:val="99"/>
    <w:qFormat/>
    <w:rsid w:val="001D5EDC"/>
    <w:pPr>
      <w:ind w:firstLine="567"/>
      <w:jc w:val="both"/>
    </w:pPr>
    <w:rPr>
      <w:b/>
      <w:bCs/>
      <w:color w:val="FF00FF"/>
      <w:szCs w:val="20"/>
      <w:u w:val="single"/>
    </w:rPr>
  </w:style>
  <w:style w:type="paragraph" w:customStyle="1" w:styleId="tableh">
    <w:name w:val="tableh"/>
    <w:basedOn w:val="a0"/>
    <w:uiPriority w:val="99"/>
    <w:qFormat/>
    <w:rsid w:val="001D5EDC"/>
    <w:pPr>
      <w:spacing w:before="100" w:beforeAutospacing="1" w:after="100" w:afterAutospacing="1"/>
    </w:pPr>
    <w:rPr>
      <w:b/>
      <w:bCs/>
      <w:color w:val="FFFFFF"/>
    </w:rPr>
  </w:style>
  <w:style w:type="paragraph" w:customStyle="1" w:styleId="NormalPrefix">
    <w:name w:val="Normal Prefix"/>
    <w:uiPriority w:val="99"/>
    <w:qFormat/>
    <w:rsid w:val="001D5EDC"/>
    <w:pPr>
      <w:widowControl w:val="0"/>
      <w:spacing w:before="200" w:after="40"/>
    </w:pPr>
    <w:rPr>
      <w:sz w:val="22"/>
      <w:szCs w:val="22"/>
    </w:rPr>
  </w:style>
  <w:style w:type="paragraph" w:customStyle="1" w:styleId="bt">
    <w:name w:val="Основной текст.bt"/>
    <w:basedOn w:val="a0"/>
    <w:uiPriority w:val="99"/>
    <w:qFormat/>
    <w:rsid w:val="001D5EDC"/>
    <w:pPr>
      <w:jc w:val="both"/>
    </w:pPr>
    <w:rPr>
      <w:sz w:val="20"/>
      <w:szCs w:val="20"/>
    </w:rPr>
  </w:style>
  <w:style w:type="paragraph" w:customStyle="1" w:styleId="02">
    <w:name w:val="текст02"/>
    <w:basedOn w:val="a0"/>
    <w:uiPriority w:val="99"/>
    <w:qFormat/>
    <w:rsid w:val="001D5EDC"/>
    <w:pPr>
      <w:autoSpaceDE w:val="0"/>
      <w:autoSpaceDN w:val="0"/>
      <w:adjustRightInd w:val="0"/>
      <w:spacing w:before="120"/>
      <w:jc w:val="both"/>
    </w:pPr>
    <w:rPr>
      <w:sz w:val="22"/>
      <w:szCs w:val="22"/>
      <w:lang w:eastAsia="ja-JP"/>
    </w:rPr>
  </w:style>
  <w:style w:type="paragraph" w:customStyle="1" w:styleId="affffffffffffb">
    <w:name w:val="По центру"/>
    <w:basedOn w:val="a0"/>
    <w:uiPriority w:val="99"/>
    <w:qFormat/>
    <w:rsid w:val="001D5EDC"/>
    <w:pPr>
      <w:keepNext/>
      <w:keepLines/>
      <w:widowControl w:val="0"/>
      <w:autoSpaceDE w:val="0"/>
      <w:autoSpaceDN w:val="0"/>
      <w:jc w:val="center"/>
    </w:pPr>
    <w:rPr>
      <w:rFonts w:ascii="Courier New" w:hAnsi="Courier New" w:cs="Courier New"/>
      <w:sz w:val="20"/>
      <w:szCs w:val="20"/>
    </w:rPr>
  </w:style>
  <w:style w:type="paragraph" w:customStyle="1" w:styleId="crup">
    <w:name w:val="crup"/>
    <w:basedOn w:val="a0"/>
    <w:uiPriority w:val="99"/>
    <w:qFormat/>
    <w:rsid w:val="001D5EDC"/>
    <w:pPr>
      <w:spacing w:before="100" w:beforeAutospacing="1" w:after="100" w:afterAutospacing="1" w:line="250" w:lineRule="atLeast"/>
    </w:pPr>
    <w:rPr>
      <w:sz w:val="18"/>
      <w:szCs w:val="18"/>
    </w:rPr>
  </w:style>
  <w:style w:type="character" w:customStyle="1" w:styleId="pagename">
    <w:name w:val="pagename"/>
    <w:rsid w:val="001D5EDC"/>
  </w:style>
  <w:style w:type="character" w:customStyle="1" w:styleId="normal10">
    <w:name w:val="normal1"/>
    <w:rsid w:val="001D5EDC"/>
  </w:style>
  <w:style w:type="character" w:customStyle="1" w:styleId="newstxt1">
    <w:name w:val="newstxt1"/>
    <w:rsid w:val="001D5EDC"/>
  </w:style>
  <w:style w:type="character" w:customStyle="1" w:styleId="chain1">
    <w:name w:val="chain1"/>
    <w:rsid w:val="001D5EDC"/>
    <w:rPr>
      <w:rFonts w:ascii="Geneva" w:hAnsi="Geneva" w:hint="default"/>
      <w:b/>
      <w:bCs/>
      <w:strike w:val="0"/>
      <w:dstrike w:val="0"/>
      <w:color w:val="FF7F00"/>
      <w:sz w:val="15"/>
      <w:szCs w:val="15"/>
      <w:u w:val="none"/>
      <w:effect w:val="none"/>
    </w:rPr>
  </w:style>
  <w:style w:type="paragraph" w:customStyle="1" w:styleId="ontent">
    <w:name w:val="сontent"/>
    <w:basedOn w:val="a0"/>
    <w:uiPriority w:val="99"/>
    <w:qFormat/>
    <w:rsid w:val="001D5EDC"/>
    <w:pPr>
      <w:spacing w:before="100" w:beforeAutospacing="1" w:after="100" w:afterAutospacing="1"/>
    </w:pPr>
  </w:style>
  <w:style w:type="paragraph" w:customStyle="1" w:styleId="94">
    <w:name w:val="鈞胛・粽・9"/>
    <w:basedOn w:val="a0"/>
    <w:next w:val="a0"/>
    <w:uiPriority w:val="99"/>
    <w:qFormat/>
    <w:rsid w:val="001D5EDC"/>
    <w:pPr>
      <w:keepNext/>
      <w:autoSpaceDE w:val="0"/>
      <w:autoSpaceDN w:val="0"/>
      <w:adjustRightInd w:val="0"/>
      <w:jc w:val="center"/>
    </w:pPr>
    <w:rPr>
      <w:sz w:val="28"/>
      <w:szCs w:val="28"/>
    </w:rPr>
  </w:style>
  <w:style w:type="paragraph" w:customStyle="1" w:styleId="style220">
    <w:name w:val="style22"/>
    <w:basedOn w:val="a0"/>
    <w:uiPriority w:val="99"/>
    <w:qFormat/>
    <w:rsid w:val="001D5EDC"/>
    <w:pPr>
      <w:spacing w:before="100" w:beforeAutospacing="1" w:after="100" w:afterAutospacing="1"/>
    </w:pPr>
    <w:rPr>
      <w:b/>
      <w:bCs/>
      <w:sz w:val="14"/>
      <w:szCs w:val="14"/>
    </w:rPr>
  </w:style>
  <w:style w:type="character" w:customStyle="1" w:styleId="style161">
    <w:name w:val="style161"/>
    <w:rsid w:val="001D5EDC"/>
    <w:rPr>
      <w:sz w:val="14"/>
      <w:szCs w:val="14"/>
    </w:rPr>
  </w:style>
  <w:style w:type="character" w:customStyle="1" w:styleId="affffffffffffc">
    <w:name w:val="Исследования: Заголовок таблицы Знак Знак"/>
    <w:rsid w:val="001D5EDC"/>
    <w:rPr>
      <w:bCs/>
      <w:lang w:val="ru-RU" w:eastAsia="ru-RU" w:bidi="ar-SA"/>
    </w:rPr>
  </w:style>
  <w:style w:type="character" w:customStyle="1" w:styleId="fixed2">
    <w:name w:val="fixed2"/>
    <w:rsid w:val="001D5EDC"/>
  </w:style>
  <w:style w:type="character" w:styleId="HTML3">
    <w:name w:val="HTML Typewriter"/>
    <w:rsid w:val="001D5EDC"/>
    <w:rPr>
      <w:rFonts w:ascii="Arial Unicode MS" w:eastAsia="Arial Unicode MS" w:hAnsi="Arial Unicode MS"/>
      <w:sz w:val="20"/>
      <w:szCs w:val="20"/>
    </w:rPr>
  </w:style>
  <w:style w:type="character" w:customStyle="1" w:styleId="11ff">
    <w:name w:val="стиль11"/>
    <w:rsid w:val="001D5EDC"/>
    <w:rPr>
      <w:sz w:val="18"/>
      <w:szCs w:val="18"/>
    </w:rPr>
  </w:style>
  <w:style w:type="paragraph" w:customStyle="1" w:styleId="AcntTableHeaderNumbers">
    <w:name w:val="Acnt Table Header Numbers"/>
    <w:uiPriority w:val="99"/>
    <w:qFormat/>
    <w:rsid w:val="001D5EDC"/>
    <w:pPr>
      <w:widowControl w:val="0"/>
      <w:autoSpaceDE w:val="0"/>
      <w:autoSpaceDN w:val="0"/>
      <w:adjustRightInd w:val="0"/>
      <w:jc w:val="center"/>
    </w:pPr>
    <w:rPr>
      <w:sz w:val="18"/>
      <w:szCs w:val="18"/>
    </w:rPr>
  </w:style>
  <w:style w:type="character" w:customStyle="1" w:styleId="clsteaserboxbody1">
    <w:name w:val="clsteaserboxbody1"/>
    <w:rsid w:val="001D5EDC"/>
    <w:rPr>
      <w:b w:val="0"/>
      <w:bCs w:val="0"/>
      <w:color w:val="333333"/>
      <w:sz w:val="14"/>
      <w:szCs w:val="14"/>
    </w:rPr>
  </w:style>
  <w:style w:type="character" w:customStyle="1" w:styleId="comm">
    <w:name w:val="comm"/>
    <w:rsid w:val="001D5EDC"/>
  </w:style>
  <w:style w:type="character" w:customStyle="1" w:styleId="mglink1">
    <w:name w:val="mg_link1"/>
    <w:rsid w:val="001D5EDC"/>
    <w:rPr>
      <w:b/>
      <w:bCs/>
      <w:color w:val="548242"/>
    </w:rPr>
  </w:style>
  <w:style w:type="paragraph" w:customStyle="1" w:styleId="consnonformat0">
    <w:name w:val="consnonformat"/>
    <w:basedOn w:val="a0"/>
    <w:uiPriority w:val="99"/>
    <w:qFormat/>
    <w:rsid w:val="001D5EDC"/>
    <w:pPr>
      <w:spacing w:before="100" w:beforeAutospacing="1" w:after="100" w:afterAutospacing="1"/>
    </w:pPr>
  </w:style>
  <w:style w:type="paragraph" w:customStyle="1" w:styleId="1ffffff2">
    <w:name w:val="Верхний колонтитул1"/>
    <w:basedOn w:val="a0"/>
    <w:uiPriority w:val="99"/>
    <w:qFormat/>
    <w:rsid w:val="001D5EDC"/>
    <w:pPr>
      <w:spacing w:before="100" w:beforeAutospacing="1" w:after="100" w:afterAutospacing="1"/>
    </w:pPr>
  </w:style>
  <w:style w:type="character" w:customStyle="1" w:styleId="tx1">
    <w:name w:val="tx1"/>
    <w:rsid w:val="001D5EDC"/>
    <w:rPr>
      <w:b/>
      <w:bCs/>
    </w:rPr>
  </w:style>
  <w:style w:type="character" w:customStyle="1" w:styleId="style09">
    <w:name w:val="style09"/>
    <w:rsid w:val="001D5EDC"/>
  </w:style>
  <w:style w:type="character" w:customStyle="1" w:styleId="4f2">
    <w:name w:val="стиль4"/>
    <w:rsid w:val="001D5EDC"/>
  </w:style>
  <w:style w:type="character" w:customStyle="1" w:styleId="5c">
    <w:name w:val="стиль5"/>
    <w:rsid w:val="001D5EDC"/>
  </w:style>
  <w:style w:type="character" w:customStyle="1" w:styleId="1ffffff3">
    <w:name w:val="стиль1"/>
    <w:rsid w:val="001D5EDC"/>
  </w:style>
  <w:style w:type="character" w:customStyle="1" w:styleId="65">
    <w:name w:val="стиль6"/>
    <w:rsid w:val="001D5EDC"/>
  </w:style>
  <w:style w:type="character" w:customStyle="1" w:styleId="171">
    <w:name w:val="стиль17"/>
    <w:rsid w:val="001D5EDC"/>
  </w:style>
  <w:style w:type="paragraph" w:customStyle="1" w:styleId="tableheader30">
    <w:name w:val="tableheader3"/>
    <w:basedOn w:val="a0"/>
    <w:uiPriority w:val="99"/>
    <w:qFormat/>
    <w:rsid w:val="001D5EDC"/>
    <w:pPr>
      <w:spacing w:before="100" w:beforeAutospacing="1" w:after="100" w:afterAutospacing="1"/>
    </w:pPr>
    <w:rPr>
      <w:rFonts w:ascii="Arial Unicode MS" w:eastAsia="Arial Unicode MS" w:hAnsi="Arial Unicode MS"/>
    </w:rPr>
  </w:style>
  <w:style w:type="paragraph" w:customStyle="1" w:styleId="xl182">
    <w:name w:val="xl182"/>
    <w:basedOn w:val="a0"/>
    <w:uiPriority w:val="99"/>
    <w:qFormat/>
    <w:rsid w:val="001D5EDC"/>
    <w:pPr>
      <w:pBdr>
        <w:top w:val="single" w:sz="8" w:space="0" w:color="auto"/>
        <w:bottom w:val="single" w:sz="8" w:space="0" w:color="auto"/>
      </w:pBdr>
      <w:spacing w:before="100" w:beforeAutospacing="1" w:after="100" w:afterAutospacing="1"/>
      <w:jc w:val="center"/>
    </w:pPr>
    <w:rPr>
      <w:b/>
      <w:bCs/>
    </w:rPr>
  </w:style>
  <w:style w:type="paragraph" w:customStyle="1" w:styleId="new">
    <w:name w:val="new"/>
    <w:basedOn w:val="a0"/>
    <w:uiPriority w:val="99"/>
    <w:qFormat/>
    <w:rsid w:val="001D5EDC"/>
    <w:pPr>
      <w:spacing w:before="100" w:beforeAutospacing="1" w:after="100" w:afterAutospacing="1"/>
    </w:pPr>
  </w:style>
  <w:style w:type="paragraph" w:customStyle="1" w:styleId="apfirst">
    <w:name w:val="apfirst"/>
    <w:basedOn w:val="a0"/>
    <w:uiPriority w:val="99"/>
    <w:qFormat/>
    <w:rsid w:val="001D5EDC"/>
    <w:pPr>
      <w:spacing w:before="100" w:beforeAutospacing="1" w:after="100" w:afterAutospacing="1"/>
    </w:pPr>
  </w:style>
  <w:style w:type="paragraph" w:customStyle="1" w:styleId="affffffffffffd">
    <w:name w:val="Название таблиц"/>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szCs w:val="20"/>
    </w:rPr>
  </w:style>
  <w:style w:type="paragraph" w:customStyle="1" w:styleId="affffffffffffe">
    <w:name w:val="Название рисунков"/>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rPr>
  </w:style>
  <w:style w:type="character" w:customStyle="1" w:styleId="field-value-block">
    <w:name w:val="field-value-block"/>
    <w:rsid w:val="001D5EDC"/>
  </w:style>
  <w:style w:type="character" w:customStyle="1" w:styleId="fixed11">
    <w:name w:val="fixed11"/>
    <w:rsid w:val="001D5EDC"/>
    <w:rPr>
      <w:sz w:val="28"/>
      <w:szCs w:val="28"/>
    </w:rPr>
  </w:style>
  <w:style w:type="character" w:customStyle="1" w:styleId="fixed1">
    <w:name w:val="fixed1"/>
    <w:rsid w:val="001D5EDC"/>
  </w:style>
  <w:style w:type="character" w:customStyle="1" w:styleId="fontstyle110">
    <w:name w:val="fontstyle11"/>
    <w:rsid w:val="001D5EDC"/>
  </w:style>
  <w:style w:type="paragraph" w:customStyle="1" w:styleId="ap">
    <w:name w:val="ap"/>
    <w:basedOn w:val="a0"/>
    <w:uiPriority w:val="99"/>
    <w:qFormat/>
    <w:rsid w:val="001D5EDC"/>
    <w:pPr>
      <w:spacing w:before="100" w:beforeAutospacing="1" w:after="100" w:afterAutospacing="1"/>
    </w:pPr>
  </w:style>
  <w:style w:type="paragraph" w:customStyle="1" w:styleId="66">
    <w:name w:val="6"/>
    <w:basedOn w:val="a0"/>
    <w:uiPriority w:val="99"/>
    <w:qFormat/>
    <w:rsid w:val="001D5EDC"/>
    <w:pPr>
      <w:spacing w:before="100" w:beforeAutospacing="1" w:after="100" w:afterAutospacing="1"/>
    </w:pPr>
  </w:style>
  <w:style w:type="character" w:customStyle="1" w:styleId="thback">
    <w:name w:val="thback"/>
    <w:rsid w:val="001D5EDC"/>
  </w:style>
  <w:style w:type="paragraph" w:customStyle="1" w:styleId="plain">
    <w:name w:val="plain"/>
    <w:basedOn w:val="a0"/>
    <w:uiPriority w:val="99"/>
    <w:qFormat/>
    <w:rsid w:val="001D5EDC"/>
    <w:pPr>
      <w:spacing w:before="100" w:beforeAutospacing="1" w:after="100" w:afterAutospacing="1"/>
    </w:pPr>
  </w:style>
  <w:style w:type="paragraph" w:customStyle="1" w:styleId="xl24191111111">
    <w:name w:val="xl24191111111"/>
    <w:basedOn w:val="a0"/>
    <w:uiPriority w:val="99"/>
    <w:qFormat/>
    <w:rsid w:val="001D5EDC"/>
    <w:pPr>
      <w:pBdr>
        <w:bottom w:val="single" w:sz="4" w:space="0" w:color="808080"/>
        <w:right w:val="single" w:sz="4" w:space="0" w:color="808080"/>
      </w:pBdr>
      <w:spacing w:before="100" w:after="100"/>
      <w:jc w:val="right"/>
    </w:pPr>
    <w:rPr>
      <w:rFonts w:eastAsia="Arial Unicode MS"/>
      <w:sz w:val="16"/>
      <w:szCs w:val="20"/>
    </w:rPr>
  </w:style>
  <w:style w:type="paragraph" w:customStyle="1" w:styleId="maintext">
    <w:name w:val="maintext"/>
    <w:basedOn w:val="a0"/>
    <w:uiPriority w:val="99"/>
    <w:qFormat/>
    <w:rsid w:val="001D5EDC"/>
    <w:pPr>
      <w:spacing w:before="100" w:beforeAutospacing="1" w:after="100" w:afterAutospacing="1"/>
    </w:pPr>
  </w:style>
  <w:style w:type="paragraph" w:customStyle="1" w:styleId="textdoc">
    <w:name w:val="textdoc"/>
    <w:basedOn w:val="a0"/>
    <w:uiPriority w:val="99"/>
    <w:qFormat/>
    <w:rsid w:val="001D5EDC"/>
    <w:pPr>
      <w:spacing w:before="100" w:beforeAutospacing="1" w:after="100" w:afterAutospacing="1"/>
    </w:pPr>
  </w:style>
  <w:style w:type="paragraph" w:customStyle="1" w:styleId="director">
    <w:name w:val="director"/>
    <w:basedOn w:val="a0"/>
    <w:uiPriority w:val="99"/>
    <w:qFormat/>
    <w:rsid w:val="001D5EDC"/>
    <w:pPr>
      <w:spacing w:before="100" w:beforeAutospacing="1" w:after="100" w:afterAutospacing="1"/>
    </w:pPr>
  </w:style>
  <w:style w:type="character" w:customStyle="1" w:styleId="ff2fc2fs12">
    <w:name w:val="ff2 fc2 fs12"/>
    <w:rsid w:val="001D5EDC"/>
  </w:style>
  <w:style w:type="paragraph" w:customStyle="1" w:styleId="afffffffffffff">
    <w:name w:val="Знак Знак Знак Знак Знак Знак Знак"/>
    <w:basedOn w:val="a0"/>
    <w:uiPriority w:val="99"/>
    <w:qFormat/>
    <w:rsid w:val="001D5EDC"/>
    <w:pPr>
      <w:spacing w:after="160" w:line="240" w:lineRule="exact"/>
      <w:ind w:left="1"/>
    </w:pPr>
    <w:rPr>
      <w:rFonts w:ascii="Verdana" w:hAnsi="Verdana" w:cs="Verdana"/>
      <w:b/>
      <w:bCs/>
      <w:lang w:val="en-US" w:eastAsia="en-US"/>
    </w:rPr>
  </w:style>
  <w:style w:type="character" w:customStyle="1" w:styleId="WW-Absatz-Standardschriftart111111111111">
    <w:name w:val="WW-Absatz-Standardschriftart111111111111"/>
    <w:rsid w:val="001D5EDC"/>
  </w:style>
  <w:style w:type="character" w:customStyle="1" w:styleId="WW-Absatz-Standardschriftart111">
    <w:name w:val="WW-Absatz-Standardschriftart111"/>
    <w:rsid w:val="001D5EDC"/>
  </w:style>
  <w:style w:type="character" w:customStyle="1" w:styleId="WW-Absatz-Standardschriftart11111">
    <w:name w:val="WW-Absatz-Standardschriftart11111"/>
    <w:rsid w:val="001D5EDC"/>
  </w:style>
  <w:style w:type="paragraph" w:customStyle="1" w:styleId="IndexBoxmain">
    <w:name w:val="IndexBox main"/>
    <w:basedOn w:val="a0"/>
    <w:link w:val="IndexBoxmain0"/>
    <w:qFormat/>
    <w:rsid w:val="001D5EDC"/>
    <w:rPr>
      <w:sz w:val="20"/>
      <w:lang w:val="x-none" w:eastAsia="en-US"/>
    </w:rPr>
  </w:style>
  <w:style w:type="character" w:customStyle="1" w:styleId="IndexBoxmain0">
    <w:name w:val="IndexBox main Знак"/>
    <w:link w:val="IndexBoxmain"/>
    <w:rsid w:val="001D5EDC"/>
    <w:rPr>
      <w:szCs w:val="24"/>
      <w:lang w:val="x-none" w:eastAsia="en-US"/>
    </w:rPr>
  </w:style>
  <w:style w:type="paragraph" w:customStyle="1" w:styleId="421">
    <w:name w:val="Заголовок 42"/>
    <w:uiPriority w:val="99"/>
    <w:qFormat/>
    <w:rsid w:val="001D5EDC"/>
    <w:pPr>
      <w:widowControl w:val="0"/>
      <w:autoSpaceDE w:val="0"/>
      <w:autoSpaceDN w:val="0"/>
      <w:spacing w:before="160" w:after="80"/>
    </w:pPr>
    <w:rPr>
      <w:b/>
      <w:bCs/>
      <w:sz w:val="22"/>
      <w:szCs w:val="22"/>
    </w:rPr>
  </w:style>
  <w:style w:type="paragraph" w:customStyle="1" w:styleId="TableText1">
    <w:name w:val="Table Text 1"/>
    <w:uiPriority w:val="99"/>
    <w:qFormat/>
    <w:rsid w:val="001D5EDC"/>
    <w:pPr>
      <w:widowControl w:val="0"/>
      <w:autoSpaceDE w:val="0"/>
      <w:autoSpaceDN w:val="0"/>
      <w:ind w:left="200"/>
    </w:pPr>
    <w:rPr>
      <w:sz w:val="18"/>
      <w:szCs w:val="18"/>
    </w:rPr>
  </w:style>
  <w:style w:type="character" w:customStyle="1" w:styleId="adr">
    <w:name w:val="adr"/>
    <w:rsid w:val="001D5EDC"/>
  </w:style>
  <w:style w:type="character" w:customStyle="1" w:styleId="region">
    <w:name w:val="region"/>
    <w:rsid w:val="001D5EDC"/>
  </w:style>
  <w:style w:type="character" w:customStyle="1" w:styleId="tel">
    <w:name w:val="tel"/>
    <w:rsid w:val="001D5EDC"/>
  </w:style>
  <w:style w:type="character" w:customStyle="1" w:styleId="ft19418">
    <w:name w:val="ft19418"/>
    <w:rsid w:val="001D5EDC"/>
  </w:style>
  <w:style w:type="character" w:customStyle="1" w:styleId="ft21079">
    <w:name w:val="ft21079"/>
    <w:rsid w:val="001D5EDC"/>
  </w:style>
  <w:style w:type="character" w:customStyle="1" w:styleId="ft21225">
    <w:name w:val="ft21225"/>
    <w:rsid w:val="001D5EDC"/>
  </w:style>
  <w:style w:type="character" w:customStyle="1" w:styleId="ft21267">
    <w:name w:val="ft21267"/>
    <w:rsid w:val="001D5EDC"/>
  </w:style>
  <w:style w:type="character" w:customStyle="1" w:styleId="ft21310">
    <w:name w:val="ft21310"/>
    <w:rsid w:val="001D5EDC"/>
  </w:style>
  <w:style w:type="character" w:customStyle="1" w:styleId="ft21351">
    <w:name w:val="ft21351"/>
    <w:rsid w:val="001D5EDC"/>
  </w:style>
  <w:style w:type="character" w:customStyle="1" w:styleId="ft21393">
    <w:name w:val="ft21393"/>
    <w:rsid w:val="001D5EDC"/>
  </w:style>
  <w:style w:type="character" w:customStyle="1" w:styleId="ft21437">
    <w:name w:val="ft21437"/>
    <w:rsid w:val="001D5EDC"/>
  </w:style>
  <w:style w:type="character" w:customStyle="1" w:styleId="ft21480">
    <w:name w:val="ft21480"/>
    <w:rsid w:val="001D5EDC"/>
  </w:style>
  <w:style w:type="character" w:customStyle="1" w:styleId="ft21505">
    <w:name w:val="ft21505"/>
    <w:rsid w:val="001D5EDC"/>
  </w:style>
  <w:style w:type="paragraph" w:customStyle="1" w:styleId="2ffe">
    <w:name w:val="Стиль2"/>
    <w:basedOn w:val="a"/>
    <w:uiPriority w:val="99"/>
    <w:qFormat/>
    <w:rsid w:val="001D5EDC"/>
    <w:pPr>
      <w:keepLines/>
      <w:numPr>
        <w:numId w:val="0"/>
      </w:numPr>
      <w:tabs>
        <w:tab w:val="num" w:pos="1020"/>
      </w:tabs>
      <w:ind w:left="1020" w:hanging="360"/>
    </w:pPr>
    <w:rPr>
      <w:sz w:val="16"/>
      <w:lang w:val="x-none" w:eastAsia="x-none"/>
    </w:rPr>
  </w:style>
  <w:style w:type="character" w:customStyle="1" w:styleId="Web2">
    <w:name w:val="Обычный (Web) Знак Знак2"/>
    <w:rsid w:val="001D5EDC"/>
    <w:rPr>
      <w:rFonts w:ascii="Arial Unicode MS" w:eastAsia="Arial Unicode MS" w:hAnsi="Arial Unicode MS" w:cs="Arial Unicode MS"/>
      <w:sz w:val="24"/>
      <w:szCs w:val="24"/>
      <w:lang w:val="ru-RU" w:eastAsia="ru-RU" w:bidi="ar-SA"/>
    </w:rPr>
  </w:style>
  <w:style w:type="character" w:customStyle="1" w:styleId="bluetitle1">
    <w:name w:val="bluetitle1"/>
    <w:rsid w:val="001D5EDC"/>
    <w:rPr>
      <w:rFonts w:ascii="Verdana" w:hAnsi="Verdana" w:hint="default"/>
      <w:b/>
      <w:bCs/>
      <w:strike w:val="0"/>
      <w:dstrike w:val="0"/>
      <w:color w:val="1A85BD"/>
      <w:sz w:val="15"/>
      <w:szCs w:val="15"/>
      <w:u w:val="none"/>
      <w:effect w:val="none"/>
    </w:rPr>
  </w:style>
  <w:style w:type="character" w:customStyle="1" w:styleId="afffffffffffff0">
    <w:name w:val="Надин стиль... Знак Знак Знак  Знак Знак Знак"/>
    <w:rsid w:val="001D5EDC"/>
    <w:rPr>
      <w:sz w:val="24"/>
      <w:szCs w:val="24"/>
      <w:lang w:val="ru-RU" w:eastAsia="ru-RU" w:bidi="ar-SA"/>
    </w:rPr>
  </w:style>
  <w:style w:type="paragraph" w:customStyle="1" w:styleId="TableText2">
    <w:name w:val="Table Text 2"/>
    <w:uiPriority w:val="99"/>
    <w:qFormat/>
    <w:rsid w:val="001D5EDC"/>
    <w:pPr>
      <w:widowControl w:val="0"/>
      <w:autoSpaceDE w:val="0"/>
      <w:autoSpaceDN w:val="0"/>
      <w:ind w:left="400"/>
    </w:pPr>
    <w:rPr>
      <w:sz w:val="18"/>
      <w:szCs w:val="18"/>
    </w:rPr>
  </w:style>
  <w:style w:type="paragraph" w:customStyle="1" w:styleId="TableHeaderNumbers">
    <w:name w:val="Table Header Numbers"/>
    <w:uiPriority w:val="99"/>
    <w:qFormat/>
    <w:rsid w:val="001D5EDC"/>
    <w:pPr>
      <w:widowControl w:val="0"/>
      <w:autoSpaceDE w:val="0"/>
      <w:autoSpaceDN w:val="0"/>
      <w:jc w:val="center"/>
    </w:pPr>
    <w:rPr>
      <w:sz w:val="18"/>
      <w:szCs w:val="18"/>
    </w:rPr>
  </w:style>
  <w:style w:type="paragraph" w:customStyle="1" w:styleId="TableHeader2">
    <w:name w:val="Table Header 2"/>
    <w:uiPriority w:val="99"/>
    <w:qFormat/>
    <w:rsid w:val="001D5EDC"/>
    <w:pPr>
      <w:widowControl w:val="0"/>
      <w:autoSpaceDE w:val="0"/>
      <w:autoSpaceDN w:val="0"/>
      <w:jc w:val="center"/>
    </w:pPr>
    <w:rPr>
      <w:b/>
      <w:bCs/>
      <w:sz w:val="18"/>
      <w:szCs w:val="18"/>
    </w:rPr>
  </w:style>
  <w:style w:type="paragraph" w:customStyle="1" w:styleId="AcntHeading1">
    <w:name w:val="Acnt Heading 1"/>
    <w:uiPriority w:val="99"/>
    <w:qFormat/>
    <w:rsid w:val="001D5EDC"/>
    <w:pPr>
      <w:widowControl w:val="0"/>
      <w:autoSpaceDE w:val="0"/>
      <w:autoSpaceDN w:val="0"/>
      <w:spacing w:before="360" w:after="40"/>
      <w:jc w:val="center"/>
    </w:pPr>
    <w:rPr>
      <w:b/>
      <w:bCs/>
      <w:sz w:val="28"/>
      <w:szCs w:val="28"/>
    </w:rPr>
  </w:style>
  <w:style w:type="paragraph" w:customStyle="1" w:styleId="AcntHeading2">
    <w:name w:val="Acnt Heading 2"/>
    <w:uiPriority w:val="99"/>
    <w:qFormat/>
    <w:rsid w:val="001D5EDC"/>
    <w:pPr>
      <w:widowControl w:val="0"/>
      <w:autoSpaceDE w:val="0"/>
      <w:autoSpaceDN w:val="0"/>
      <w:spacing w:before="360" w:after="40"/>
      <w:jc w:val="center"/>
    </w:pPr>
    <w:rPr>
      <w:b/>
      <w:bCs/>
      <w:sz w:val="24"/>
      <w:szCs w:val="24"/>
    </w:rPr>
  </w:style>
  <w:style w:type="paragraph" w:customStyle="1" w:styleId="AcntTableText">
    <w:name w:val="Acnt Table Text"/>
    <w:uiPriority w:val="99"/>
    <w:qFormat/>
    <w:rsid w:val="001D5EDC"/>
    <w:pPr>
      <w:widowControl w:val="0"/>
      <w:autoSpaceDE w:val="0"/>
      <w:autoSpaceDN w:val="0"/>
    </w:pPr>
    <w:rPr>
      <w:sz w:val="18"/>
      <w:szCs w:val="18"/>
    </w:rPr>
  </w:style>
  <w:style w:type="paragraph" w:customStyle="1" w:styleId="AcntTableHeader">
    <w:name w:val="Acnt Table Header"/>
    <w:uiPriority w:val="99"/>
    <w:qFormat/>
    <w:rsid w:val="001D5EDC"/>
    <w:pPr>
      <w:widowControl w:val="0"/>
      <w:autoSpaceDE w:val="0"/>
      <w:autoSpaceDN w:val="0"/>
      <w:spacing w:before="40" w:after="40"/>
      <w:jc w:val="center"/>
    </w:pPr>
    <w:rPr>
      <w:b/>
      <w:bCs/>
      <w:sz w:val="18"/>
      <w:szCs w:val="18"/>
    </w:rPr>
  </w:style>
  <w:style w:type="paragraph" w:customStyle="1" w:styleId="AcntTableHeader2">
    <w:name w:val="Acnt Table Header 2"/>
    <w:uiPriority w:val="99"/>
    <w:qFormat/>
    <w:rsid w:val="001D5EDC"/>
    <w:pPr>
      <w:widowControl w:val="0"/>
      <w:autoSpaceDE w:val="0"/>
      <w:autoSpaceDN w:val="0"/>
      <w:jc w:val="center"/>
    </w:pPr>
    <w:rPr>
      <w:b/>
      <w:bCs/>
      <w:sz w:val="18"/>
      <w:szCs w:val="18"/>
    </w:rPr>
  </w:style>
  <w:style w:type="paragraph" w:customStyle="1" w:styleId="AcntTableHeader3">
    <w:name w:val="Acnt Table Header 3"/>
    <w:uiPriority w:val="99"/>
    <w:qFormat/>
    <w:rsid w:val="001D5EDC"/>
    <w:pPr>
      <w:widowControl w:val="0"/>
      <w:autoSpaceDE w:val="0"/>
      <w:autoSpaceDN w:val="0"/>
      <w:spacing w:before="20" w:after="20"/>
    </w:pPr>
    <w:rPr>
      <w:b/>
      <w:bCs/>
      <w:sz w:val="18"/>
      <w:szCs w:val="18"/>
    </w:rPr>
  </w:style>
  <w:style w:type="paragraph" w:customStyle="1" w:styleId="ConsTitle">
    <w:name w:val="ConsTitle"/>
    <w:uiPriority w:val="99"/>
    <w:qFormat/>
    <w:rsid w:val="001D5EDC"/>
    <w:pPr>
      <w:widowControl w:val="0"/>
      <w:autoSpaceDE w:val="0"/>
      <w:autoSpaceDN w:val="0"/>
      <w:adjustRightInd w:val="0"/>
      <w:ind w:right="19772"/>
    </w:pPr>
    <w:rPr>
      <w:rFonts w:ascii="Arial" w:hAnsi="Arial" w:cs="Arial"/>
      <w:b/>
      <w:bCs/>
      <w:sz w:val="14"/>
      <w:szCs w:val="14"/>
    </w:rPr>
  </w:style>
  <w:style w:type="character" w:customStyle="1" w:styleId="afffffffffffff1">
    <w:name w:val="номер страницы"/>
    <w:rsid w:val="001D5EDC"/>
  </w:style>
  <w:style w:type="character" w:customStyle="1" w:styleId="disclvalue1">
    <w:name w:val="disclvalue1"/>
    <w:rsid w:val="001D5EDC"/>
  </w:style>
  <w:style w:type="character" w:customStyle="1" w:styleId="a12">
    <w:name w:val="a12"/>
    <w:rsid w:val="001D5EDC"/>
  </w:style>
  <w:style w:type="paragraph" w:customStyle="1" w:styleId="smalltext">
    <w:name w:val="small_text"/>
    <w:basedOn w:val="a0"/>
    <w:uiPriority w:val="99"/>
    <w:qFormat/>
    <w:rsid w:val="001D5EDC"/>
    <w:pPr>
      <w:spacing w:before="100" w:beforeAutospacing="1" w:after="100" w:afterAutospacing="1"/>
    </w:pPr>
    <w:rPr>
      <w:lang w:val="de-DE" w:eastAsia="de-DE"/>
    </w:rPr>
  </w:style>
  <w:style w:type="paragraph" w:customStyle="1" w:styleId="leftmenu">
    <w:name w:val="left_menu"/>
    <w:basedOn w:val="a0"/>
    <w:uiPriority w:val="99"/>
    <w:qFormat/>
    <w:rsid w:val="001D5EDC"/>
    <w:pPr>
      <w:spacing w:before="100" w:beforeAutospacing="1" w:after="100" w:afterAutospacing="1"/>
    </w:pPr>
    <w:rPr>
      <w:lang w:val="de-DE" w:eastAsia="de-DE"/>
    </w:rPr>
  </w:style>
  <w:style w:type="character" w:customStyle="1" w:styleId="m">
    <w:name w:val="m"/>
    <w:rsid w:val="001D5EDC"/>
  </w:style>
  <w:style w:type="paragraph" w:customStyle="1" w:styleId="afffffffffffff2">
    <w:name w:val="запись"/>
    <w:basedOn w:val="a0"/>
    <w:uiPriority w:val="99"/>
    <w:qFormat/>
    <w:rsid w:val="001D5EDC"/>
    <w:pPr>
      <w:autoSpaceDE w:val="0"/>
      <w:autoSpaceDN w:val="0"/>
    </w:pPr>
    <w:rPr>
      <w:i/>
      <w:iCs/>
    </w:rPr>
  </w:style>
  <w:style w:type="character" w:customStyle="1" w:styleId="style280">
    <w:name w:val="style28"/>
    <w:rsid w:val="001D5EDC"/>
  </w:style>
  <w:style w:type="character" w:customStyle="1" w:styleId="rvts7">
    <w:name w:val="rvts7"/>
    <w:rsid w:val="001D5EDC"/>
  </w:style>
  <w:style w:type="character" w:customStyle="1" w:styleId="datas">
    <w:name w:val="data_s"/>
    <w:rsid w:val="001D5EDC"/>
  </w:style>
  <w:style w:type="character" w:customStyle="1" w:styleId="textorange">
    <w:name w:val="textorange"/>
    <w:rsid w:val="001D5EDC"/>
  </w:style>
  <w:style w:type="character" w:customStyle="1" w:styleId="413">
    <w:name w:val="Знак Знак41"/>
    <w:locked/>
    <w:rsid w:val="001D5EDC"/>
    <w:rPr>
      <w:rFonts w:ascii="Calibri" w:eastAsia="Calibri" w:hAnsi="Calibri"/>
      <w:sz w:val="22"/>
      <w:szCs w:val="22"/>
      <w:lang w:val="ru-RU" w:eastAsia="en-US" w:bidi="ar-SA"/>
    </w:rPr>
  </w:style>
  <w:style w:type="paragraph" w:customStyle="1" w:styleId="msonormalstyle1">
    <w:name w:val="msonormal style1"/>
    <w:basedOn w:val="a0"/>
    <w:uiPriority w:val="99"/>
    <w:qFormat/>
    <w:rsid w:val="001D5EDC"/>
    <w:pPr>
      <w:spacing w:before="100" w:beforeAutospacing="1" w:after="100" w:afterAutospacing="1"/>
    </w:pPr>
  </w:style>
  <w:style w:type="character" w:customStyle="1" w:styleId="data">
    <w:name w:val="data"/>
    <w:rsid w:val="001D5EDC"/>
  </w:style>
  <w:style w:type="character" w:customStyle="1" w:styleId="mozilla-findbar-search">
    <w:name w:val="__mozilla-findbar-search"/>
    <w:rsid w:val="001D5EDC"/>
  </w:style>
  <w:style w:type="character" w:customStyle="1" w:styleId="blue">
    <w:name w:val="blue"/>
    <w:rsid w:val="001D5EDC"/>
  </w:style>
  <w:style w:type="character" w:styleId="HTML4">
    <w:name w:val="HTML Cite"/>
    <w:unhideWhenUsed/>
    <w:rsid w:val="001D5EDC"/>
    <w:rPr>
      <w:i/>
      <w:iCs/>
    </w:rPr>
  </w:style>
  <w:style w:type="character" w:customStyle="1" w:styleId="font">
    <w:name w:val="font"/>
    <w:rsid w:val="001D5EDC"/>
  </w:style>
  <w:style w:type="character" w:customStyle="1" w:styleId="pn-normal">
    <w:name w:val="pn-normal"/>
    <w:rsid w:val="001D5EDC"/>
  </w:style>
  <w:style w:type="character" w:customStyle="1" w:styleId="pn-sub">
    <w:name w:val="pn-sub"/>
    <w:rsid w:val="001D5EDC"/>
  </w:style>
  <w:style w:type="character" w:customStyle="1" w:styleId="greenurl">
    <w:name w:val="green_url"/>
    <w:rsid w:val="001D5EDC"/>
  </w:style>
  <w:style w:type="paragraph" w:customStyle="1" w:styleId="BasaArialCyr">
    <w:name w:val="Basa_ArialCyr"/>
    <w:uiPriority w:val="99"/>
    <w:qFormat/>
    <w:rsid w:val="001D5EDC"/>
    <w:pPr>
      <w:autoSpaceDE w:val="0"/>
      <w:autoSpaceDN w:val="0"/>
      <w:adjustRightInd w:val="0"/>
      <w:spacing w:line="160" w:lineRule="atLeast"/>
      <w:ind w:firstLine="170"/>
      <w:jc w:val="both"/>
    </w:pPr>
    <w:rPr>
      <w:rFonts w:ascii="HeliosCond" w:hAnsi="HeliosCond"/>
      <w:sz w:val="16"/>
      <w:szCs w:val="16"/>
    </w:rPr>
  </w:style>
  <w:style w:type="character" w:customStyle="1" w:styleId="gray10">
    <w:name w:val="gray10"/>
    <w:rsid w:val="001D5EDC"/>
  </w:style>
  <w:style w:type="character" w:customStyle="1" w:styleId="gray24">
    <w:name w:val="gray24"/>
    <w:rsid w:val="001D5EDC"/>
  </w:style>
  <w:style w:type="paragraph" w:customStyle="1" w:styleId="4f3">
    <w:name w:val="Знак Знак4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6">
    <w:name w:val="Char Char1"/>
    <w:basedOn w:val="a0"/>
    <w:rsid w:val="001D5EDC"/>
    <w:pPr>
      <w:spacing w:before="100" w:beforeAutospacing="1" w:after="100" w:afterAutospacing="1"/>
      <w:jc w:val="both"/>
    </w:pPr>
    <w:rPr>
      <w:rFonts w:ascii="Tahoma" w:hAnsi="Tahoma"/>
      <w:sz w:val="20"/>
      <w:szCs w:val="20"/>
      <w:lang w:val="en-US" w:eastAsia="en-US"/>
    </w:rPr>
  </w:style>
  <w:style w:type="character" w:customStyle="1" w:styleId="dropcap">
    <w:name w:val="dropcap"/>
    <w:rsid w:val="001D5EDC"/>
  </w:style>
  <w:style w:type="character" w:styleId="HTML5">
    <w:name w:val="HTML Acronym"/>
    <w:rsid w:val="001D5EDC"/>
  </w:style>
  <w:style w:type="character" w:customStyle="1" w:styleId="blackbig">
    <w:name w:val="black_big"/>
    <w:rsid w:val="001D5EDC"/>
  </w:style>
  <w:style w:type="paragraph" w:customStyle="1" w:styleId="2fff">
    <w:name w:val="Знак Знак2 Знак Знак Знак Знак"/>
    <w:basedOn w:val="a0"/>
    <w:uiPriority w:val="99"/>
    <w:qFormat/>
    <w:rsid w:val="001D5EDC"/>
    <w:pPr>
      <w:spacing w:after="160" w:line="240" w:lineRule="exact"/>
    </w:pPr>
    <w:rPr>
      <w:rFonts w:ascii="Verdana" w:hAnsi="Verdana"/>
      <w:lang w:val="en-US" w:eastAsia="en-US"/>
    </w:rPr>
  </w:style>
  <w:style w:type="paragraph" w:customStyle="1" w:styleId="afffffffffffff3">
    <w:name w:val="Список с номерами"/>
    <w:basedOn w:val="a0"/>
    <w:uiPriority w:val="99"/>
    <w:qFormat/>
    <w:rsid w:val="001D5EDC"/>
    <w:pPr>
      <w:tabs>
        <w:tab w:val="num" w:pos="1276"/>
      </w:tabs>
      <w:spacing w:before="120"/>
      <w:ind w:firstLine="851"/>
      <w:jc w:val="both"/>
    </w:pPr>
    <w:rPr>
      <w:sz w:val="16"/>
      <w:szCs w:val="20"/>
    </w:rPr>
  </w:style>
  <w:style w:type="paragraph" w:customStyle="1" w:styleId="1ffffff4">
    <w:name w:val="Список с маркерами1"/>
    <w:basedOn w:val="affa"/>
    <w:uiPriority w:val="99"/>
    <w:qFormat/>
    <w:rsid w:val="001D5EDC"/>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133">
    <w:name w:val="заголовок 13"/>
    <w:basedOn w:val="a0"/>
    <w:next w:val="a0"/>
    <w:uiPriority w:val="99"/>
    <w:qFormat/>
    <w:rsid w:val="001D5EDC"/>
    <w:pPr>
      <w:keepNext/>
      <w:widowControl w:val="0"/>
      <w:spacing w:before="120" w:line="200" w:lineRule="exact"/>
      <w:jc w:val="both"/>
    </w:pPr>
    <w:rPr>
      <w:b/>
      <w:sz w:val="16"/>
      <w:szCs w:val="20"/>
    </w:rPr>
  </w:style>
  <w:style w:type="character" w:customStyle="1" w:styleId="512">
    <w:name w:val="Знак Знак51"/>
    <w:locked/>
    <w:rsid w:val="001D5EDC"/>
    <w:rPr>
      <w:sz w:val="24"/>
      <w:szCs w:val="24"/>
      <w:lang w:val="ru-RU" w:eastAsia="ru-RU" w:bidi="ar-SA"/>
    </w:rPr>
  </w:style>
  <w:style w:type="character" w:customStyle="1" w:styleId="FontStyle22">
    <w:name w:val="Font Style22"/>
    <w:rsid w:val="001D5EDC"/>
    <w:rPr>
      <w:rFonts w:ascii="Tahoma" w:hAnsi="Tahoma" w:cs="Tahoma"/>
      <w:color w:val="000000"/>
      <w:spacing w:val="-80"/>
      <w:sz w:val="78"/>
      <w:szCs w:val="78"/>
    </w:rPr>
  </w:style>
  <w:style w:type="character" w:customStyle="1" w:styleId="FontStyle27">
    <w:name w:val="Font Style27"/>
    <w:rsid w:val="001D5EDC"/>
    <w:rPr>
      <w:rFonts w:ascii="MS Reference Sans Serif" w:hAnsi="MS Reference Sans Serif" w:cs="MS Reference Sans Serif"/>
      <w:color w:val="000000"/>
      <w:sz w:val="86"/>
      <w:szCs w:val="86"/>
    </w:rPr>
  </w:style>
  <w:style w:type="character" w:customStyle="1" w:styleId="FontStyle28">
    <w:name w:val="Font Style28"/>
    <w:rsid w:val="001D5EDC"/>
    <w:rPr>
      <w:rFonts w:ascii="Tahoma" w:hAnsi="Tahoma" w:cs="Tahoma"/>
      <w:color w:val="000000"/>
      <w:sz w:val="10"/>
      <w:szCs w:val="10"/>
    </w:rPr>
  </w:style>
  <w:style w:type="character" w:customStyle="1" w:styleId="FontStyle39">
    <w:name w:val="Font Style39"/>
    <w:rsid w:val="001D5EDC"/>
    <w:rPr>
      <w:rFonts w:ascii="Tahoma" w:hAnsi="Tahoma" w:cs="Tahoma"/>
      <w:b/>
      <w:bCs/>
      <w:smallCaps/>
      <w:color w:val="000000"/>
      <w:sz w:val="20"/>
      <w:szCs w:val="20"/>
    </w:rPr>
  </w:style>
  <w:style w:type="character" w:customStyle="1" w:styleId="FontStyle40">
    <w:name w:val="Font Style40"/>
    <w:rsid w:val="001D5EDC"/>
    <w:rPr>
      <w:rFonts w:ascii="Arial" w:hAnsi="Arial" w:cs="Arial"/>
      <w:b/>
      <w:bCs/>
      <w:color w:val="000000"/>
      <w:sz w:val="20"/>
      <w:szCs w:val="20"/>
    </w:rPr>
  </w:style>
  <w:style w:type="character" w:customStyle="1" w:styleId="FontStyle43">
    <w:name w:val="Font Style43"/>
    <w:rsid w:val="001D5EDC"/>
    <w:rPr>
      <w:rFonts w:ascii="Arial" w:hAnsi="Arial" w:cs="Arial"/>
      <w:color w:val="000000"/>
      <w:sz w:val="16"/>
      <w:szCs w:val="16"/>
    </w:rPr>
  </w:style>
  <w:style w:type="character" w:customStyle="1" w:styleId="FontStyle44">
    <w:name w:val="Font Style44"/>
    <w:rsid w:val="001D5EDC"/>
    <w:rPr>
      <w:rFonts w:ascii="Arial" w:hAnsi="Arial" w:cs="Arial"/>
      <w:b/>
      <w:bCs/>
      <w:color w:val="000000"/>
      <w:sz w:val="16"/>
      <w:szCs w:val="16"/>
    </w:rPr>
  </w:style>
  <w:style w:type="character" w:customStyle="1" w:styleId="FontStyle45">
    <w:name w:val="Font Style45"/>
    <w:rsid w:val="001D5EDC"/>
    <w:rPr>
      <w:rFonts w:ascii="Arial" w:hAnsi="Arial" w:cs="Arial"/>
      <w:i/>
      <w:iCs/>
      <w:color w:val="000000"/>
      <w:sz w:val="16"/>
      <w:szCs w:val="16"/>
    </w:rPr>
  </w:style>
  <w:style w:type="character" w:customStyle="1" w:styleId="FontStyle48">
    <w:name w:val="Font Style48"/>
    <w:rsid w:val="001D5EDC"/>
    <w:rPr>
      <w:rFonts w:ascii="Tahoma" w:hAnsi="Tahoma" w:cs="Tahoma"/>
      <w:b/>
      <w:bCs/>
      <w:color w:val="000000"/>
      <w:sz w:val="20"/>
      <w:szCs w:val="20"/>
    </w:rPr>
  </w:style>
  <w:style w:type="character" w:customStyle="1" w:styleId="FontStyle41">
    <w:name w:val="Font Style41"/>
    <w:rsid w:val="001D5EDC"/>
    <w:rPr>
      <w:rFonts w:ascii="Arial" w:hAnsi="Arial" w:cs="Arial"/>
      <w:smallCaps/>
      <w:color w:val="000000"/>
      <w:sz w:val="22"/>
      <w:szCs w:val="22"/>
    </w:rPr>
  </w:style>
  <w:style w:type="paragraph" w:customStyle="1" w:styleId="reportheader">
    <w:name w:val="reportheader"/>
    <w:basedOn w:val="a0"/>
    <w:uiPriority w:val="99"/>
    <w:qFormat/>
    <w:rsid w:val="001D5EDC"/>
    <w:pPr>
      <w:spacing w:before="100" w:after="100"/>
    </w:pPr>
    <w:rPr>
      <w:rFonts w:ascii="Tahoma" w:hAnsi="Tahoma" w:cs="Tahoma"/>
      <w:color w:val="000000"/>
      <w:sz w:val="18"/>
      <w:szCs w:val="18"/>
    </w:rPr>
  </w:style>
  <w:style w:type="paragraph" w:customStyle="1" w:styleId="tableborder">
    <w:name w:val="tableborder"/>
    <w:basedOn w:val="a0"/>
    <w:uiPriority w:val="99"/>
    <w:qFormat/>
    <w:rsid w:val="001D5EDC"/>
    <w:pPr>
      <w:pBdr>
        <w:top w:val="single" w:sz="4" w:space="0" w:color="ECE9D8"/>
        <w:left w:val="single" w:sz="4" w:space="0" w:color="ECE9D8"/>
        <w:bottom w:val="single" w:sz="4" w:space="0" w:color="ECE9D8"/>
        <w:right w:val="single" w:sz="4" w:space="0" w:color="ECE9D8"/>
      </w:pBdr>
      <w:spacing w:before="100" w:after="100"/>
    </w:pPr>
    <w:rPr>
      <w:color w:val="000000"/>
      <w:sz w:val="11"/>
      <w:szCs w:val="11"/>
    </w:rPr>
  </w:style>
  <w:style w:type="paragraph" w:customStyle="1" w:styleId="updateprogress">
    <w:name w:val="updateprogress"/>
    <w:basedOn w:val="a0"/>
    <w:uiPriority w:val="99"/>
    <w:qFormat/>
    <w:rsid w:val="001D5EDC"/>
    <w:pPr>
      <w:spacing w:before="136" w:after="136"/>
    </w:pPr>
    <w:rPr>
      <w:color w:val="000000"/>
      <w:sz w:val="15"/>
      <w:szCs w:val="15"/>
    </w:rPr>
  </w:style>
  <w:style w:type="character" w:customStyle="1" w:styleId="FontStyle32">
    <w:name w:val="Font Style32"/>
    <w:rsid w:val="001D5EDC"/>
    <w:rPr>
      <w:rFonts w:ascii="Arial" w:hAnsi="Arial" w:cs="Arial"/>
      <w:b/>
      <w:bCs/>
      <w:color w:val="000000"/>
      <w:sz w:val="14"/>
      <w:szCs w:val="14"/>
    </w:rPr>
  </w:style>
  <w:style w:type="paragraph" w:customStyle="1" w:styleId="INFOLine0">
    <w:name w:val="справка INFOLine"/>
    <w:basedOn w:val="a0"/>
    <w:next w:val="afffff5"/>
    <w:uiPriority w:val="99"/>
    <w:qFormat/>
    <w:rsid w:val="001D5EDC"/>
    <w:pPr>
      <w:spacing w:after="200" w:line="276" w:lineRule="auto"/>
      <w:ind w:left="540" w:right="1026"/>
      <w:jc w:val="both"/>
    </w:pPr>
    <w:rPr>
      <w:rFonts w:ascii="Calibri" w:hAnsi="Calibri"/>
      <w:color w:val="808080"/>
      <w:sz w:val="16"/>
      <w:szCs w:val="20"/>
    </w:rPr>
  </w:style>
  <w:style w:type="paragraph" w:customStyle="1" w:styleId="1ffffff5">
    <w:name w:val="Знак Знак1 Знак"/>
    <w:basedOn w:val="a0"/>
    <w:uiPriority w:val="99"/>
    <w:qFormat/>
    <w:rsid w:val="001D5EDC"/>
    <w:pPr>
      <w:spacing w:after="160" w:line="240" w:lineRule="exact"/>
    </w:pPr>
    <w:rPr>
      <w:rFonts w:ascii="Verdana" w:hAnsi="Verdana" w:cs="Verdana"/>
      <w:sz w:val="20"/>
      <w:szCs w:val="20"/>
      <w:lang w:val="en-US" w:eastAsia="en-US"/>
    </w:rPr>
  </w:style>
  <w:style w:type="paragraph" w:customStyle="1" w:styleId="style35">
    <w:name w:val="style3"/>
    <w:basedOn w:val="a0"/>
    <w:uiPriority w:val="99"/>
    <w:qFormat/>
    <w:rsid w:val="001D5EDC"/>
    <w:pPr>
      <w:spacing w:before="100" w:beforeAutospacing="1" w:after="100" w:afterAutospacing="1"/>
    </w:pPr>
  </w:style>
  <w:style w:type="paragraph" w:customStyle="1" w:styleId="style3style4">
    <w:name w:val="style3 style4"/>
    <w:basedOn w:val="a0"/>
    <w:uiPriority w:val="99"/>
    <w:qFormat/>
    <w:rsid w:val="001D5EDC"/>
    <w:pPr>
      <w:spacing w:before="100" w:beforeAutospacing="1" w:after="100" w:afterAutospacing="1"/>
    </w:pPr>
  </w:style>
  <w:style w:type="paragraph" w:customStyle="1" w:styleId="201">
    <w:name w:val="Стиль20"/>
    <w:basedOn w:val="a0"/>
    <w:link w:val="202"/>
    <w:qFormat/>
    <w:rsid w:val="001D5EDC"/>
    <w:pPr>
      <w:ind w:firstLine="709"/>
      <w:jc w:val="both"/>
    </w:pPr>
    <w:rPr>
      <w:rFonts w:ascii="Tahoma" w:hAnsi="Tahoma"/>
      <w:bCs/>
      <w:sz w:val="22"/>
      <w:szCs w:val="20"/>
      <w:lang w:val="x-none" w:eastAsia="x-none"/>
    </w:rPr>
  </w:style>
  <w:style w:type="character" w:customStyle="1" w:styleId="202">
    <w:name w:val="Стиль20 Знак"/>
    <w:link w:val="201"/>
    <w:rsid w:val="001D5EDC"/>
    <w:rPr>
      <w:rFonts w:ascii="Tahoma" w:hAnsi="Tahoma"/>
      <w:bCs/>
      <w:sz w:val="22"/>
      <w:lang w:val="x-none" w:eastAsia="x-none"/>
    </w:rPr>
  </w:style>
  <w:style w:type="character" w:customStyle="1" w:styleId="webkit-html-tag">
    <w:name w:val="webkit-html-tag"/>
    <w:rsid w:val="001D5EDC"/>
  </w:style>
  <w:style w:type="character" w:customStyle="1" w:styleId="highlighthighlightactive">
    <w:name w:val="highlight highlight_active"/>
    <w:rsid w:val="001D5EDC"/>
  </w:style>
  <w:style w:type="paragraph" w:customStyle="1" w:styleId="sectiondescr1">
    <w:name w:val="sectiondescr1"/>
    <w:basedOn w:val="a0"/>
    <w:uiPriority w:val="99"/>
    <w:qFormat/>
    <w:rsid w:val="001D5EDC"/>
    <w:pPr>
      <w:spacing w:before="115" w:after="115" w:line="184" w:lineRule="atLeast"/>
      <w:jc w:val="both"/>
    </w:pPr>
  </w:style>
  <w:style w:type="character" w:customStyle="1" w:styleId="ff2fc0fs10">
    <w:name w:val="ff2 fc0 fs10"/>
    <w:rsid w:val="001D5EDC"/>
  </w:style>
  <w:style w:type="paragraph" w:customStyle="1" w:styleId="imalignleft">
    <w:name w:val="imalign_left"/>
    <w:basedOn w:val="a0"/>
    <w:uiPriority w:val="99"/>
    <w:qFormat/>
    <w:rsid w:val="001D5EDC"/>
  </w:style>
  <w:style w:type="paragraph" w:customStyle="1" w:styleId="imaligncenter">
    <w:name w:val="imalign_center"/>
    <w:basedOn w:val="a0"/>
    <w:uiPriority w:val="99"/>
    <w:qFormat/>
    <w:rsid w:val="001D5EDC"/>
    <w:pPr>
      <w:jc w:val="center"/>
    </w:pPr>
  </w:style>
  <w:style w:type="character" w:customStyle="1" w:styleId="ff2fc2fs10">
    <w:name w:val="ff2 fc2 fs10"/>
    <w:rsid w:val="001D5EDC"/>
  </w:style>
  <w:style w:type="character" w:customStyle="1" w:styleId="ff3fc2fs10">
    <w:name w:val="ff3 fc2 fs10"/>
    <w:rsid w:val="001D5EDC"/>
  </w:style>
  <w:style w:type="character" w:customStyle="1" w:styleId="ff3fc0fs10">
    <w:name w:val="ff3 fc0 fs10"/>
    <w:rsid w:val="001D5EDC"/>
  </w:style>
  <w:style w:type="character" w:customStyle="1" w:styleId="ff4fc2fs10">
    <w:name w:val="ff4 fc2 fs10"/>
    <w:rsid w:val="001D5EDC"/>
  </w:style>
  <w:style w:type="paragraph" w:customStyle="1" w:styleId="Prikaz">
    <w:name w:val="Prikaz"/>
    <w:basedOn w:val="a0"/>
    <w:uiPriority w:val="99"/>
    <w:qFormat/>
    <w:rsid w:val="001D5EDC"/>
    <w:pPr>
      <w:ind w:firstLine="709"/>
      <w:jc w:val="both"/>
    </w:pPr>
    <w:rPr>
      <w:sz w:val="28"/>
      <w:szCs w:val="28"/>
      <w:lang w:eastAsia="en-US"/>
    </w:rPr>
  </w:style>
  <w:style w:type="paragraph" w:customStyle="1" w:styleId="2fff0">
    <w:name w:val="Исследования: Стиль абзаца Знак Знак2 Знак Знак Знак Знак Знак Знак Знак Знак Знак Знак Знак"/>
    <w:basedOn w:val="a0"/>
    <w:link w:val="2fff1"/>
    <w:qFormat/>
    <w:rsid w:val="001D5EDC"/>
    <w:pPr>
      <w:ind w:left="2835" w:firstLine="709"/>
      <w:jc w:val="both"/>
    </w:pPr>
    <w:rPr>
      <w:sz w:val="20"/>
      <w:szCs w:val="20"/>
    </w:rPr>
  </w:style>
  <w:style w:type="character" w:customStyle="1" w:styleId="2fff1">
    <w:name w:val="Исследования: Стиль абзаца Знак Знак2 Знак Знак Знак Знак Знак Знак Знак Знак Знак Знак Знак Знак"/>
    <w:link w:val="2fff0"/>
    <w:rsid w:val="001D5EDC"/>
  </w:style>
  <w:style w:type="paragraph" w:customStyle="1" w:styleId="afffffffffffff4">
    <w:name w:val="Исследования: список Знак Знак Знак"/>
    <w:basedOn w:val="2fff0"/>
    <w:link w:val="afffffffffffff5"/>
    <w:qFormat/>
    <w:rsid w:val="001D5EDC"/>
    <w:pPr>
      <w:tabs>
        <w:tab w:val="num" w:pos="4264"/>
      </w:tabs>
      <w:ind w:left="4264" w:hanging="360"/>
    </w:pPr>
  </w:style>
  <w:style w:type="character" w:customStyle="1" w:styleId="afffffffffffff5">
    <w:name w:val="Исследования: список Знак Знак Знак Знак"/>
    <w:link w:val="afffffffffffff4"/>
    <w:rsid w:val="001D5EDC"/>
  </w:style>
  <w:style w:type="character" w:customStyle="1" w:styleId="1ffffff6">
    <w:name w:val="Исследования: Подзаголовок Знак Знак1"/>
    <w:rsid w:val="001D5EDC"/>
    <w:rPr>
      <w:b/>
      <w:color w:val="FF0000"/>
      <w:sz w:val="22"/>
      <w:szCs w:val="24"/>
      <w:lang w:val="ru-RU" w:eastAsia="ru-RU" w:bidi="ar-SA"/>
    </w:rPr>
  </w:style>
  <w:style w:type="character" w:customStyle="1" w:styleId="1ffffff7">
    <w:name w:val="Исследования: Заголовок таблицы Знак Знак1"/>
    <w:rsid w:val="001D5EDC"/>
    <w:rPr>
      <w:bCs/>
      <w:lang w:val="ru-RU" w:eastAsia="ru-RU" w:bidi="ar-SA"/>
    </w:rPr>
  </w:style>
  <w:style w:type="paragraph" w:customStyle="1" w:styleId="2fff2">
    <w:name w:val="Исследования: Стиль абзаца Знак Знак2 Знак Знак Знак Знак Знак Знак Знак Знак Знак Знак"/>
    <w:basedOn w:val="a0"/>
    <w:uiPriority w:val="99"/>
    <w:qFormat/>
    <w:rsid w:val="001D5EDC"/>
    <w:pPr>
      <w:ind w:left="2835" w:firstLine="709"/>
      <w:jc w:val="both"/>
    </w:pPr>
    <w:rPr>
      <w:sz w:val="16"/>
      <w:szCs w:val="16"/>
    </w:rPr>
  </w:style>
  <w:style w:type="paragraph" w:customStyle="1" w:styleId="2fff3">
    <w:name w:val="Исследования: Стиль абзаца Знак Знак2 Знак Знак Знак Знак Знак Знак Знак Знак Знак Знак Знак Знак Знак Знак"/>
    <w:basedOn w:val="a0"/>
    <w:link w:val="2fff4"/>
    <w:qFormat/>
    <w:rsid w:val="001D5EDC"/>
    <w:pPr>
      <w:ind w:left="2835" w:firstLine="709"/>
      <w:jc w:val="both"/>
    </w:pPr>
    <w:rPr>
      <w:sz w:val="20"/>
      <w:szCs w:val="20"/>
    </w:rPr>
  </w:style>
  <w:style w:type="character" w:customStyle="1" w:styleId="2fff4">
    <w:name w:val="Исследования: Стиль абзаца Знак Знак2 Знак Знак Знак Знак Знак Знак Знак Знак Знак Знак Знак Знак Знак Знак Знак"/>
    <w:link w:val="2fff3"/>
    <w:rsid w:val="001D5EDC"/>
  </w:style>
  <w:style w:type="character" w:customStyle="1" w:styleId="1ffffff8">
    <w:name w:val="Исследования: Заголовок таблицы Знак1"/>
    <w:rsid w:val="001D5EDC"/>
    <w:rPr>
      <w:bCs/>
      <w:lang w:val="ru-RU" w:eastAsia="ru-RU" w:bidi="ar-SA"/>
    </w:rPr>
  </w:style>
  <w:style w:type="paragraph" w:customStyle="1" w:styleId="2fff5">
    <w:name w:val="Исследования: Стиль абзаца Знак Знак2 Знак Знак Знак Знак Знак Знак Знак Знак Знак Знак Знак Знак Знак"/>
    <w:basedOn w:val="a0"/>
    <w:uiPriority w:val="99"/>
    <w:qFormat/>
    <w:rsid w:val="001D5EDC"/>
    <w:pPr>
      <w:ind w:left="2835" w:firstLine="709"/>
      <w:jc w:val="both"/>
    </w:pPr>
    <w:rPr>
      <w:sz w:val="16"/>
      <w:szCs w:val="16"/>
    </w:rPr>
  </w:style>
  <w:style w:type="character" w:customStyle="1" w:styleId="Subst10">
    <w:name w:val="Стиль Subst + 10 пт не полужирный не курсив Синий"/>
    <w:rsid w:val="001D5EDC"/>
    <w:rPr>
      <w:b/>
      <w:bCs/>
      <w:i/>
      <w:iCs/>
      <w:color w:val="auto"/>
      <w:sz w:val="20"/>
    </w:rPr>
  </w:style>
  <w:style w:type="paragraph" w:customStyle="1" w:styleId="BodyTextIndent31511311111111111111111">
    <w:name w:val="Body Text Indent 31511311111111111111111"/>
    <w:basedOn w:val="a0"/>
    <w:uiPriority w:val="99"/>
    <w:qFormat/>
    <w:rsid w:val="001D5EDC"/>
    <w:pPr>
      <w:ind w:firstLine="720"/>
      <w:jc w:val="both"/>
    </w:pPr>
    <w:rPr>
      <w:sz w:val="20"/>
      <w:szCs w:val="20"/>
    </w:rPr>
  </w:style>
  <w:style w:type="paragraph" w:customStyle="1" w:styleId="xl81">
    <w:name w:val="xl81"/>
    <w:basedOn w:val="a0"/>
    <w:uiPriority w:val="99"/>
    <w:qFormat/>
    <w:rsid w:val="001D5EDC"/>
    <w:pPr>
      <w:pBdr>
        <w:top w:val="single" w:sz="8" w:space="0" w:color="auto"/>
        <w:bottom w:val="single" w:sz="8" w:space="0" w:color="auto"/>
      </w:pBdr>
      <w:spacing w:before="100" w:beforeAutospacing="1" w:after="100" w:afterAutospacing="1"/>
    </w:pPr>
    <w:rPr>
      <w:sz w:val="18"/>
      <w:szCs w:val="18"/>
    </w:rPr>
  </w:style>
  <w:style w:type="paragraph" w:customStyle="1" w:styleId="xl82">
    <w:name w:val="xl82"/>
    <w:basedOn w:val="a0"/>
    <w:uiPriority w:val="99"/>
    <w:qFormat/>
    <w:rsid w:val="001D5EDC"/>
    <w:pPr>
      <w:spacing w:before="100" w:beforeAutospacing="1" w:after="100" w:afterAutospacing="1"/>
    </w:pPr>
    <w:rPr>
      <w:sz w:val="18"/>
      <w:szCs w:val="18"/>
    </w:rPr>
  </w:style>
  <w:style w:type="paragraph" w:customStyle="1" w:styleId="xl83">
    <w:name w:val="xl83"/>
    <w:basedOn w:val="a0"/>
    <w:uiPriority w:val="99"/>
    <w:qFormat/>
    <w:rsid w:val="001D5EDC"/>
    <w:pPr>
      <w:pBdr>
        <w:top w:val="single" w:sz="8" w:space="0" w:color="auto"/>
      </w:pBdr>
      <w:spacing w:before="100" w:beforeAutospacing="1" w:after="100" w:afterAutospacing="1"/>
    </w:pPr>
    <w:rPr>
      <w:sz w:val="18"/>
      <w:szCs w:val="18"/>
    </w:rPr>
  </w:style>
  <w:style w:type="paragraph" w:customStyle="1" w:styleId="xl84">
    <w:name w:val="xl84"/>
    <w:basedOn w:val="a0"/>
    <w:uiPriority w:val="99"/>
    <w:qFormat/>
    <w:rsid w:val="001D5EDC"/>
    <w:pPr>
      <w:spacing w:before="100" w:beforeAutospacing="1" w:after="100" w:afterAutospacing="1"/>
    </w:pPr>
    <w:rPr>
      <w:sz w:val="18"/>
      <w:szCs w:val="18"/>
    </w:rPr>
  </w:style>
  <w:style w:type="paragraph" w:customStyle="1" w:styleId="xl85">
    <w:name w:val="xl85"/>
    <w:basedOn w:val="a0"/>
    <w:uiPriority w:val="99"/>
    <w:qFormat/>
    <w:rsid w:val="001D5EDC"/>
    <w:pPr>
      <w:pBdr>
        <w:bottom w:val="single" w:sz="8" w:space="0" w:color="auto"/>
      </w:pBdr>
      <w:spacing w:before="100" w:beforeAutospacing="1" w:after="100" w:afterAutospacing="1"/>
    </w:pPr>
    <w:rPr>
      <w:sz w:val="18"/>
      <w:szCs w:val="18"/>
    </w:rPr>
  </w:style>
  <w:style w:type="character" w:customStyle="1" w:styleId="Heading7Char">
    <w:name w:val="Heading 7 Char"/>
    <w:locked/>
    <w:rsid w:val="001D5EDC"/>
    <w:rPr>
      <w:rFonts w:cs="Times New Roman"/>
      <w:b/>
      <w:lang w:val="ru-RU" w:eastAsia="ru-RU" w:bidi="ar-SA"/>
    </w:rPr>
  </w:style>
  <w:style w:type="character" w:customStyle="1" w:styleId="1020">
    <w:name w:val="Знак Знак102"/>
    <w:locked/>
    <w:rsid w:val="001D5EDC"/>
    <w:rPr>
      <w:rFonts w:ascii="Calibri" w:hAnsi="Calibri" w:cs="Times New Roman"/>
      <w:sz w:val="22"/>
      <w:szCs w:val="22"/>
      <w:lang w:val="x-none" w:eastAsia="en-US"/>
    </w:rPr>
  </w:style>
  <w:style w:type="paragraph" w:customStyle="1" w:styleId="postinfo1">
    <w:name w:val="post_info1"/>
    <w:basedOn w:val="a0"/>
    <w:uiPriority w:val="99"/>
    <w:qFormat/>
    <w:rsid w:val="001D5EDC"/>
    <w:pPr>
      <w:spacing w:before="150" w:after="150"/>
    </w:pPr>
    <w:rPr>
      <w:sz w:val="17"/>
      <w:szCs w:val="17"/>
    </w:rPr>
  </w:style>
  <w:style w:type="character" w:customStyle="1" w:styleId="date-display-single">
    <w:name w:val="date-display-single"/>
    <w:rsid w:val="001D5EDC"/>
  </w:style>
  <w:style w:type="character" w:customStyle="1" w:styleId="black1">
    <w:name w:val="black1"/>
    <w:rsid w:val="001D5EDC"/>
    <w:rPr>
      <w:color w:val="000000"/>
    </w:rPr>
  </w:style>
  <w:style w:type="paragraph" w:customStyle="1" w:styleId="text100">
    <w:name w:val="text 10"/>
    <w:basedOn w:val="a0"/>
    <w:uiPriority w:val="99"/>
    <w:qFormat/>
    <w:rsid w:val="001D5EDC"/>
    <w:pPr>
      <w:autoSpaceDE w:val="0"/>
      <w:autoSpaceDN w:val="0"/>
      <w:spacing w:before="120"/>
      <w:jc w:val="both"/>
    </w:pPr>
    <w:rPr>
      <w:rFonts w:eastAsia="SimSun"/>
      <w:sz w:val="22"/>
      <w:szCs w:val="22"/>
    </w:rPr>
  </w:style>
  <w:style w:type="character" w:customStyle="1" w:styleId="headnews">
    <w:name w:val="head_news"/>
    <w:rsid w:val="001D5EDC"/>
  </w:style>
  <w:style w:type="paragraph" w:customStyle="1" w:styleId="news11">
    <w:name w:val="news11"/>
    <w:basedOn w:val="a0"/>
    <w:uiPriority w:val="99"/>
    <w:qFormat/>
    <w:rsid w:val="001D5EDC"/>
    <w:pPr>
      <w:spacing w:before="168" w:after="168"/>
      <w:ind w:left="168" w:right="168" w:firstLine="168"/>
    </w:pPr>
    <w:rPr>
      <w:rFonts w:ascii="Verdana" w:hAnsi="Verdana"/>
      <w:color w:val="000000"/>
      <w:sz w:val="12"/>
      <w:szCs w:val="12"/>
    </w:rPr>
  </w:style>
  <w:style w:type="paragraph" w:customStyle="1" w:styleId="marker-quote3">
    <w:name w:val="marker-quote3"/>
    <w:basedOn w:val="a0"/>
    <w:uiPriority w:val="99"/>
    <w:qFormat/>
    <w:rsid w:val="001D5EDC"/>
    <w:pPr>
      <w:spacing w:before="100" w:beforeAutospacing="1" w:after="100" w:afterAutospacing="1"/>
    </w:pPr>
  </w:style>
  <w:style w:type="character" w:customStyle="1" w:styleId="headerb21">
    <w:name w:val="headerb21"/>
    <w:rsid w:val="001D5EDC"/>
    <w:rPr>
      <w:rFonts w:ascii="Tahoma" w:hAnsi="Tahoma" w:cs="Tahoma" w:hint="default"/>
      <w:strike w:val="0"/>
      <w:dstrike w:val="0"/>
      <w:color w:val="0895EF"/>
      <w:sz w:val="16"/>
      <w:szCs w:val="16"/>
      <w:u w:val="none"/>
      <w:effect w:val="none"/>
    </w:rPr>
  </w:style>
  <w:style w:type="character" w:customStyle="1" w:styleId="75">
    <w:name w:val="Знак Знак7"/>
    <w:locked/>
    <w:rsid w:val="001D5EDC"/>
    <w:rPr>
      <w:rFonts w:ascii="Calibri" w:eastAsia="Calibri" w:hAnsi="Calibri"/>
      <w:sz w:val="22"/>
      <w:szCs w:val="22"/>
      <w:lang w:val="ru-RU" w:eastAsia="en-US" w:bidi="ar-SA"/>
    </w:rPr>
  </w:style>
  <w:style w:type="character" w:customStyle="1" w:styleId="12a">
    <w:name w:val="Знак Знак12"/>
    <w:locked/>
    <w:rsid w:val="001D5EDC"/>
    <w:rPr>
      <w:sz w:val="28"/>
      <w:szCs w:val="24"/>
      <w:lang w:val="ru-RU" w:eastAsia="ru-RU" w:bidi="ar-SA"/>
    </w:rPr>
  </w:style>
  <w:style w:type="character" w:customStyle="1" w:styleId="SubtitleChar">
    <w:name w:val="Subtitle Char"/>
    <w:locked/>
    <w:rsid w:val="001D5EDC"/>
    <w:rPr>
      <w:b/>
      <w:bCs/>
      <w:sz w:val="24"/>
      <w:szCs w:val="24"/>
      <w:lang w:val="ru-RU" w:eastAsia="ru-RU" w:bidi="ar-SA"/>
    </w:rPr>
  </w:style>
  <w:style w:type="character" w:customStyle="1" w:styleId="Heading1Char">
    <w:name w:val="Heading 1 Char"/>
    <w:aliases w:val="Head 1 Char,????????? 1 Char,Заголовок 1 Знак Char,Знак2 Знак Знак Char,????????? 1 + По центру Char,Перед:  0 пт Char,После:  0 пт Char,Знак Знак Знак Знак Char"/>
    <w:locked/>
    <w:rsid w:val="001D5EDC"/>
    <w:rPr>
      <w:rFonts w:cs="Times New Roman"/>
      <w:b/>
      <w:color w:val="FF0000"/>
      <w:kern w:val="32"/>
      <w:sz w:val="36"/>
      <w:lang w:val="ru-RU" w:eastAsia="ru-RU"/>
    </w:rPr>
  </w:style>
  <w:style w:type="character" w:customStyle="1" w:styleId="Heading4Char">
    <w:name w:val="Heading 4 Char"/>
    <w:locked/>
    <w:rsid w:val="001D5EDC"/>
    <w:rPr>
      <w:rFonts w:ascii="Arial" w:hAnsi="Arial" w:cs="Times New Roman"/>
      <w:b/>
      <w:sz w:val="16"/>
      <w:lang w:val="ru-RU" w:eastAsia="ru-RU"/>
    </w:rPr>
  </w:style>
  <w:style w:type="character" w:customStyle="1" w:styleId="Heading5Char">
    <w:name w:val="Heading 5 Char"/>
    <w:locked/>
    <w:rsid w:val="001D5EDC"/>
    <w:rPr>
      <w:rFonts w:ascii="Arial" w:hAnsi="Arial" w:cs="Times New Roman"/>
      <w:u w:val="single"/>
      <w:lang w:val="ru-RU" w:eastAsia="ru-RU"/>
    </w:rPr>
  </w:style>
  <w:style w:type="character" w:customStyle="1" w:styleId="Heading6Char">
    <w:name w:val="Heading 6 Char"/>
    <w:locked/>
    <w:rsid w:val="001D5EDC"/>
    <w:rPr>
      <w:rFonts w:ascii="Courier New" w:hAnsi="Courier New" w:cs="Times New Roman"/>
      <w:sz w:val="24"/>
      <w:lang w:val="ru-RU" w:eastAsia="ru-RU"/>
    </w:rPr>
  </w:style>
  <w:style w:type="character" w:customStyle="1" w:styleId="Heading8Char">
    <w:name w:val="Heading 8 Char"/>
    <w:locked/>
    <w:rsid w:val="001D5EDC"/>
    <w:rPr>
      <w:rFonts w:ascii="Arial-BoldMT" w:hAnsi="Arial-BoldMT" w:cs="Times New Roman"/>
      <w:b/>
      <w:sz w:val="18"/>
      <w:lang w:val="ru-RU" w:eastAsia="ru-RU"/>
    </w:rPr>
  </w:style>
  <w:style w:type="character" w:customStyle="1" w:styleId="Heading9Char">
    <w:name w:val="Heading 9 Char"/>
    <w:locked/>
    <w:rsid w:val="001D5EDC"/>
    <w:rPr>
      <w:rFonts w:cs="Times New Roman"/>
      <w:b/>
      <w:sz w:val="18"/>
      <w:lang w:val="ru-RU" w:eastAsia="ru-RU"/>
    </w:rPr>
  </w:style>
  <w:style w:type="character" w:customStyle="1" w:styleId="Heading2Char1">
    <w:name w:val="Heading 2 Char1"/>
    <w:aliases w:val="Заголовок 2 Знак Char1,Знак1 Знак Char2,Заголовок 2 Знак1 Знак Char1,Заголовок 2 Знак Знак Знак Char1,Знак1 Знак Знак Знак Знак Знак Знак Знак Char2,Заголовок 21 Char1,Заголовок 2 Знак1 Char1,Знак1 Знак1 Char2,Знак1 Знак Знак Зн Char"/>
    <w:locked/>
    <w:rsid w:val="001D5EDC"/>
    <w:rPr>
      <w:i/>
      <w:color w:val="FF0000"/>
      <w:sz w:val="32"/>
      <w:lang w:val="ru-RU" w:eastAsia="ru-RU"/>
    </w:rPr>
  </w:style>
  <w:style w:type="character" w:customStyle="1" w:styleId="Heading3Char2">
    <w:name w:val="Heading 3 Char2"/>
    <w:aliases w:val="Заголовок 3 Знак2 Char2,Заголовок 3 Знак1 Знак1 Char2,Заголовок 3 Знак2 Знак Знак Char2,Заголовок 3 Знак1 Знак1 Знак Знак Char2,Заголовок 3 Знак1 Знак2 Char2,Heading 3 Char Char Char2,Заголовок 3 Знак2 Знак ... Char2"/>
    <w:locked/>
    <w:rsid w:val="001D5EDC"/>
    <w:rPr>
      <w:b/>
      <w:color w:val="FF0000"/>
      <w:sz w:val="24"/>
      <w:lang w:val="ru-RU" w:eastAsia="ru-RU"/>
    </w:rPr>
  </w:style>
  <w:style w:type="character" w:customStyle="1" w:styleId="TitleChar">
    <w:name w:val="Title Char"/>
    <w:locked/>
    <w:rsid w:val="001D5EDC"/>
    <w:rPr>
      <w:rFonts w:cs="Times New Roman"/>
      <w:sz w:val="24"/>
      <w:lang w:val="ru-RU" w:eastAsia="ru-RU"/>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Надин стиль... Char"/>
    <w:locked/>
    <w:rsid w:val="001D5EDC"/>
    <w:rPr>
      <w:rFonts w:cs="Times New Roman"/>
      <w:color w:val="0000FF"/>
      <w:lang w:val="ru-RU" w:eastAsia="ru-RU"/>
    </w:rPr>
  </w:style>
  <w:style w:type="character" w:customStyle="1" w:styleId="BodyTextIndent2Char">
    <w:name w:val="Body Text Indent 2 Char"/>
    <w:locked/>
    <w:rsid w:val="001D5EDC"/>
    <w:rPr>
      <w:rFonts w:cs="Times New Roman"/>
      <w:sz w:val="24"/>
      <w:lang w:val="ru-RU" w:eastAsia="ru-RU"/>
    </w:rPr>
  </w:style>
  <w:style w:type="character" w:customStyle="1" w:styleId="BodyTextIndent3Char">
    <w:name w:val="Body Text Indent 3 Char"/>
    <w:locked/>
    <w:rsid w:val="001D5EDC"/>
    <w:rPr>
      <w:rFonts w:cs="Times New Roman"/>
      <w:lang w:val="ru-RU" w:eastAsia="ru-RU"/>
    </w:rPr>
  </w:style>
  <w:style w:type="character" w:customStyle="1" w:styleId="BodyText3Char">
    <w:name w:val="Body Text 3 Char"/>
    <w:locked/>
    <w:rsid w:val="001D5EDC"/>
    <w:rPr>
      <w:rFonts w:cs="Times New Roman"/>
      <w:sz w:val="16"/>
      <w:lang w:val="ru-RU" w:eastAsia="ru-RU"/>
    </w:rPr>
  </w:style>
  <w:style w:type="character" w:customStyle="1" w:styleId="BodyText2Char">
    <w:name w:val="Body Text 2 Char"/>
    <w:locked/>
    <w:rsid w:val="001D5EDC"/>
    <w:rPr>
      <w:rFonts w:cs="Times New Roman"/>
      <w:sz w:val="24"/>
      <w:lang w:val="ru-RU" w:eastAsia="ru-RU"/>
    </w:rPr>
  </w:style>
  <w:style w:type="character" w:customStyle="1" w:styleId="FooterChar1">
    <w:name w:val="Footer Char1"/>
    <w:locked/>
    <w:rsid w:val="001D5EDC"/>
    <w:rPr>
      <w:rFonts w:ascii="Calibri" w:hAnsi="Calibri"/>
      <w:sz w:val="22"/>
      <w:lang w:val="ru-RU" w:eastAsia="en-US"/>
    </w:rPr>
  </w:style>
  <w:style w:type="character" w:customStyle="1" w:styleId="PlainTextChar">
    <w:name w:val="Plain Text Char"/>
    <w:aliases w:val="Текст Знак Знак Знак Знак Знак Знак Знак Знак Знак Знак Char"/>
    <w:locked/>
    <w:rsid w:val="001D5EDC"/>
    <w:rPr>
      <w:rFonts w:cs="Times New Roman"/>
      <w:sz w:val="24"/>
      <w:lang w:val="ru-RU" w:eastAsia="ru-RU"/>
    </w:rPr>
  </w:style>
  <w:style w:type="character" w:customStyle="1" w:styleId="HTMLPreformattedChar">
    <w:name w:val="HTML Preformatted Char"/>
    <w:locked/>
    <w:rsid w:val="001D5EDC"/>
    <w:rPr>
      <w:rFonts w:ascii="Arial Unicode MS" w:eastAsia="Arial Unicode MS" w:hAnsi="Arial Unicode MS" w:cs="Times New Roman"/>
      <w:color w:val="000000"/>
      <w:lang w:val="ru-RU" w:eastAsia="ru-RU"/>
    </w:rPr>
  </w:style>
  <w:style w:type="character" w:customStyle="1" w:styleId="BodyTextChar">
    <w:name w:val="Body Text Char"/>
    <w:aliases w:val="Основной текст Знак Char,bt Char,BodyText Char"/>
    <w:locked/>
    <w:rsid w:val="001D5EDC"/>
    <w:rPr>
      <w:rFonts w:cs="Times New Roman"/>
      <w:i/>
      <w:sz w:val="16"/>
      <w:lang w:val="ru-RU" w:eastAsia="ru-RU"/>
    </w:rPr>
  </w:style>
  <w:style w:type="paragraph" w:customStyle="1" w:styleId="2112">
    <w:name w:val="Основной текст 211"/>
    <w:basedOn w:val="a0"/>
    <w:uiPriority w:val="99"/>
    <w:qFormat/>
    <w:rsid w:val="001D5EDC"/>
    <w:pPr>
      <w:spacing w:line="360" w:lineRule="auto"/>
      <w:ind w:firstLine="709"/>
      <w:jc w:val="both"/>
    </w:pPr>
    <w:rPr>
      <w:szCs w:val="20"/>
    </w:rPr>
  </w:style>
  <w:style w:type="character" w:customStyle="1" w:styleId="11ff0">
    <w:name w:val="Просмотренная гиперссылка11"/>
    <w:rsid w:val="001D5EDC"/>
    <w:rPr>
      <w:color w:val="800080"/>
      <w:u w:val="single"/>
    </w:rPr>
  </w:style>
  <w:style w:type="character" w:customStyle="1" w:styleId="1ffffff9">
    <w:name w:val="Основной шрифт1"/>
    <w:rsid w:val="001D5EDC"/>
  </w:style>
  <w:style w:type="character" w:customStyle="1" w:styleId="260">
    <w:name w:val="Знак Знак26"/>
    <w:locked/>
    <w:rsid w:val="001D5EDC"/>
    <w:rPr>
      <w:rFonts w:ascii="Arial" w:hAnsi="Arial"/>
      <w:b/>
      <w:sz w:val="16"/>
      <w:lang w:val="ru-RU" w:eastAsia="ru-RU" w:bidi="ar-SA"/>
    </w:rPr>
  </w:style>
  <w:style w:type="character" w:customStyle="1" w:styleId="250">
    <w:name w:val="Знак Знак25"/>
    <w:locked/>
    <w:rsid w:val="001D5EDC"/>
    <w:rPr>
      <w:rFonts w:ascii="Arial" w:hAnsi="Arial"/>
      <w:u w:val="single"/>
      <w:lang w:val="ru-RU" w:eastAsia="ru-RU" w:bidi="ar-SA"/>
    </w:rPr>
  </w:style>
  <w:style w:type="character" w:customStyle="1" w:styleId="243">
    <w:name w:val="Знак Знак24"/>
    <w:locked/>
    <w:rsid w:val="001D5EDC"/>
    <w:rPr>
      <w:rFonts w:ascii="Courier New" w:hAnsi="Courier New"/>
      <w:sz w:val="24"/>
      <w:lang w:val="ru-RU" w:eastAsia="ru-RU" w:bidi="ar-SA"/>
    </w:rPr>
  </w:style>
  <w:style w:type="paragraph" w:customStyle="1" w:styleId="12b">
    <w:name w:val="Знак Знак Знак1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11">
    <w:name w:val="Знак Знак121"/>
    <w:locked/>
    <w:rsid w:val="001D5EDC"/>
    <w:rPr>
      <w:sz w:val="24"/>
      <w:lang w:val="ru-RU" w:eastAsia="ru-RU"/>
    </w:rPr>
  </w:style>
  <w:style w:type="paragraph" w:customStyle="1" w:styleId="149">
    <w:name w:val="Знак Знак Знак1 Знак Знак Знак Знак Знак Знак Знак Знак Знак Знак Знак Знак Знак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c">
    <w:name w:val="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00">
    <w:name w:val="Знак Знак110"/>
    <w:rsid w:val="001D5EDC"/>
    <w:rPr>
      <w:i/>
      <w:color w:val="FF0000"/>
      <w:sz w:val="32"/>
      <w:lang w:val="ru-RU" w:eastAsia="ru-RU"/>
    </w:rPr>
  </w:style>
  <w:style w:type="paragraph" w:customStyle="1" w:styleId="CharChar120">
    <w:name w:val="Char Char Знак Знак Знак Знак Знак Знак Знак Знак1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0">
    <w:name w:val="Char Char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1">
    <w:name w:val="Char Char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2">
    <w:name w:val="Char Char Знак Знак Знак Знак Знак Знак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0">
    <w:name w:val="Char Char Знак Знак Знак Знак Знак Знак Знак Знак1 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3">
    <w:name w:val="Char Char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1">
    <w:name w:val="Char Char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d">
    <w:name w:val="Знак Знак Знак1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2e">
    <w:name w:val="Знак Знак Знак1 Знак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23">
    <w:name w:val="Знак Знак Знак1 Знак Знак Знак Знак Знак Знак Знак Знак Знак Знак Знак Знак Знак Знак Знак Знак Знак Знак Знак1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0">
    <w:name w:val="Знак Знак Знак1 Знак Знак Знак Знак Знак Знак Знак Знак Знак Знак Знак Знак Знак Знак Знак Знак Знак Знак Знак1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1">
    <w:name w:val="Знак Знак Знак1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27">
    <w:name w:val="Знак Знак32"/>
    <w:rsid w:val="001D5EDC"/>
    <w:rPr>
      <w:i/>
      <w:color w:val="FF0000"/>
      <w:sz w:val="32"/>
      <w:lang w:val="ru-RU" w:eastAsia="ru-RU"/>
    </w:rPr>
  </w:style>
  <w:style w:type="paragraph" w:customStyle="1" w:styleId="12f">
    <w:name w:val="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0">
    <w:name w:val="Знак Знак Знак1 Знак Знак Знак Знак Знак Знак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5">
    <w:name w:val="Знак1 Знак Знак Знак Знак Знак Знак1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fff6">
    <w:name w:val="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1">
    <w:name w:val="Знак Знак Знак1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4a">
    <w:name w:val="Знак1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27">
    <w:name w:val="Знак22"/>
    <w:basedOn w:val="a0"/>
    <w:uiPriority w:val="99"/>
    <w:qFormat/>
    <w:rsid w:val="001D5EDC"/>
    <w:pPr>
      <w:spacing w:after="160" w:line="240" w:lineRule="exact"/>
    </w:pPr>
    <w:rPr>
      <w:rFonts w:ascii="Verdana" w:hAnsi="Verdana"/>
      <w:sz w:val="20"/>
      <w:szCs w:val="20"/>
      <w:lang w:val="en-US" w:eastAsia="en-US"/>
    </w:rPr>
  </w:style>
  <w:style w:type="paragraph" w:customStyle="1" w:styleId="521">
    <w:name w:val="Знак5 Знак Знак Знак2"/>
    <w:basedOn w:val="a0"/>
    <w:uiPriority w:val="99"/>
    <w:qFormat/>
    <w:rsid w:val="001D5EDC"/>
    <w:pPr>
      <w:spacing w:after="160" w:line="240" w:lineRule="exact"/>
    </w:pPr>
    <w:rPr>
      <w:rFonts w:ascii="Verdana" w:hAnsi="Verdana"/>
      <w:sz w:val="20"/>
      <w:szCs w:val="20"/>
      <w:lang w:val="en-US" w:eastAsia="en-US"/>
    </w:rPr>
  </w:style>
  <w:style w:type="paragraph" w:customStyle="1" w:styleId="134">
    <w:name w:val="Знак13"/>
    <w:basedOn w:val="a0"/>
    <w:uiPriority w:val="99"/>
    <w:qFormat/>
    <w:rsid w:val="001D5EDC"/>
    <w:rPr>
      <w:rFonts w:ascii="Verdana" w:hAnsi="Verdana" w:cs="Verdana"/>
      <w:sz w:val="20"/>
      <w:szCs w:val="20"/>
      <w:lang w:val="en-US" w:eastAsia="en-US"/>
    </w:rPr>
  </w:style>
  <w:style w:type="paragraph" w:customStyle="1" w:styleId="111b">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19">
    <w:name w:val="Знак3 Знак Знак1"/>
    <w:rsid w:val="001D5EDC"/>
    <w:rPr>
      <w:i/>
      <w:color w:val="FF0000"/>
      <w:sz w:val="32"/>
      <w:lang w:val="ru-RU" w:eastAsia="ru-RU"/>
    </w:rPr>
  </w:style>
  <w:style w:type="character" w:customStyle="1" w:styleId="2210">
    <w:name w:val="Знак Знак221"/>
    <w:locked/>
    <w:rsid w:val="001D5EDC"/>
    <w:rPr>
      <w:rFonts w:ascii="Arial" w:hAnsi="Arial"/>
      <w:b/>
      <w:sz w:val="16"/>
      <w:lang w:val="ru-RU" w:eastAsia="ru-RU"/>
    </w:rPr>
  </w:style>
  <w:style w:type="character" w:customStyle="1" w:styleId="2113">
    <w:name w:val="Знак Знак211"/>
    <w:locked/>
    <w:rsid w:val="001D5EDC"/>
    <w:rPr>
      <w:rFonts w:ascii="Arial" w:hAnsi="Arial"/>
      <w:u w:val="single"/>
      <w:lang w:val="ru-RU" w:eastAsia="ru-RU"/>
    </w:rPr>
  </w:style>
  <w:style w:type="character" w:customStyle="1" w:styleId="2010">
    <w:name w:val="Знак Знак201"/>
    <w:locked/>
    <w:rsid w:val="001D5EDC"/>
    <w:rPr>
      <w:rFonts w:ascii="Courier New" w:hAnsi="Courier New"/>
      <w:sz w:val="24"/>
      <w:lang w:val="ru-RU" w:eastAsia="ru-RU"/>
    </w:rPr>
  </w:style>
  <w:style w:type="character" w:customStyle="1" w:styleId="1220">
    <w:name w:val="Знак Знак122"/>
    <w:locked/>
    <w:rsid w:val="001D5EDC"/>
    <w:rPr>
      <w:sz w:val="24"/>
      <w:lang w:val="ru-RU" w:eastAsia="ru-RU"/>
    </w:rPr>
  </w:style>
  <w:style w:type="character" w:customStyle="1" w:styleId="191">
    <w:name w:val="Знак Знак191"/>
    <w:locked/>
    <w:rsid w:val="001D5EDC"/>
    <w:rPr>
      <w:rFonts w:ascii="Arial" w:hAnsi="Arial"/>
      <w:b/>
      <w:sz w:val="16"/>
      <w:lang w:val="ru-RU" w:eastAsia="ru-RU"/>
    </w:rPr>
  </w:style>
  <w:style w:type="character" w:customStyle="1" w:styleId="181">
    <w:name w:val="Знак Знак181"/>
    <w:locked/>
    <w:rsid w:val="001D5EDC"/>
    <w:rPr>
      <w:rFonts w:ascii="Arial" w:hAnsi="Arial"/>
      <w:u w:val="single"/>
      <w:lang w:val="ru-RU" w:eastAsia="ru-RU"/>
    </w:rPr>
  </w:style>
  <w:style w:type="character" w:customStyle="1" w:styleId="1710">
    <w:name w:val="Знак Знак171"/>
    <w:locked/>
    <w:rsid w:val="001D5EDC"/>
    <w:rPr>
      <w:rFonts w:ascii="Courier New" w:hAnsi="Courier New"/>
      <w:sz w:val="24"/>
      <w:lang w:val="ru-RU" w:eastAsia="ru-RU"/>
    </w:rPr>
  </w:style>
  <w:style w:type="character" w:customStyle="1" w:styleId="1610">
    <w:name w:val="Знак Знак161"/>
    <w:locked/>
    <w:rsid w:val="001D5EDC"/>
    <w:rPr>
      <w:b/>
      <w:lang w:val="ru-RU" w:eastAsia="ru-RU"/>
    </w:rPr>
  </w:style>
  <w:style w:type="character" w:customStyle="1" w:styleId="1510">
    <w:name w:val="Знак Знак151"/>
    <w:locked/>
    <w:rsid w:val="001D5EDC"/>
    <w:rPr>
      <w:rFonts w:ascii="Arial-BoldMT" w:hAnsi="Arial-BoldMT"/>
      <w:b/>
      <w:sz w:val="18"/>
      <w:lang w:val="ru-RU" w:eastAsia="ru-RU"/>
    </w:rPr>
  </w:style>
  <w:style w:type="character" w:customStyle="1" w:styleId="1410">
    <w:name w:val="Знак Знак141"/>
    <w:locked/>
    <w:rsid w:val="001D5EDC"/>
    <w:rPr>
      <w:b/>
      <w:sz w:val="18"/>
      <w:lang w:val="ru-RU" w:eastAsia="ru-RU"/>
    </w:rPr>
  </w:style>
  <w:style w:type="paragraph" w:customStyle="1" w:styleId="135">
    <w:name w:val="Знак Знак Знак1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30">
    <w:name w:val="Знак Знак123"/>
    <w:locked/>
    <w:rsid w:val="001D5EDC"/>
    <w:rPr>
      <w:sz w:val="24"/>
      <w:lang w:val="ru-RU" w:eastAsia="ru-RU"/>
    </w:rPr>
  </w:style>
  <w:style w:type="character" w:customStyle="1" w:styleId="1132">
    <w:name w:val="Знак Знак113"/>
    <w:locked/>
    <w:rsid w:val="001D5EDC"/>
    <w:rPr>
      <w:sz w:val="24"/>
      <w:lang w:val="ru-RU" w:eastAsia="ru-RU"/>
    </w:rPr>
  </w:style>
  <w:style w:type="character" w:customStyle="1" w:styleId="1010">
    <w:name w:val="Знак Знак101"/>
    <w:locked/>
    <w:rsid w:val="001D5EDC"/>
    <w:rPr>
      <w:lang w:val="ru-RU" w:eastAsia="ru-RU"/>
    </w:rPr>
  </w:style>
  <w:style w:type="character" w:customStyle="1" w:styleId="911">
    <w:name w:val="Знак Знак91"/>
    <w:locked/>
    <w:rsid w:val="001D5EDC"/>
    <w:rPr>
      <w:sz w:val="16"/>
      <w:lang w:val="ru-RU" w:eastAsia="ru-RU"/>
    </w:rPr>
  </w:style>
  <w:style w:type="character" w:customStyle="1" w:styleId="811">
    <w:name w:val="Знак Знак81"/>
    <w:locked/>
    <w:rsid w:val="001D5EDC"/>
    <w:rPr>
      <w:sz w:val="24"/>
      <w:lang w:val="ru-RU" w:eastAsia="ru-RU"/>
    </w:rPr>
  </w:style>
  <w:style w:type="character" w:customStyle="1" w:styleId="711">
    <w:name w:val="Знак Знак71"/>
    <w:locked/>
    <w:rsid w:val="001D5EDC"/>
    <w:rPr>
      <w:rFonts w:ascii="Calibri" w:hAnsi="Calibri"/>
      <w:sz w:val="22"/>
      <w:lang w:val="ru-RU" w:eastAsia="en-US"/>
    </w:rPr>
  </w:style>
  <w:style w:type="character" w:customStyle="1" w:styleId="2410">
    <w:name w:val="Знак Знак241"/>
    <w:locked/>
    <w:rsid w:val="001D5EDC"/>
    <w:rPr>
      <w:rFonts w:ascii="Arial Unicode MS" w:eastAsia="Arial Unicode MS" w:hAnsi="Arial Unicode MS"/>
      <w:color w:val="000000"/>
      <w:lang w:val="ru-RU"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6">
    <w:name w:val="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26">
    <w:name w:val="Знак Знак112"/>
    <w:rsid w:val="001D5EDC"/>
    <w:rPr>
      <w:i/>
      <w:color w:val="FF0000"/>
      <w:sz w:val="32"/>
      <w:lang w:val="ru-RU" w:eastAsia="ru-RU"/>
    </w:rPr>
  </w:style>
  <w:style w:type="paragraph" w:customStyle="1" w:styleId="CharChar130">
    <w:name w:val="Char Char Знак Знак Знак Знак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0">
    <w:name w:val="Char Char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1">
    <w:name w:val="Char Char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2">
    <w:name w:val="Char Char Знак Знак Знак Знак Знак Знак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0">
    <w:name w:val="Char Char Знак Знак Знак Знак Знак Знак Знак Знак1 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3">
    <w:name w:val="Char Char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1">
    <w:name w:val="Char Char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7">
    <w:name w:val="Знак Знак Знак1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38">
    <w:name w:val="Знак Знак Знак1 Знак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33">
    <w:name w:val="Знак Знак Знак1 Знак Знак Знак Знак Знак Знак Знак Знак Знак Знак Знак Знак Знак Знак Знак Знак Знак Знак Знак1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42">
    <w:name w:val="Знак Знак Знак1 Знак Знак Знак Знак Знак Знак Знак Знак Знак Знак Знак Знак Знак Знак Знак Знак Знак Знак Знак1 Знак Знак Знак Знак1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43">
    <w:name w:val="Знак Знак Знак1 Знак Знак Знак Знак Знак Знак Знак Знак Знак Знак Знак Знак Знак Знак Знак Знак Знак Знак Знак1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35">
    <w:name w:val="Знак Знак33"/>
    <w:rsid w:val="001D5EDC"/>
    <w:rPr>
      <w:i/>
      <w:color w:val="FF0000"/>
      <w:sz w:val="32"/>
      <w:lang w:val="ru-RU" w:eastAsia="ru-RU"/>
    </w:rPr>
  </w:style>
  <w:style w:type="paragraph" w:customStyle="1" w:styleId="139">
    <w:name w:val="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a">
    <w:name w:val="Знак Знак Знак1 Знак Знак Знак Знак Знак Знак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5">
    <w:name w:val="Знак1 Знак Знак Знак Знак Знак Знак1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3ff0">
    <w:name w:val="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b">
    <w:name w:val="Знак Знак Знак1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53">
    <w:name w:val="Знак1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67">
    <w:name w:val="Знак6"/>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235">
    <w:name w:val="Знак23"/>
    <w:basedOn w:val="a0"/>
    <w:uiPriority w:val="99"/>
    <w:qFormat/>
    <w:rsid w:val="001D5EDC"/>
    <w:pPr>
      <w:spacing w:after="160" w:line="240" w:lineRule="exact"/>
    </w:pPr>
    <w:rPr>
      <w:rFonts w:ascii="Verdana" w:hAnsi="Verdana"/>
      <w:sz w:val="20"/>
      <w:szCs w:val="20"/>
      <w:lang w:val="en-US" w:eastAsia="en-US"/>
    </w:rPr>
  </w:style>
  <w:style w:type="paragraph" w:customStyle="1" w:styleId="531">
    <w:name w:val="Знак5 Знак Знак Знак3"/>
    <w:basedOn w:val="a0"/>
    <w:uiPriority w:val="99"/>
    <w:qFormat/>
    <w:rsid w:val="001D5EDC"/>
    <w:pPr>
      <w:spacing w:after="160" w:line="240" w:lineRule="exact"/>
    </w:pPr>
    <w:rPr>
      <w:rFonts w:ascii="Verdana" w:hAnsi="Verdana"/>
      <w:sz w:val="20"/>
      <w:szCs w:val="20"/>
      <w:lang w:val="en-US" w:eastAsia="en-US"/>
    </w:rPr>
  </w:style>
  <w:style w:type="paragraph" w:customStyle="1" w:styleId="14b">
    <w:name w:val="Знак14"/>
    <w:basedOn w:val="a0"/>
    <w:uiPriority w:val="99"/>
    <w:qFormat/>
    <w:rsid w:val="001D5EDC"/>
    <w:rPr>
      <w:rFonts w:ascii="Verdana" w:hAnsi="Verdana" w:cs="Verdana"/>
      <w:sz w:val="20"/>
      <w:szCs w:val="20"/>
      <w:lang w:val="en-US" w:eastAsia="en-US"/>
    </w:rPr>
  </w:style>
  <w:style w:type="paragraph" w:customStyle="1" w:styleId="112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28">
    <w:name w:val="Знак3 Знак Знак2"/>
    <w:rsid w:val="001D5EDC"/>
    <w:rPr>
      <w:i/>
      <w:color w:val="FF0000"/>
      <w:sz w:val="32"/>
      <w:lang w:val="ru-RU" w:eastAsia="ru-RU"/>
    </w:rPr>
  </w:style>
  <w:style w:type="character" w:customStyle="1" w:styleId="2221">
    <w:name w:val="Знак Знак222"/>
    <w:locked/>
    <w:rsid w:val="001D5EDC"/>
    <w:rPr>
      <w:rFonts w:ascii="Arial" w:hAnsi="Arial"/>
      <w:b/>
      <w:sz w:val="16"/>
      <w:lang w:val="ru-RU" w:eastAsia="ru-RU"/>
    </w:rPr>
  </w:style>
  <w:style w:type="character" w:customStyle="1" w:styleId="2121">
    <w:name w:val="Знак Знак212"/>
    <w:locked/>
    <w:rsid w:val="001D5EDC"/>
    <w:rPr>
      <w:rFonts w:ascii="Arial" w:hAnsi="Arial"/>
      <w:u w:val="single"/>
      <w:lang w:val="ru-RU" w:eastAsia="ru-RU"/>
    </w:rPr>
  </w:style>
  <w:style w:type="character" w:customStyle="1" w:styleId="2020">
    <w:name w:val="Знак Знак202"/>
    <w:locked/>
    <w:rsid w:val="001D5EDC"/>
    <w:rPr>
      <w:rFonts w:ascii="Courier New" w:hAnsi="Courier New"/>
      <w:sz w:val="24"/>
      <w:lang w:val="ru-RU" w:eastAsia="ru-RU"/>
    </w:rPr>
  </w:style>
  <w:style w:type="paragraph" w:customStyle="1" w:styleId="Body0">
    <w:name w:val="Body"/>
    <w:basedOn w:val="a0"/>
    <w:uiPriority w:val="99"/>
    <w:qFormat/>
    <w:rsid w:val="001D5EDC"/>
    <w:pPr>
      <w:widowControl w:val="0"/>
      <w:autoSpaceDE w:val="0"/>
      <w:autoSpaceDN w:val="0"/>
      <w:adjustRightInd w:val="0"/>
      <w:spacing w:after="140" w:line="290" w:lineRule="auto"/>
      <w:ind w:left="425"/>
      <w:jc w:val="both"/>
    </w:pPr>
    <w:rPr>
      <w:kern w:val="20"/>
      <w:sz w:val="20"/>
      <w:szCs w:val="20"/>
      <w:lang w:val="en-GB" w:eastAsia="en-GB"/>
    </w:rPr>
  </w:style>
  <w:style w:type="character" w:customStyle="1" w:styleId="1ffffffa">
    <w:name w:val="Îñíîâíîé òåêñò 1 Знак Знак"/>
    <w:locked/>
    <w:rsid w:val="001D5EDC"/>
    <w:rPr>
      <w:sz w:val="16"/>
      <w:szCs w:val="16"/>
      <w:lang w:val="ru-RU" w:eastAsia="ru-RU" w:bidi="ar-SA"/>
    </w:rPr>
  </w:style>
  <w:style w:type="character" w:customStyle="1" w:styleId="1ffffffb">
    <w:name w:val="Исследования: Подзаголовок Знак1"/>
    <w:rsid w:val="001D5EDC"/>
    <w:rPr>
      <w:b/>
      <w:color w:val="FF0000"/>
      <w:sz w:val="22"/>
      <w:szCs w:val="24"/>
      <w:lang w:val="ru-RU" w:eastAsia="ru-RU" w:bidi="ar-SA"/>
    </w:rPr>
  </w:style>
  <w:style w:type="paragraph" w:customStyle="1" w:styleId="tabletext0">
    <w:name w:val="table_text"/>
    <w:basedOn w:val="a0"/>
    <w:uiPriority w:val="99"/>
    <w:qFormat/>
    <w:rsid w:val="001D5EDC"/>
    <w:pPr>
      <w:numPr>
        <w:ilvl w:val="12"/>
      </w:numPr>
      <w:spacing w:before="65" w:after="65"/>
    </w:pPr>
    <w:rPr>
      <w:sz w:val="20"/>
      <w:szCs w:val="20"/>
      <w:lang w:val="en-US" w:eastAsia="en-US"/>
    </w:rPr>
  </w:style>
  <w:style w:type="paragraph" w:customStyle="1" w:styleId="Address">
    <w:name w:val="Address"/>
    <w:basedOn w:val="a0"/>
    <w:next w:val="a0"/>
    <w:uiPriority w:val="99"/>
    <w:qFormat/>
    <w:rsid w:val="001D5EDC"/>
    <w:pPr>
      <w:tabs>
        <w:tab w:val="right" w:pos="6940"/>
        <w:tab w:val="left" w:pos="7394"/>
      </w:tabs>
      <w:overflowPunct w:val="0"/>
      <w:autoSpaceDE w:val="0"/>
      <w:autoSpaceDN w:val="0"/>
      <w:adjustRightInd w:val="0"/>
      <w:jc w:val="both"/>
      <w:textAlignment w:val="baseline"/>
    </w:pPr>
    <w:rPr>
      <w:sz w:val="22"/>
      <w:szCs w:val="22"/>
      <w:lang w:val="en-GB" w:eastAsia="en-US"/>
    </w:rPr>
  </w:style>
  <w:style w:type="paragraph" w:customStyle="1" w:styleId="3TimesNewRoman12pt">
    <w:name w:val="Стиль Заголовок 3 + Times New Roman 12 pt не полужирный по центру"/>
    <w:basedOn w:val="3"/>
    <w:uiPriority w:val="99"/>
    <w:qFormat/>
    <w:rsid w:val="001D5EDC"/>
    <w:pPr>
      <w:tabs>
        <w:tab w:val="num" w:pos="920"/>
      </w:tabs>
      <w:spacing w:after="0"/>
      <w:ind w:left="920" w:hanging="360"/>
      <w:jc w:val="center"/>
    </w:pPr>
    <w:rPr>
      <w:rFonts w:cs="Times New Roman"/>
      <w:i/>
      <w:iCs/>
      <w:color w:val="auto"/>
    </w:rPr>
  </w:style>
  <w:style w:type="paragraph" w:customStyle="1" w:styleId="1ffffffc">
    <w:name w:val="Основной текст1 Знак"/>
    <w:basedOn w:val="aff1"/>
    <w:uiPriority w:val="99"/>
    <w:qFormat/>
    <w:rsid w:val="001D5EDC"/>
    <w:pPr>
      <w:spacing w:before="120" w:line="288" w:lineRule="auto"/>
      <w:ind w:left="0" w:firstLine="720"/>
    </w:pPr>
    <w:rPr>
      <w:color w:val="auto"/>
      <w:spacing w:val="-3"/>
      <w:sz w:val="28"/>
      <w:szCs w:val="28"/>
      <w:lang w:val="x-none" w:eastAsia="x-none"/>
    </w:rPr>
  </w:style>
  <w:style w:type="paragraph" w:customStyle="1" w:styleId="xl53">
    <w:name w:val="xl53"/>
    <w:basedOn w:val="a0"/>
    <w:uiPriority w:val="99"/>
    <w:qFormat/>
    <w:rsid w:val="001D5EDC"/>
    <w:pPr>
      <w:pBdr>
        <w:top w:val="single" w:sz="4" w:space="0" w:color="auto"/>
        <w:bottom w:val="single" w:sz="4" w:space="0" w:color="auto"/>
      </w:pBdr>
      <w:spacing w:before="100" w:beforeAutospacing="1" w:after="100" w:afterAutospacing="1"/>
    </w:pPr>
    <w:rPr>
      <w:rFonts w:eastAsia="Arial Unicode MS"/>
    </w:rPr>
  </w:style>
  <w:style w:type="character" w:customStyle="1" w:styleId="style53">
    <w:name w:val="style5"/>
    <w:rsid w:val="001D5EDC"/>
  </w:style>
  <w:style w:type="paragraph" w:customStyle="1" w:styleId="3ff1">
    <w:name w:val="Стиль3"/>
    <w:basedOn w:val="30"/>
    <w:uiPriority w:val="99"/>
    <w:qFormat/>
    <w:rsid w:val="001D5EDC"/>
    <w:pPr>
      <w:tabs>
        <w:tab w:val="clear" w:pos="9900"/>
        <w:tab w:val="right" w:leader="dot" w:pos="9968"/>
        <w:tab w:val="right" w:leader="dot" w:pos="10206"/>
      </w:tabs>
      <w:ind w:left="480" w:right="-511"/>
    </w:pPr>
    <w:rPr>
      <w:sz w:val="16"/>
      <w:szCs w:val="24"/>
    </w:rPr>
  </w:style>
  <w:style w:type="character" w:customStyle="1" w:styleId="pdf">
    <w:name w:val="pdf"/>
    <w:rsid w:val="001D5EDC"/>
  </w:style>
  <w:style w:type="character" w:customStyle="1" w:styleId="afffffffffffff6">
    <w:name w:val="Текст Знак Знак Знак Знак Знак Знак Знак Знак Знак Знак Знак Знак"/>
    <w:locked/>
    <w:rsid w:val="001D5EDC"/>
    <w:rPr>
      <w:sz w:val="24"/>
      <w:szCs w:val="24"/>
      <w:lang w:val="ru-RU" w:eastAsia="ru-RU" w:bidi="ar-SA"/>
    </w:rPr>
  </w:style>
  <w:style w:type="paragraph" w:customStyle="1" w:styleId="sysedit">
    <w:name w:val="sysedit"/>
    <w:basedOn w:val="a0"/>
    <w:uiPriority w:val="99"/>
    <w:qFormat/>
    <w:rsid w:val="001D5EDC"/>
    <w:pPr>
      <w:spacing w:before="100" w:beforeAutospacing="1" w:after="100" w:afterAutospacing="1"/>
    </w:pPr>
  </w:style>
  <w:style w:type="paragraph" w:customStyle="1" w:styleId="1ffffffd">
    <w:name w:val="Список1"/>
    <w:basedOn w:val="a0"/>
    <w:uiPriority w:val="99"/>
    <w:qFormat/>
    <w:rsid w:val="001D5EDC"/>
    <w:pPr>
      <w:spacing w:before="100" w:beforeAutospacing="1" w:after="100" w:afterAutospacing="1"/>
    </w:pPr>
  </w:style>
  <w:style w:type="character" w:customStyle="1" w:styleId="h5">
    <w:name w:val="h5"/>
    <w:rsid w:val="001D5EDC"/>
  </w:style>
  <w:style w:type="paragraph" w:customStyle="1" w:styleId="mail">
    <w:name w:val="mail"/>
    <w:basedOn w:val="a0"/>
    <w:uiPriority w:val="99"/>
    <w:qFormat/>
    <w:rsid w:val="001D5EDC"/>
    <w:pPr>
      <w:spacing w:before="100" w:beforeAutospacing="1" w:after="100" w:afterAutospacing="1"/>
    </w:pPr>
  </w:style>
  <w:style w:type="character" w:customStyle="1" w:styleId="boxdealer">
    <w:name w:val="boxdealer"/>
    <w:rsid w:val="001D5EDC"/>
  </w:style>
  <w:style w:type="paragraph" w:customStyle="1" w:styleId="Standard">
    <w:name w:val="Standard"/>
    <w:uiPriority w:val="99"/>
    <w:qFormat/>
    <w:rsid w:val="001D5EDC"/>
    <w:pPr>
      <w:widowControl w:val="0"/>
      <w:suppressAutoHyphens/>
      <w:autoSpaceDN w:val="0"/>
    </w:pPr>
    <w:rPr>
      <w:rFonts w:eastAsia="Lucida Sans Unicode" w:cs="Tahoma"/>
      <w:kern w:val="3"/>
      <w:sz w:val="24"/>
      <w:szCs w:val="24"/>
    </w:rPr>
  </w:style>
  <w:style w:type="paragraph" w:customStyle="1" w:styleId="TableContents">
    <w:name w:val="Table Contents"/>
    <w:basedOn w:val="Standard"/>
    <w:uiPriority w:val="99"/>
    <w:qFormat/>
    <w:rsid w:val="001D5EDC"/>
    <w:pPr>
      <w:suppressLineNumbers/>
    </w:pPr>
  </w:style>
  <w:style w:type="character" w:customStyle="1" w:styleId="StrongEmphasis">
    <w:name w:val="Strong Emphasis"/>
    <w:rsid w:val="001D5EDC"/>
    <w:rPr>
      <w:b/>
      <w:bCs/>
    </w:rPr>
  </w:style>
  <w:style w:type="paragraph" w:customStyle="1" w:styleId="nam">
    <w:name w:val="nam"/>
    <w:basedOn w:val="a0"/>
    <w:uiPriority w:val="99"/>
    <w:qFormat/>
    <w:rsid w:val="001D5EDC"/>
    <w:pPr>
      <w:spacing w:before="100" w:beforeAutospacing="1" w:after="100" w:afterAutospacing="1"/>
      <w:jc w:val="right"/>
    </w:pPr>
    <w:rPr>
      <w:rFonts w:ascii="Verdana" w:hAnsi="Verdana"/>
      <w:b/>
      <w:bCs/>
      <w:sz w:val="18"/>
      <w:szCs w:val="18"/>
    </w:rPr>
  </w:style>
  <w:style w:type="character" w:customStyle="1" w:styleId="1ffffffe">
    <w:name w:val="Маркированный список Знак1"/>
    <w:rsid w:val="001D5EDC"/>
    <w:rPr>
      <w:sz w:val="24"/>
      <w:lang w:val="ru-RU" w:eastAsia="ru-RU" w:bidi="ar-SA"/>
    </w:rPr>
  </w:style>
  <w:style w:type="character" w:customStyle="1" w:styleId="abs-cons-amm">
    <w:name w:val="abs-cons-amm"/>
    <w:rsid w:val="001D5EDC"/>
  </w:style>
  <w:style w:type="character" w:customStyle="1" w:styleId="341">
    <w:name w:val="Знак Знак34"/>
    <w:rsid w:val="001D5EDC"/>
    <w:rPr>
      <w:sz w:val="24"/>
      <w:szCs w:val="24"/>
      <w:lang w:val="ru-RU" w:eastAsia="ru-RU" w:bidi="ar-SA"/>
    </w:rPr>
  </w:style>
  <w:style w:type="character" w:customStyle="1" w:styleId="920">
    <w:name w:val="Знак Знак92"/>
    <w:locked/>
    <w:rsid w:val="001D5EDC"/>
    <w:rPr>
      <w:sz w:val="24"/>
      <w:szCs w:val="24"/>
      <w:lang w:val="ru-RU" w:eastAsia="ru-RU" w:bidi="ar-SA"/>
    </w:rPr>
  </w:style>
  <w:style w:type="character" w:customStyle="1" w:styleId="68">
    <w:name w:val="Знак Знак6"/>
    <w:locked/>
    <w:rsid w:val="001D5EDC"/>
    <w:rPr>
      <w:sz w:val="24"/>
      <w:szCs w:val="24"/>
      <w:lang w:val="ru-RU" w:eastAsia="ru-RU" w:bidi="ar-SA"/>
    </w:rPr>
  </w:style>
  <w:style w:type="character" w:customStyle="1" w:styleId="FontStyle122">
    <w:name w:val="Font Style122"/>
    <w:rsid w:val="001D5EDC"/>
    <w:rPr>
      <w:rFonts w:ascii="Lucida Sans Unicode" w:hAnsi="Lucida Sans Unicode" w:cs="Lucida Sans Unicode"/>
      <w:i/>
      <w:iCs/>
      <w:color w:val="000000"/>
      <w:sz w:val="18"/>
      <w:szCs w:val="18"/>
    </w:rPr>
  </w:style>
  <w:style w:type="paragraph" w:customStyle="1" w:styleId="Style66">
    <w:name w:val="Style66"/>
    <w:basedOn w:val="a0"/>
    <w:uiPriority w:val="99"/>
    <w:qFormat/>
    <w:rsid w:val="001D5EDC"/>
    <w:pPr>
      <w:widowControl w:val="0"/>
      <w:autoSpaceDE w:val="0"/>
      <w:autoSpaceDN w:val="0"/>
      <w:adjustRightInd w:val="0"/>
      <w:spacing w:line="389" w:lineRule="exact"/>
    </w:pPr>
    <w:rPr>
      <w:rFonts w:ascii="Lucida Sans Unicode" w:hAnsi="Lucida Sans Unicode"/>
    </w:rPr>
  </w:style>
  <w:style w:type="character" w:customStyle="1" w:styleId="FontStyle136">
    <w:name w:val="Font Style136"/>
    <w:rsid w:val="001D5EDC"/>
    <w:rPr>
      <w:rFonts w:ascii="Lucida Sans Unicode" w:hAnsi="Lucida Sans Unicode" w:cs="Lucida Sans Unicode"/>
      <w:b/>
      <w:bCs/>
      <w:color w:val="000000"/>
      <w:sz w:val="16"/>
      <w:szCs w:val="16"/>
    </w:rPr>
  </w:style>
  <w:style w:type="paragraph" w:customStyle="1" w:styleId="Style64">
    <w:name w:val="Style64"/>
    <w:basedOn w:val="a0"/>
    <w:uiPriority w:val="99"/>
    <w:qFormat/>
    <w:rsid w:val="001D5EDC"/>
    <w:pPr>
      <w:widowControl w:val="0"/>
      <w:autoSpaceDE w:val="0"/>
      <w:autoSpaceDN w:val="0"/>
      <w:adjustRightInd w:val="0"/>
      <w:spacing w:line="259" w:lineRule="exact"/>
    </w:pPr>
    <w:rPr>
      <w:rFonts w:ascii="Lucida Sans Unicode" w:hAnsi="Lucida Sans Unicode"/>
    </w:rPr>
  </w:style>
  <w:style w:type="character" w:customStyle="1" w:styleId="FontStyle133">
    <w:name w:val="Font Style133"/>
    <w:rsid w:val="001D5EDC"/>
    <w:rPr>
      <w:rFonts w:ascii="Candara" w:hAnsi="Candara" w:cs="Candara"/>
      <w:b/>
      <w:bCs/>
      <w:color w:val="000000"/>
      <w:sz w:val="18"/>
      <w:szCs w:val="18"/>
    </w:rPr>
  </w:style>
  <w:style w:type="paragraph" w:customStyle="1" w:styleId="Style84">
    <w:name w:val="Style84"/>
    <w:basedOn w:val="a0"/>
    <w:uiPriority w:val="99"/>
    <w:qFormat/>
    <w:rsid w:val="001D5EDC"/>
    <w:pPr>
      <w:widowControl w:val="0"/>
      <w:autoSpaceDE w:val="0"/>
      <w:autoSpaceDN w:val="0"/>
      <w:adjustRightInd w:val="0"/>
      <w:spacing w:line="288" w:lineRule="exact"/>
      <w:ind w:firstLine="269"/>
      <w:jc w:val="both"/>
    </w:pPr>
    <w:rPr>
      <w:rFonts w:ascii="Lucida Sans Unicode" w:hAnsi="Lucida Sans Unicode"/>
    </w:rPr>
  </w:style>
  <w:style w:type="paragraph" w:customStyle="1" w:styleId="Style94">
    <w:name w:val="Style94"/>
    <w:basedOn w:val="a0"/>
    <w:uiPriority w:val="99"/>
    <w:qFormat/>
    <w:rsid w:val="001D5EDC"/>
    <w:pPr>
      <w:widowControl w:val="0"/>
      <w:autoSpaceDE w:val="0"/>
      <w:autoSpaceDN w:val="0"/>
      <w:adjustRightInd w:val="0"/>
      <w:spacing w:line="389" w:lineRule="exact"/>
      <w:ind w:firstLine="240"/>
      <w:jc w:val="both"/>
    </w:pPr>
    <w:rPr>
      <w:rFonts w:ascii="Lucida Sans Unicode" w:hAnsi="Lucida Sans Unicode"/>
    </w:rPr>
  </w:style>
  <w:style w:type="character" w:customStyle="1" w:styleId="610">
    <w:name w:val="Знак Знак61"/>
    <w:locked/>
    <w:rsid w:val="001D5EDC"/>
    <w:rPr>
      <w:sz w:val="24"/>
      <w:szCs w:val="24"/>
      <w:lang w:val="ru-RU" w:eastAsia="ru-RU" w:bidi="ar-SA"/>
    </w:rPr>
  </w:style>
  <w:style w:type="paragraph" w:customStyle="1" w:styleId="11ff1">
    <w:name w:val="Знак Знак Знак1 Знак Знак Знак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414">
    <w:name w:val="Знак Знак4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1d">
    <w:name w:val="Знак Знак2 Знак Знак Знак Знак1"/>
    <w:basedOn w:val="a0"/>
    <w:uiPriority w:val="99"/>
    <w:qFormat/>
    <w:rsid w:val="001D5EDC"/>
    <w:pPr>
      <w:spacing w:after="160" w:line="240" w:lineRule="exact"/>
    </w:pPr>
    <w:rPr>
      <w:rFonts w:ascii="Verdana" w:hAnsi="Verdana"/>
      <w:lang w:val="en-US" w:eastAsia="en-US"/>
    </w:rPr>
  </w:style>
  <w:style w:type="character" w:customStyle="1" w:styleId="261">
    <w:name w:val="Знак Знак261"/>
    <w:locked/>
    <w:rsid w:val="001D5EDC"/>
    <w:rPr>
      <w:rFonts w:ascii="Arial" w:hAnsi="Arial" w:cs="Arial" w:hint="default"/>
      <w:b/>
      <w:bCs w:val="0"/>
      <w:sz w:val="16"/>
      <w:lang w:val="ru-RU" w:eastAsia="ru-RU" w:bidi="ar-SA"/>
    </w:rPr>
  </w:style>
  <w:style w:type="character" w:customStyle="1" w:styleId="251">
    <w:name w:val="Знак Знак251"/>
    <w:locked/>
    <w:rsid w:val="001D5EDC"/>
    <w:rPr>
      <w:rFonts w:ascii="Arial" w:hAnsi="Arial" w:cs="Arial" w:hint="default"/>
      <w:u w:val="single"/>
      <w:lang w:val="ru-RU" w:eastAsia="ru-RU" w:bidi="ar-SA"/>
    </w:rPr>
  </w:style>
  <w:style w:type="paragraph" w:customStyle="1" w:styleId="Style65">
    <w:name w:val="Style65"/>
    <w:basedOn w:val="a0"/>
    <w:uiPriority w:val="99"/>
    <w:qFormat/>
    <w:rsid w:val="001D5EDC"/>
    <w:pPr>
      <w:widowControl w:val="0"/>
      <w:autoSpaceDE w:val="0"/>
      <w:autoSpaceDN w:val="0"/>
      <w:adjustRightInd w:val="0"/>
      <w:spacing w:line="228" w:lineRule="exact"/>
    </w:pPr>
  </w:style>
  <w:style w:type="character" w:customStyle="1" w:styleId="FontStyle162">
    <w:name w:val="Font Style162"/>
    <w:rsid w:val="001D5EDC"/>
    <w:rPr>
      <w:rFonts w:ascii="Times New Roman" w:hAnsi="Times New Roman" w:cs="Times New Roman"/>
      <w:b/>
      <w:bCs/>
      <w:color w:val="000000"/>
      <w:sz w:val="46"/>
      <w:szCs w:val="46"/>
    </w:rPr>
  </w:style>
  <w:style w:type="character" w:customStyle="1" w:styleId="FontStyle190">
    <w:name w:val="Font Style190"/>
    <w:rsid w:val="001D5EDC"/>
    <w:rPr>
      <w:rFonts w:ascii="Times New Roman" w:hAnsi="Times New Roman" w:cs="Times New Roman"/>
      <w:b/>
      <w:bCs/>
      <w:color w:val="000000"/>
      <w:sz w:val="22"/>
      <w:szCs w:val="22"/>
    </w:rPr>
  </w:style>
  <w:style w:type="character" w:customStyle="1" w:styleId="FontStyle203">
    <w:name w:val="Font Style203"/>
    <w:rsid w:val="001D5EDC"/>
    <w:rPr>
      <w:rFonts w:ascii="Times New Roman" w:hAnsi="Times New Roman" w:cs="Times New Roman"/>
      <w:color w:val="000000"/>
      <w:sz w:val="18"/>
      <w:szCs w:val="18"/>
    </w:rPr>
  </w:style>
  <w:style w:type="character" w:customStyle="1" w:styleId="FontStyle205">
    <w:name w:val="Font Style205"/>
    <w:rsid w:val="001D5EDC"/>
    <w:rPr>
      <w:rFonts w:ascii="Times New Roman" w:hAnsi="Times New Roman" w:cs="Times New Roman"/>
      <w:b/>
      <w:bCs/>
      <w:color w:val="000000"/>
      <w:sz w:val="18"/>
      <w:szCs w:val="18"/>
    </w:rPr>
  </w:style>
  <w:style w:type="character" w:customStyle="1" w:styleId="FontStyle216">
    <w:name w:val="Font Style216"/>
    <w:rsid w:val="001D5EDC"/>
    <w:rPr>
      <w:rFonts w:ascii="Times New Roman" w:hAnsi="Times New Roman" w:cs="Times New Roman"/>
      <w:color w:val="000000"/>
      <w:sz w:val="22"/>
      <w:szCs w:val="22"/>
    </w:rPr>
  </w:style>
  <w:style w:type="paragraph" w:customStyle="1" w:styleId="Style1000">
    <w:name w:val="Style100"/>
    <w:basedOn w:val="a0"/>
    <w:uiPriority w:val="99"/>
    <w:qFormat/>
    <w:rsid w:val="001D5EDC"/>
    <w:pPr>
      <w:widowControl w:val="0"/>
      <w:autoSpaceDE w:val="0"/>
      <w:autoSpaceDN w:val="0"/>
      <w:adjustRightInd w:val="0"/>
    </w:pPr>
  </w:style>
  <w:style w:type="character" w:customStyle="1" w:styleId="FontStyle175">
    <w:name w:val="Font Style175"/>
    <w:rsid w:val="001D5EDC"/>
    <w:rPr>
      <w:rFonts w:ascii="Times New Roman" w:hAnsi="Times New Roman" w:cs="Times New Roman"/>
      <w:color w:val="000000"/>
      <w:sz w:val="18"/>
      <w:szCs w:val="18"/>
    </w:rPr>
  </w:style>
  <w:style w:type="paragraph" w:customStyle="1" w:styleId="Style99">
    <w:name w:val="Style99"/>
    <w:basedOn w:val="a0"/>
    <w:uiPriority w:val="99"/>
    <w:qFormat/>
    <w:rsid w:val="001D5EDC"/>
    <w:pPr>
      <w:widowControl w:val="0"/>
      <w:autoSpaceDE w:val="0"/>
      <w:autoSpaceDN w:val="0"/>
      <w:adjustRightInd w:val="0"/>
      <w:spacing w:line="274" w:lineRule="exact"/>
      <w:ind w:firstLine="571"/>
    </w:pPr>
  </w:style>
  <w:style w:type="paragraph" w:customStyle="1" w:styleId="Style85">
    <w:name w:val="Style85"/>
    <w:basedOn w:val="a0"/>
    <w:uiPriority w:val="99"/>
    <w:qFormat/>
    <w:rsid w:val="001D5EDC"/>
    <w:pPr>
      <w:widowControl w:val="0"/>
      <w:autoSpaceDE w:val="0"/>
      <w:autoSpaceDN w:val="0"/>
      <w:adjustRightInd w:val="0"/>
    </w:pPr>
  </w:style>
  <w:style w:type="paragraph" w:customStyle="1" w:styleId="Style106">
    <w:name w:val="Style106"/>
    <w:basedOn w:val="a0"/>
    <w:uiPriority w:val="99"/>
    <w:qFormat/>
    <w:rsid w:val="001D5EDC"/>
    <w:pPr>
      <w:widowControl w:val="0"/>
      <w:autoSpaceDE w:val="0"/>
      <w:autoSpaceDN w:val="0"/>
      <w:adjustRightInd w:val="0"/>
      <w:spacing w:line="276" w:lineRule="exact"/>
      <w:ind w:hanging="336"/>
    </w:pPr>
  </w:style>
  <w:style w:type="character" w:customStyle="1" w:styleId="FontStyle202">
    <w:name w:val="Font Style202"/>
    <w:rsid w:val="001D5EDC"/>
    <w:rPr>
      <w:rFonts w:ascii="Corbel" w:hAnsi="Corbel" w:cs="Corbel"/>
      <w:color w:val="000000"/>
      <w:sz w:val="38"/>
      <w:szCs w:val="38"/>
    </w:rPr>
  </w:style>
  <w:style w:type="paragraph" w:customStyle="1" w:styleId="Style146">
    <w:name w:val="Style146"/>
    <w:basedOn w:val="a0"/>
    <w:uiPriority w:val="99"/>
    <w:qFormat/>
    <w:rsid w:val="001D5EDC"/>
    <w:pPr>
      <w:widowControl w:val="0"/>
      <w:autoSpaceDE w:val="0"/>
      <w:autoSpaceDN w:val="0"/>
      <w:adjustRightInd w:val="0"/>
      <w:spacing w:line="293" w:lineRule="exact"/>
      <w:ind w:hanging="163"/>
    </w:pPr>
  </w:style>
  <w:style w:type="paragraph" w:customStyle="1" w:styleId="1fffffff">
    <w:name w:val="Знак1 Знак Знак Знак Знак Знак Знак Знак"/>
    <w:basedOn w:val="a0"/>
    <w:rsid w:val="001D5EDC"/>
    <w:pPr>
      <w:tabs>
        <w:tab w:val="num" w:pos="360"/>
      </w:tabs>
      <w:spacing w:after="160" w:line="240" w:lineRule="exact"/>
      <w:ind w:left="360" w:hanging="360"/>
      <w:jc w:val="both"/>
    </w:pPr>
    <w:rPr>
      <w:rFonts w:ascii="Verdana" w:hAnsi="Verdana" w:cs="Verdana"/>
      <w:sz w:val="20"/>
      <w:szCs w:val="20"/>
      <w:lang w:val="en-US" w:eastAsia="en-US"/>
    </w:rPr>
  </w:style>
  <w:style w:type="paragraph" w:customStyle="1" w:styleId="4f4">
    <w:name w:val="Основной текст4"/>
    <w:basedOn w:val="a0"/>
    <w:uiPriority w:val="99"/>
    <w:qFormat/>
    <w:rsid w:val="001D5EDC"/>
    <w:pPr>
      <w:shd w:val="clear" w:color="auto" w:fill="FFFFFF"/>
      <w:spacing w:after="180" w:line="240" w:lineRule="atLeast"/>
      <w:jc w:val="both"/>
    </w:pPr>
    <w:rPr>
      <w:color w:val="000000"/>
      <w:sz w:val="21"/>
      <w:szCs w:val="21"/>
    </w:rPr>
  </w:style>
  <w:style w:type="character" w:customStyle="1" w:styleId="1fffffff0">
    <w:name w:val="Основной текст1"/>
    <w:rsid w:val="001D5EDC"/>
    <w:rPr>
      <w:rFonts w:ascii="Garamond" w:hAnsi="Garamond"/>
      <w:strike/>
      <w:sz w:val="26"/>
      <w:shd w:val="clear" w:color="auto" w:fill="FFFFFF"/>
    </w:rPr>
  </w:style>
  <w:style w:type="character" w:customStyle="1" w:styleId="7pt">
    <w:name w:val="Основной текст + Интервал 7 pt"/>
    <w:rsid w:val="001D5EDC"/>
    <w:rPr>
      <w:rFonts w:ascii="Times New Roman" w:hAnsi="Times New Roman"/>
      <w:spacing w:val="140"/>
      <w:sz w:val="21"/>
      <w:u w:val="none"/>
      <w:effect w:val="none"/>
      <w:shd w:val="clear" w:color="auto" w:fill="FFFFFF"/>
    </w:rPr>
  </w:style>
  <w:style w:type="paragraph" w:customStyle="1" w:styleId="Style180">
    <w:name w:val="Style180"/>
    <w:basedOn w:val="a0"/>
    <w:uiPriority w:val="99"/>
    <w:qFormat/>
    <w:rsid w:val="001D5EDC"/>
    <w:pPr>
      <w:widowControl w:val="0"/>
      <w:autoSpaceDE w:val="0"/>
      <w:autoSpaceDN w:val="0"/>
      <w:adjustRightInd w:val="0"/>
      <w:spacing w:line="275" w:lineRule="exact"/>
      <w:ind w:firstLine="701"/>
      <w:jc w:val="both"/>
    </w:pPr>
  </w:style>
  <w:style w:type="character" w:customStyle="1" w:styleId="FontStyle261">
    <w:name w:val="Font Style261"/>
    <w:rsid w:val="001D5EDC"/>
    <w:rPr>
      <w:rFonts w:ascii="Times New Roman" w:hAnsi="Times New Roman" w:cs="Times New Roman"/>
      <w:sz w:val="22"/>
      <w:szCs w:val="22"/>
    </w:rPr>
  </w:style>
  <w:style w:type="character" w:customStyle="1" w:styleId="FontStyle211">
    <w:name w:val="Font Style211"/>
    <w:rsid w:val="001D5EDC"/>
    <w:rPr>
      <w:rFonts w:ascii="Arial Unicode MS" w:eastAsia="Arial Unicode MS" w:cs="Arial Unicode MS"/>
      <w:b/>
      <w:bCs/>
      <w:color w:val="000000"/>
      <w:sz w:val="16"/>
      <w:szCs w:val="16"/>
    </w:rPr>
  </w:style>
  <w:style w:type="character" w:customStyle="1" w:styleId="FontStyle194">
    <w:name w:val="Font Style194"/>
    <w:rsid w:val="001D5EDC"/>
    <w:rPr>
      <w:rFonts w:ascii="Times New Roman" w:hAnsi="Times New Roman" w:cs="Times New Roman"/>
      <w:b/>
      <w:bCs/>
      <w:color w:val="000000"/>
      <w:sz w:val="18"/>
      <w:szCs w:val="18"/>
    </w:rPr>
  </w:style>
  <w:style w:type="paragraph" w:customStyle="1" w:styleId="Style107">
    <w:name w:val="Style107"/>
    <w:basedOn w:val="a0"/>
    <w:uiPriority w:val="99"/>
    <w:qFormat/>
    <w:rsid w:val="001D5EDC"/>
    <w:pPr>
      <w:widowControl w:val="0"/>
      <w:autoSpaceDE w:val="0"/>
      <w:autoSpaceDN w:val="0"/>
      <w:adjustRightInd w:val="0"/>
      <w:jc w:val="right"/>
    </w:pPr>
  </w:style>
  <w:style w:type="paragraph" w:customStyle="1" w:styleId="Style108">
    <w:name w:val="Style108"/>
    <w:basedOn w:val="a0"/>
    <w:uiPriority w:val="99"/>
    <w:qFormat/>
    <w:rsid w:val="001D5EDC"/>
    <w:pPr>
      <w:widowControl w:val="0"/>
      <w:autoSpaceDE w:val="0"/>
      <w:autoSpaceDN w:val="0"/>
      <w:adjustRightInd w:val="0"/>
    </w:pPr>
  </w:style>
  <w:style w:type="character" w:customStyle="1" w:styleId="FontStyle244">
    <w:name w:val="Font Style244"/>
    <w:rsid w:val="001D5EDC"/>
    <w:rPr>
      <w:rFonts w:ascii="Times New Roman" w:hAnsi="Times New Roman" w:cs="Times New Roman"/>
      <w:b/>
      <w:bCs/>
      <w:color w:val="000000"/>
      <w:sz w:val="18"/>
      <w:szCs w:val="18"/>
    </w:rPr>
  </w:style>
  <w:style w:type="character" w:customStyle="1" w:styleId="FontStyle245">
    <w:name w:val="Font Style245"/>
    <w:rsid w:val="001D5EDC"/>
    <w:rPr>
      <w:rFonts w:ascii="Times New Roman" w:hAnsi="Times New Roman" w:cs="Times New Roman"/>
      <w:color w:val="000000"/>
      <w:sz w:val="18"/>
      <w:szCs w:val="18"/>
    </w:rPr>
  </w:style>
  <w:style w:type="paragraph" w:customStyle="1" w:styleId="Style113">
    <w:name w:val="Style113"/>
    <w:basedOn w:val="a0"/>
    <w:uiPriority w:val="99"/>
    <w:qFormat/>
    <w:rsid w:val="001D5EDC"/>
    <w:pPr>
      <w:widowControl w:val="0"/>
      <w:autoSpaceDE w:val="0"/>
      <w:autoSpaceDN w:val="0"/>
      <w:adjustRightInd w:val="0"/>
      <w:jc w:val="right"/>
    </w:pPr>
  </w:style>
  <w:style w:type="paragraph" w:customStyle="1" w:styleId="Style121">
    <w:name w:val="Style121"/>
    <w:basedOn w:val="a0"/>
    <w:uiPriority w:val="99"/>
    <w:qFormat/>
    <w:rsid w:val="001D5EDC"/>
    <w:pPr>
      <w:widowControl w:val="0"/>
      <w:autoSpaceDE w:val="0"/>
      <w:autoSpaceDN w:val="0"/>
      <w:adjustRightInd w:val="0"/>
      <w:spacing w:line="254" w:lineRule="exact"/>
      <w:jc w:val="right"/>
    </w:pPr>
  </w:style>
  <w:style w:type="paragraph" w:customStyle="1" w:styleId="Style123">
    <w:name w:val="Style123"/>
    <w:basedOn w:val="a0"/>
    <w:uiPriority w:val="99"/>
    <w:qFormat/>
    <w:rsid w:val="001D5EDC"/>
    <w:pPr>
      <w:widowControl w:val="0"/>
      <w:autoSpaceDE w:val="0"/>
      <w:autoSpaceDN w:val="0"/>
      <w:adjustRightInd w:val="0"/>
      <w:spacing w:line="250" w:lineRule="exact"/>
    </w:pPr>
  </w:style>
  <w:style w:type="paragraph" w:customStyle="1" w:styleId="Style124">
    <w:name w:val="Style124"/>
    <w:basedOn w:val="a0"/>
    <w:uiPriority w:val="99"/>
    <w:qFormat/>
    <w:rsid w:val="001D5EDC"/>
    <w:pPr>
      <w:widowControl w:val="0"/>
      <w:autoSpaceDE w:val="0"/>
      <w:autoSpaceDN w:val="0"/>
      <w:adjustRightInd w:val="0"/>
      <w:spacing w:line="250" w:lineRule="exact"/>
      <w:jc w:val="right"/>
    </w:pPr>
  </w:style>
  <w:style w:type="character" w:customStyle="1" w:styleId="FontStyle218">
    <w:name w:val="Font Style218"/>
    <w:rsid w:val="001D5EDC"/>
    <w:rPr>
      <w:rFonts w:ascii="Times New Roman" w:hAnsi="Times New Roman" w:cs="Times New Roman"/>
      <w:smallCaps/>
      <w:color w:val="000000"/>
      <w:sz w:val="18"/>
      <w:szCs w:val="18"/>
    </w:rPr>
  </w:style>
  <w:style w:type="character" w:customStyle="1" w:styleId="FontStyle232">
    <w:name w:val="Font Style232"/>
    <w:rsid w:val="001D5EDC"/>
    <w:rPr>
      <w:rFonts w:ascii="Times New Roman" w:hAnsi="Times New Roman" w:cs="Times New Roman"/>
      <w:color w:val="000000"/>
      <w:sz w:val="18"/>
      <w:szCs w:val="18"/>
    </w:rPr>
  </w:style>
  <w:style w:type="paragraph" w:customStyle="1" w:styleId="Style46">
    <w:name w:val="Style46"/>
    <w:basedOn w:val="a0"/>
    <w:uiPriority w:val="99"/>
    <w:qFormat/>
    <w:rsid w:val="001D5EDC"/>
    <w:pPr>
      <w:widowControl w:val="0"/>
      <w:autoSpaceDE w:val="0"/>
      <w:autoSpaceDN w:val="0"/>
      <w:adjustRightInd w:val="0"/>
    </w:pPr>
  </w:style>
  <w:style w:type="paragraph" w:customStyle="1" w:styleId="Style176">
    <w:name w:val="Style176"/>
    <w:basedOn w:val="a0"/>
    <w:uiPriority w:val="99"/>
    <w:qFormat/>
    <w:rsid w:val="001D5EDC"/>
    <w:pPr>
      <w:widowControl w:val="0"/>
      <w:autoSpaceDE w:val="0"/>
      <w:autoSpaceDN w:val="0"/>
      <w:adjustRightInd w:val="0"/>
      <w:jc w:val="right"/>
    </w:pPr>
    <w:rPr>
      <w:rFonts w:ascii="Arial Unicode MS" w:eastAsia="Arial Unicode MS"/>
    </w:rPr>
  </w:style>
  <w:style w:type="character" w:customStyle="1" w:styleId="FontStyle282">
    <w:name w:val="Font Style282"/>
    <w:rsid w:val="001D5EDC"/>
    <w:rPr>
      <w:rFonts w:ascii="Arial Unicode MS" w:eastAsia="Arial Unicode MS" w:cs="Arial Unicode MS"/>
      <w:color w:val="000000"/>
      <w:sz w:val="16"/>
      <w:szCs w:val="16"/>
    </w:rPr>
  </w:style>
  <w:style w:type="paragraph" w:customStyle="1" w:styleId="Style40">
    <w:name w:val="Style40"/>
    <w:basedOn w:val="a0"/>
    <w:uiPriority w:val="99"/>
    <w:qFormat/>
    <w:rsid w:val="001D5EDC"/>
    <w:pPr>
      <w:widowControl w:val="0"/>
      <w:autoSpaceDE w:val="0"/>
      <w:autoSpaceDN w:val="0"/>
      <w:adjustRightInd w:val="0"/>
      <w:spacing w:line="398" w:lineRule="exact"/>
      <w:jc w:val="both"/>
    </w:pPr>
    <w:rPr>
      <w:rFonts w:ascii="Arial Unicode MS" w:eastAsia="Arial Unicode MS"/>
    </w:rPr>
  </w:style>
  <w:style w:type="character" w:customStyle="1" w:styleId="FontStyle204">
    <w:name w:val="Font Style204"/>
    <w:rsid w:val="001D5EDC"/>
    <w:rPr>
      <w:rFonts w:ascii="Times New Roman" w:hAnsi="Times New Roman" w:cs="Times New Roman"/>
      <w:b/>
      <w:bCs/>
      <w:color w:val="000000"/>
      <w:sz w:val="22"/>
      <w:szCs w:val="22"/>
    </w:rPr>
  </w:style>
  <w:style w:type="paragraph" w:customStyle="1" w:styleId="Style41">
    <w:name w:val="Style41"/>
    <w:basedOn w:val="a0"/>
    <w:uiPriority w:val="99"/>
    <w:qFormat/>
    <w:rsid w:val="001D5EDC"/>
    <w:pPr>
      <w:widowControl w:val="0"/>
      <w:autoSpaceDE w:val="0"/>
      <w:autoSpaceDN w:val="0"/>
      <w:adjustRightInd w:val="0"/>
      <w:spacing w:line="293" w:lineRule="exact"/>
      <w:jc w:val="both"/>
    </w:pPr>
    <w:rPr>
      <w:rFonts w:ascii="Arial Narrow" w:hAnsi="Arial Narrow"/>
    </w:rPr>
  </w:style>
  <w:style w:type="character" w:customStyle="1" w:styleId="FontStyle200">
    <w:name w:val="Font Style200"/>
    <w:rsid w:val="001D5EDC"/>
    <w:rPr>
      <w:rFonts w:ascii="Arial Narrow" w:hAnsi="Arial Narrow" w:cs="Arial Narrow"/>
      <w:color w:val="000000"/>
      <w:sz w:val="16"/>
      <w:szCs w:val="16"/>
    </w:rPr>
  </w:style>
  <w:style w:type="paragraph" w:customStyle="1" w:styleId="Style67">
    <w:name w:val="Style67"/>
    <w:basedOn w:val="a0"/>
    <w:uiPriority w:val="99"/>
    <w:qFormat/>
    <w:rsid w:val="001D5EDC"/>
    <w:pPr>
      <w:widowControl w:val="0"/>
      <w:autoSpaceDE w:val="0"/>
      <w:autoSpaceDN w:val="0"/>
      <w:adjustRightInd w:val="0"/>
    </w:pPr>
    <w:rPr>
      <w:rFonts w:ascii="Arial Narrow" w:hAnsi="Arial Narrow"/>
    </w:rPr>
  </w:style>
  <w:style w:type="paragraph" w:customStyle="1" w:styleId="Style76">
    <w:name w:val="Style76"/>
    <w:basedOn w:val="a0"/>
    <w:uiPriority w:val="99"/>
    <w:qFormat/>
    <w:rsid w:val="001D5EDC"/>
    <w:pPr>
      <w:widowControl w:val="0"/>
      <w:autoSpaceDE w:val="0"/>
      <w:autoSpaceDN w:val="0"/>
      <w:adjustRightInd w:val="0"/>
      <w:spacing w:line="374" w:lineRule="exact"/>
      <w:ind w:firstLine="197"/>
    </w:pPr>
    <w:rPr>
      <w:rFonts w:ascii="Arial Narrow" w:hAnsi="Arial Narrow"/>
    </w:rPr>
  </w:style>
  <w:style w:type="paragraph" w:customStyle="1" w:styleId="Style75">
    <w:name w:val="Style75"/>
    <w:basedOn w:val="a0"/>
    <w:uiPriority w:val="99"/>
    <w:qFormat/>
    <w:rsid w:val="001D5EDC"/>
    <w:pPr>
      <w:widowControl w:val="0"/>
      <w:autoSpaceDE w:val="0"/>
      <w:autoSpaceDN w:val="0"/>
      <w:adjustRightInd w:val="0"/>
    </w:pPr>
    <w:rPr>
      <w:rFonts w:ascii="Arial Narrow" w:hAnsi="Arial Narrow"/>
    </w:rPr>
  </w:style>
  <w:style w:type="paragraph" w:customStyle="1" w:styleId="Style77">
    <w:name w:val="Style77"/>
    <w:basedOn w:val="a0"/>
    <w:uiPriority w:val="99"/>
    <w:qFormat/>
    <w:rsid w:val="001D5EDC"/>
    <w:pPr>
      <w:widowControl w:val="0"/>
      <w:autoSpaceDE w:val="0"/>
      <w:autoSpaceDN w:val="0"/>
      <w:adjustRightInd w:val="0"/>
    </w:pPr>
    <w:rPr>
      <w:rFonts w:ascii="Arial Narrow" w:hAnsi="Arial Narrow"/>
    </w:rPr>
  </w:style>
  <w:style w:type="paragraph" w:customStyle="1" w:styleId="Style800">
    <w:name w:val="Style80"/>
    <w:basedOn w:val="a0"/>
    <w:uiPriority w:val="99"/>
    <w:qFormat/>
    <w:rsid w:val="001D5EDC"/>
    <w:pPr>
      <w:widowControl w:val="0"/>
      <w:autoSpaceDE w:val="0"/>
      <w:autoSpaceDN w:val="0"/>
      <w:adjustRightInd w:val="0"/>
    </w:pPr>
    <w:rPr>
      <w:rFonts w:ascii="Arial Narrow" w:hAnsi="Arial Narrow"/>
    </w:rPr>
  </w:style>
  <w:style w:type="paragraph" w:customStyle="1" w:styleId="Style70">
    <w:name w:val="Style70"/>
    <w:basedOn w:val="a0"/>
    <w:uiPriority w:val="99"/>
    <w:qFormat/>
    <w:rsid w:val="001D5EDC"/>
    <w:pPr>
      <w:widowControl w:val="0"/>
      <w:autoSpaceDE w:val="0"/>
      <w:autoSpaceDN w:val="0"/>
      <w:adjustRightInd w:val="0"/>
      <w:spacing w:line="278" w:lineRule="exact"/>
      <w:jc w:val="both"/>
    </w:pPr>
    <w:rPr>
      <w:rFonts w:ascii="Arial Narrow" w:hAnsi="Arial Narrow"/>
    </w:rPr>
  </w:style>
  <w:style w:type="paragraph" w:customStyle="1" w:styleId="Style87">
    <w:name w:val="Style87"/>
    <w:basedOn w:val="a0"/>
    <w:uiPriority w:val="99"/>
    <w:qFormat/>
    <w:rsid w:val="001D5EDC"/>
    <w:pPr>
      <w:widowControl w:val="0"/>
      <w:autoSpaceDE w:val="0"/>
      <w:autoSpaceDN w:val="0"/>
      <w:adjustRightInd w:val="0"/>
    </w:pPr>
    <w:rPr>
      <w:rFonts w:ascii="Arial Narrow" w:hAnsi="Arial Narrow"/>
    </w:rPr>
  </w:style>
  <w:style w:type="character" w:customStyle="1" w:styleId="FontStyle38">
    <w:name w:val="Font Style38"/>
    <w:rsid w:val="001D5EDC"/>
    <w:rPr>
      <w:rFonts w:ascii="Arial Narrow" w:hAnsi="Arial Narrow" w:cs="Arial Narrow"/>
      <w:color w:val="000000"/>
      <w:sz w:val="14"/>
      <w:szCs w:val="14"/>
    </w:rPr>
  </w:style>
  <w:style w:type="character" w:customStyle="1" w:styleId="FontStyle115">
    <w:name w:val="Font Style115"/>
    <w:rsid w:val="001D5EDC"/>
    <w:rPr>
      <w:rFonts w:ascii="Times New Roman" w:hAnsi="Times New Roman" w:cs="Times New Roman" w:hint="default"/>
      <w:i/>
      <w:iCs/>
      <w:color w:val="000000"/>
      <w:sz w:val="18"/>
      <w:szCs w:val="18"/>
    </w:rPr>
  </w:style>
  <w:style w:type="character" w:customStyle="1" w:styleId="FontStyle137">
    <w:name w:val="Font Style137"/>
    <w:rsid w:val="001D5EDC"/>
    <w:rPr>
      <w:rFonts w:ascii="Times New Roman" w:hAnsi="Times New Roman" w:cs="Times New Roman" w:hint="default"/>
      <w:b/>
      <w:bCs/>
      <w:color w:val="000000"/>
      <w:sz w:val="18"/>
      <w:szCs w:val="18"/>
    </w:rPr>
  </w:style>
  <w:style w:type="character" w:customStyle="1" w:styleId="FontStyle1100">
    <w:name w:val="Font Style110"/>
    <w:rsid w:val="001D5EDC"/>
    <w:rPr>
      <w:rFonts w:ascii="Calibri" w:hAnsi="Calibri" w:cs="Calibri" w:hint="default"/>
      <w:b/>
      <w:bCs/>
      <w:color w:val="000000"/>
      <w:spacing w:val="20"/>
      <w:sz w:val="16"/>
      <w:szCs w:val="16"/>
    </w:rPr>
  </w:style>
  <w:style w:type="paragraph" w:customStyle="1" w:styleId="Style60">
    <w:name w:val="Style60"/>
    <w:basedOn w:val="a0"/>
    <w:uiPriority w:val="99"/>
    <w:qFormat/>
    <w:rsid w:val="001D5EDC"/>
    <w:pPr>
      <w:widowControl w:val="0"/>
      <w:autoSpaceDE w:val="0"/>
      <w:autoSpaceDN w:val="0"/>
      <w:adjustRightInd w:val="0"/>
    </w:pPr>
    <w:rPr>
      <w:rFonts w:ascii="Lucida Sans Unicode" w:hAnsi="Lucida Sans Unicode"/>
    </w:rPr>
  </w:style>
  <w:style w:type="paragraph" w:customStyle="1" w:styleId="Style89">
    <w:name w:val="Style89"/>
    <w:basedOn w:val="a0"/>
    <w:uiPriority w:val="99"/>
    <w:qFormat/>
    <w:rsid w:val="001D5EDC"/>
    <w:pPr>
      <w:widowControl w:val="0"/>
      <w:autoSpaceDE w:val="0"/>
      <w:autoSpaceDN w:val="0"/>
      <w:adjustRightInd w:val="0"/>
      <w:spacing w:line="139" w:lineRule="exact"/>
      <w:ind w:hanging="91"/>
      <w:jc w:val="both"/>
    </w:pPr>
    <w:rPr>
      <w:rFonts w:ascii="Lucida Sans Unicode" w:hAnsi="Lucida Sans Unicode"/>
    </w:rPr>
  </w:style>
  <w:style w:type="paragraph" w:customStyle="1" w:styleId="Style98">
    <w:name w:val="Style98"/>
    <w:basedOn w:val="a0"/>
    <w:uiPriority w:val="99"/>
    <w:qFormat/>
    <w:rsid w:val="001D5EDC"/>
    <w:pPr>
      <w:widowControl w:val="0"/>
      <w:autoSpaceDE w:val="0"/>
      <w:autoSpaceDN w:val="0"/>
      <w:adjustRightInd w:val="0"/>
      <w:spacing w:line="456" w:lineRule="exact"/>
      <w:jc w:val="both"/>
    </w:pPr>
    <w:rPr>
      <w:rFonts w:ascii="Lucida Sans Unicode" w:hAnsi="Lucida Sans Unicode"/>
    </w:rPr>
  </w:style>
  <w:style w:type="character" w:customStyle="1" w:styleId="FontStyle161">
    <w:name w:val="Font Style161"/>
    <w:rsid w:val="001D5EDC"/>
    <w:rPr>
      <w:rFonts w:ascii="Arial" w:hAnsi="Arial" w:cs="Arial"/>
      <w:color w:val="000000"/>
      <w:sz w:val="18"/>
      <w:szCs w:val="18"/>
    </w:rPr>
  </w:style>
  <w:style w:type="character" w:customStyle="1" w:styleId="b-serp-urlitem">
    <w:name w:val="b-serp-url__item"/>
    <w:rsid w:val="001D5EDC"/>
  </w:style>
  <w:style w:type="paragraph" w:customStyle="1" w:styleId="3ff2">
    <w:name w:val="Знак3 Знак Знак Знак Знак Знак Знак Знак Знак Знак"/>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TimesNewRoman14pt127">
    <w:name w:val="Стиль Times New Roman 14 pt по ширине Первая строка:  127 см П..."/>
    <w:basedOn w:val="a0"/>
    <w:uiPriority w:val="99"/>
    <w:qFormat/>
    <w:rsid w:val="001D5EDC"/>
    <w:pPr>
      <w:spacing w:line="360" w:lineRule="auto"/>
      <w:ind w:firstLine="720"/>
      <w:jc w:val="both"/>
    </w:pPr>
    <w:rPr>
      <w:sz w:val="28"/>
      <w:szCs w:val="20"/>
    </w:rPr>
  </w:style>
  <w:style w:type="paragraph" w:customStyle="1" w:styleId="with-linelast">
    <w:name w:val="with-line last"/>
    <w:basedOn w:val="a0"/>
    <w:uiPriority w:val="99"/>
    <w:qFormat/>
    <w:rsid w:val="001D5EDC"/>
    <w:pPr>
      <w:spacing w:before="100" w:beforeAutospacing="1" w:after="100" w:afterAutospacing="1"/>
    </w:pPr>
  </w:style>
  <w:style w:type="character" w:customStyle="1" w:styleId="titsub4">
    <w:name w:val="titsub4"/>
    <w:rsid w:val="001D5EDC"/>
    <w:rPr>
      <w:sz w:val="22"/>
      <w:szCs w:val="22"/>
    </w:rPr>
  </w:style>
  <w:style w:type="paragraph" w:customStyle="1" w:styleId="Preformat">
    <w:name w:val="Preformat"/>
    <w:uiPriority w:val="99"/>
    <w:qFormat/>
    <w:rsid w:val="001D5EDC"/>
    <w:rPr>
      <w:rFonts w:ascii="Courier New" w:hAnsi="Courier New"/>
      <w:snapToGrid w:val="0"/>
    </w:rPr>
  </w:style>
  <w:style w:type="paragraph" w:customStyle="1" w:styleId="Heading">
    <w:name w:val="Heading"/>
    <w:uiPriority w:val="99"/>
    <w:qFormat/>
    <w:rsid w:val="001D5EDC"/>
    <w:rPr>
      <w:rFonts w:ascii="Arial" w:hAnsi="Arial"/>
      <w:b/>
      <w:snapToGrid w:val="0"/>
      <w:sz w:val="22"/>
    </w:rPr>
  </w:style>
  <w:style w:type="character" w:customStyle="1" w:styleId="notice">
    <w:name w:val="notice"/>
    <w:rsid w:val="001D5EDC"/>
  </w:style>
  <w:style w:type="paragraph" w:customStyle="1" w:styleId="xl29595">
    <w:name w:val="xl29595"/>
    <w:basedOn w:val="a0"/>
    <w:uiPriority w:val="99"/>
    <w:qFormat/>
    <w:rsid w:val="001D5EDC"/>
    <w:pPr>
      <w:spacing w:before="100" w:beforeAutospacing="1" w:after="100" w:afterAutospacing="1"/>
      <w:jc w:val="center"/>
    </w:pPr>
  </w:style>
  <w:style w:type="paragraph" w:customStyle="1" w:styleId="xl29596">
    <w:name w:val="xl29596"/>
    <w:basedOn w:val="a0"/>
    <w:uiPriority w:val="99"/>
    <w:qFormat/>
    <w:rsid w:val="001D5EDC"/>
    <w:pPr>
      <w:spacing w:before="100" w:beforeAutospacing="1" w:after="100" w:afterAutospacing="1"/>
      <w:jc w:val="center"/>
    </w:pPr>
  </w:style>
  <w:style w:type="paragraph" w:customStyle="1" w:styleId="xl29597">
    <w:name w:val="xl29597"/>
    <w:basedOn w:val="a0"/>
    <w:uiPriority w:val="99"/>
    <w:qFormat/>
    <w:rsid w:val="001D5EDC"/>
    <w:pPr>
      <w:shd w:val="clear" w:color="000000" w:fill="FFFF00"/>
      <w:spacing w:before="100" w:beforeAutospacing="1" w:after="100" w:afterAutospacing="1"/>
    </w:pPr>
  </w:style>
  <w:style w:type="paragraph" w:customStyle="1" w:styleId="xl29598">
    <w:name w:val="xl29598"/>
    <w:basedOn w:val="a0"/>
    <w:uiPriority w:val="99"/>
    <w:qFormat/>
    <w:rsid w:val="001D5EDC"/>
    <w:pPr>
      <w:spacing w:before="100" w:beforeAutospacing="1" w:after="100" w:afterAutospacing="1"/>
      <w:jc w:val="center"/>
    </w:pPr>
  </w:style>
  <w:style w:type="paragraph" w:customStyle="1" w:styleId="TableParagraph">
    <w:name w:val="Table Paragraph"/>
    <w:basedOn w:val="a0"/>
    <w:uiPriority w:val="1"/>
    <w:qFormat/>
    <w:rsid w:val="001D5EDC"/>
    <w:pPr>
      <w:widowControl w:val="0"/>
      <w:jc w:val="right"/>
    </w:pPr>
    <w:rPr>
      <w:rFonts w:ascii="Calibri" w:eastAsia="Calibri" w:hAnsi="Calibri" w:cs="Calibri"/>
      <w:sz w:val="22"/>
      <w:szCs w:val="22"/>
      <w:lang w:val="en-US" w:eastAsia="en-US"/>
    </w:rPr>
  </w:style>
  <w:style w:type="paragraph" w:customStyle="1" w:styleId="short-desc">
    <w:name w:val="short-desc"/>
    <w:basedOn w:val="a0"/>
    <w:uiPriority w:val="99"/>
    <w:qFormat/>
    <w:rsid w:val="001D5EDC"/>
    <w:pPr>
      <w:spacing w:before="100" w:beforeAutospacing="1" w:after="100" w:afterAutospacing="1"/>
    </w:pPr>
  </w:style>
  <w:style w:type="paragraph" w:customStyle="1" w:styleId="2114">
    <w:name w:val="Знак2 Знак Знак1 Знак1"/>
    <w:basedOn w:val="a0"/>
    <w:uiPriority w:val="99"/>
    <w:qFormat/>
    <w:rsid w:val="00F909B8"/>
    <w:pPr>
      <w:spacing w:after="160" w:line="240" w:lineRule="exact"/>
    </w:pPr>
    <w:rPr>
      <w:rFonts w:ascii="Verdana" w:hAnsi="Verdana"/>
      <w:sz w:val="20"/>
      <w:szCs w:val="20"/>
      <w:lang w:val="en-US" w:eastAsia="en-US"/>
    </w:rPr>
  </w:style>
  <w:style w:type="paragraph" w:customStyle="1" w:styleId="31a">
    <w:name w:val="Знак3 Знак Знак Знак Знак Знак Знак Знак Знак Знак1"/>
    <w:basedOn w:val="a0"/>
    <w:uiPriority w:val="99"/>
    <w:qFormat/>
    <w:rsid w:val="00F909B8"/>
    <w:pPr>
      <w:widowControl w:val="0"/>
      <w:adjustRightInd w:val="0"/>
      <w:spacing w:after="160" w:line="240" w:lineRule="exact"/>
      <w:jc w:val="right"/>
    </w:pPr>
    <w:rPr>
      <w:sz w:val="20"/>
      <w:szCs w:val="20"/>
      <w:lang w:val="en-GB" w:eastAsia="en-US"/>
    </w:rPr>
  </w:style>
  <w:style w:type="character" w:customStyle="1" w:styleId="FontStyle82">
    <w:name w:val="Font Style82"/>
    <w:uiPriority w:val="99"/>
    <w:rsid w:val="008427B1"/>
    <w:rPr>
      <w:rFonts w:ascii="Arial" w:hAnsi="Arial" w:cs="Arial" w:hint="default"/>
      <w:b/>
      <w:bCs/>
      <w:color w:val="000000"/>
      <w:sz w:val="18"/>
      <w:szCs w:val="18"/>
    </w:rPr>
  </w:style>
  <w:style w:type="character" w:customStyle="1" w:styleId="FontStyle80">
    <w:name w:val="Font Style80"/>
    <w:uiPriority w:val="99"/>
    <w:rsid w:val="008427B1"/>
    <w:rPr>
      <w:rFonts w:ascii="Arial" w:hAnsi="Arial" w:cs="Arial" w:hint="default"/>
      <w:b/>
      <w:bCs/>
      <w:color w:val="000000"/>
      <w:sz w:val="18"/>
      <w:szCs w:val="18"/>
    </w:rPr>
  </w:style>
  <w:style w:type="paragraph" w:customStyle="1" w:styleId="Style169">
    <w:name w:val="Style169"/>
    <w:basedOn w:val="a0"/>
    <w:uiPriority w:val="99"/>
    <w:qFormat/>
    <w:rsid w:val="00220207"/>
    <w:pPr>
      <w:widowControl w:val="0"/>
      <w:autoSpaceDE w:val="0"/>
      <w:autoSpaceDN w:val="0"/>
      <w:adjustRightInd w:val="0"/>
    </w:pPr>
    <w:rPr>
      <w:rFonts w:ascii="Arial" w:hAnsi="Arial" w:cs="Arial"/>
    </w:rPr>
  </w:style>
  <w:style w:type="character" w:customStyle="1" w:styleId="FontStyle225">
    <w:name w:val="Font Style225"/>
    <w:uiPriority w:val="99"/>
    <w:rsid w:val="00220207"/>
    <w:rPr>
      <w:rFonts w:ascii="Arial" w:hAnsi="Arial" w:cs="Arial"/>
      <w:color w:val="000000"/>
      <w:sz w:val="16"/>
      <w:szCs w:val="16"/>
    </w:rPr>
  </w:style>
  <w:style w:type="paragraph" w:customStyle="1" w:styleId="msonormalmailrucssattributepostfix">
    <w:name w:val="msonormal_mailru_css_attribute_postfix"/>
    <w:basedOn w:val="a0"/>
    <w:uiPriority w:val="99"/>
    <w:qFormat/>
    <w:rsid w:val="00BB3768"/>
    <w:pPr>
      <w:spacing w:before="100" w:beforeAutospacing="1" w:after="100" w:afterAutospacing="1"/>
    </w:pPr>
  </w:style>
  <w:style w:type="paragraph" w:customStyle="1" w:styleId="Style151">
    <w:name w:val="Style151"/>
    <w:basedOn w:val="a0"/>
    <w:uiPriority w:val="99"/>
    <w:qFormat/>
    <w:rsid w:val="000B5587"/>
    <w:pPr>
      <w:widowControl w:val="0"/>
      <w:autoSpaceDE w:val="0"/>
      <w:autoSpaceDN w:val="0"/>
      <w:adjustRightInd w:val="0"/>
      <w:spacing w:line="187" w:lineRule="exact"/>
    </w:pPr>
    <w:rPr>
      <w:rFonts w:ascii="Bookman Old Style" w:hAnsi="Bookman Old Style"/>
    </w:rPr>
  </w:style>
  <w:style w:type="paragraph" w:customStyle="1" w:styleId="Style241">
    <w:name w:val="Style241"/>
    <w:basedOn w:val="a0"/>
    <w:uiPriority w:val="99"/>
    <w:qFormat/>
    <w:rsid w:val="000B5587"/>
    <w:pPr>
      <w:widowControl w:val="0"/>
      <w:autoSpaceDE w:val="0"/>
      <w:autoSpaceDN w:val="0"/>
      <w:adjustRightInd w:val="0"/>
      <w:spacing w:line="187" w:lineRule="exact"/>
      <w:ind w:firstLine="259"/>
    </w:pPr>
    <w:rPr>
      <w:rFonts w:ascii="Bookman Old Style" w:hAnsi="Bookman Old Style"/>
    </w:rPr>
  </w:style>
  <w:style w:type="character" w:customStyle="1" w:styleId="FontStyle280">
    <w:name w:val="Font Style280"/>
    <w:uiPriority w:val="99"/>
    <w:rsid w:val="000B5587"/>
    <w:rPr>
      <w:rFonts w:ascii="Arial" w:hAnsi="Arial" w:cs="Arial"/>
      <w:b/>
      <w:bCs/>
      <w:color w:val="000000"/>
      <w:sz w:val="14"/>
      <w:szCs w:val="14"/>
    </w:rPr>
  </w:style>
  <w:style w:type="character" w:customStyle="1" w:styleId="FontStyle302">
    <w:name w:val="Font Style302"/>
    <w:uiPriority w:val="99"/>
    <w:rsid w:val="000B5587"/>
    <w:rPr>
      <w:rFonts w:ascii="Arial" w:hAnsi="Arial" w:cs="Arial"/>
      <w:color w:val="000000"/>
      <w:sz w:val="14"/>
      <w:szCs w:val="14"/>
    </w:rPr>
  </w:style>
  <w:style w:type="character" w:customStyle="1" w:styleId="2115">
    <w:name w:val="Цитата 211"/>
    <w:rsid w:val="00F7693F"/>
    <w:rPr>
      <w:rFonts w:cs="Times New Roman"/>
    </w:rPr>
  </w:style>
  <w:style w:type="paragraph" w:customStyle="1" w:styleId="513">
    <w:name w:val="Название51"/>
    <w:basedOn w:val="a0"/>
    <w:uiPriority w:val="99"/>
    <w:qFormat/>
    <w:rsid w:val="00F7693F"/>
    <w:pPr>
      <w:spacing w:before="100" w:beforeAutospacing="1" w:after="100" w:afterAutospacing="1"/>
      <w:jc w:val="center"/>
    </w:pPr>
    <w:rPr>
      <w:rFonts w:ascii="Verdana" w:hAnsi="Verdana"/>
      <w:b/>
      <w:bCs/>
      <w:color w:val="000000"/>
      <w:sz w:val="20"/>
      <w:szCs w:val="20"/>
    </w:rPr>
  </w:style>
  <w:style w:type="character" w:customStyle="1" w:styleId="21e">
    <w:name w:val="Просмотренная гиперссылка21"/>
    <w:rsid w:val="00F7693F"/>
    <w:rPr>
      <w:color w:val="800080"/>
      <w:u w:val="single"/>
    </w:rPr>
  </w:style>
  <w:style w:type="character" w:customStyle="1" w:styleId="11ff2">
    <w:name w:val="Замещающий текст11"/>
    <w:semiHidden/>
    <w:rsid w:val="00F7693F"/>
    <w:rPr>
      <w:rFonts w:cs="Times New Roman"/>
      <w:color w:val="808080"/>
    </w:rPr>
  </w:style>
  <w:style w:type="paragraph" w:customStyle="1" w:styleId="3310">
    <w:name w:val="Заголовок 331"/>
    <w:uiPriority w:val="99"/>
    <w:qFormat/>
    <w:rsid w:val="00F7693F"/>
    <w:pPr>
      <w:widowControl w:val="0"/>
      <w:autoSpaceDE w:val="0"/>
      <w:autoSpaceDN w:val="0"/>
      <w:spacing w:before="240" w:after="40"/>
    </w:pPr>
    <w:rPr>
      <w:b/>
      <w:bCs/>
      <w:sz w:val="22"/>
      <w:szCs w:val="22"/>
    </w:rPr>
  </w:style>
  <w:style w:type="paragraph" w:customStyle="1" w:styleId="11ff3">
    <w:name w:val="Верхний колонтитул11"/>
    <w:basedOn w:val="a0"/>
    <w:uiPriority w:val="99"/>
    <w:qFormat/>
    <w:rsid w:val="00F7693F"/>
    <w:pPr>
      <w:spacing w:before="100" w:beforeAutospacing="1" w:after="100" w:afterAutospacing="1"/>
    </w:pPr>
  </w:style>
  <w:style w:type="paragraph" w:customStyle="1" w:styleId="4210">
    <w:name w:val="Заголовок 421"/>
    <w:uiPriority w:val="99"/>
    <w:qFormat/>
    <w:rsid w:val="00F7693F"/>
    <w:pPr>
      <w:widowControl w:val="0"/>
      <w:autoSpaceDE w:val="0"/>
      <w:autoSpaceDN w:val="0"/>
      <w:spacing w:before="160" w:after="80"/>
    </w:pPr>
    <w:rPr>
      <w:b/>
      <w:bCs/>
      <w:sz w:val="22"/>
      <w:szCs w:val="22"/>
    </w:rPr>
  </w:style>
  <w:style w:type="paragraph" w:customStyle="1" w:styleId="11ff4">
    <w:name w:val="Список11"/>
    <w:basedOn w:val="a0"/>
    <w:uiPriority w:val="99"/>
    <w:qFormat/>
    <w:rsid w:val="00F7693F"/>
    <w:pPr>
      <w:spacing w:before="100" w:beforeAutospacing="1" w:after="100" w:afterAutospacing="1"/>
    </w:pPr>
  </w:style>
  <w:style w:type="character" w:customStyle="1" w:styleId="FontStyle255">
    <w:name w:val="Font Style255"/>
    <w:uiPriority w:val="99"/>
    <w:rsid w:val="001F3129"/>
    <w:rPr>
      <w:rFonts w:ascii="Arial" w:hAnsi="Arial" w:cs="Arial"/>
      <w:color w:val="000000"/>
      <w:sz w:val="18"/>
      <w:szCs w:val="18"/>
    </w:rPr>
  </w:style>
  <w:style w:type="paragraph" w:customStyle="1" w:styleId="Style128">
    <w:name w:val="Style128"/>
    <w:basedOn w:val="a0"/>
    <w:uiPriority w:val="99"/>
    <w:qFormat/>
    <w:rsid w:val="001F3129"/>
    <w:pPr>
      <w:widowControl w:val="0"/>
      <w:autoSpaceDE w:val="0"/>
      <w:autoSpaceDN w:val="0"/>
      <w:adjustRightInd w:val="0"/>
    </w:pPr>
    <w:rPr>
      <w:rFonts w:ascii="Arial" w:hAnsi="Arial" w:cs="Arial"/>
    </w:rPr>
  </w:style>
  <w:style w:type="character" w:customStyle="1" w:styleId="FontStyle254">
    <w:name w:val="Font Style254"/>
    <w:uiPriority w:val="99"/>
    <w:rsid w:val="001F3129"/>
    <w:rPr>
      <w:rFonts w:ascii="Arial" w:hAnsi="Arial" w:cs="Arial"/>
      <w:b/>
      <w:bCs/>
      <w:color w:val="000000"/>
      <w:sz w:val="18"/>
      <w:szCs w:val="18"/>
    </w:rPr>
  </w:style>
  <w:style w:type="character" w:customStyle="1" w:styleId="2fff7">
    <w:name w:val="Основной текст (2) + Полужирный"/>
    <w:rsid w:val="00381BA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fff8">
    <w:name w:val="боковик2"/>
    <w:basedOn w:val="a0"/>
    <w:qFormat/>
    <w:rsid w:val="00FF489A"/>
    <w:pPr>
      <w:widowControl w:val="0"/>
      <w:spacing w:before="48" w:after="48"/>
      <w:ind w:left="227"/>
    </w:pPr>
    <w:rPr>
      <w:rFonts w:ascii="JournalRub" w:hAnsi="JournalRub"/>
      <w:sz w:val="20"/>
      <w:szCs w:val="20"/>
    </w:rPr>
  </w:style>
  <w:style w:type="character" w:customStyle="1" w:styleId="bx-messenger-message">
    <w:name w:val="bx-messenger-message"/>
    <w:rsid w:val="0051073E"/>
  </w:style>
  <w:style w:type="character" w:customStyle="1" w:styleId="doccaption">
    <w:name w:val="doccaption"/>
    <w:basedOn w:val="a1"/>
    <w:rsid w:val="00EC2AA6"/>
  </w:style>
  <w:style w:type="numbering" w:customStyle="1" w:styleId="1fffffff1">
    <w:name w:val="Нет списка1"/>
    <w:next w:val="a3"/>
    <w:uiPriority w:val="99"/>
    <w:semiHidden/>
    <w:unhideWhenUsed/>
    <w:rsid w:val="00E53A23"/>
  </w:style>
  <w:style w:type="table" w:customStyle="1" w:styleId="-21">
    <w:name w:val="Оформление таблиц-21"/>
    <w:basedOn w:val="-10"/>
    <w:rsid w:val="000618F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afffffffffffff7">
    <w:name w:val="обычный"/>
    <w:basedOn w:val="a0"/>
    <w:link w:val="afffffffffffff8"/>
    <w:qFormat/>
    <w:rsid w:val="003D6D40"/>
    <w:pPr>
      <w:ind w:left="2835" w:firstLine="709"/>
      <w:jc w:val="both"/>
    </w:pPr>
    <w:rPr>
      <w:sz w:val="20"/>
      <w:szCs w:val="20"/>
    </w:rPr>
  </w:style>
  <w:style w:type="character" w:customStyle="1" w:styleId="afffffffffffff8">
    <w:name w:val="обычный Знак"/>
    <w:link w:val="afffffffffffff7"/>
    <w:rsid w:val="003D6D40"/>
  </w:style>
  <w:style w:type="paragraph" w:customStyle="1" w:styleId="PF">
    <w:name w:val="ОбычныйP/F"/>
    <w:qFormat/>
    <w:rsid w:val="00B97802"/>
    <w:pPr>
      <w:autoSpaceDE w:val="0"/>
      <w:autoSpaceDN w:val="0"/>
    </w:pPr>
  </w:style>
  <w:style w:type="paragraph" w:customStyle="1" w:styleId="text-justif">
    <w:name w:val="text-justif"/>
    <w:basedOn w:val="a0"/>
    <w:rsid w:val="00B97802"/>
    <w:pPr>
      <w:spacing w:before="100" w:beforeAutospacing="1" w:after="100" w:afterAutospacing="1"/>
    </w:pPr>
  </w:style>
  <w:style w:type="character" w:customStyle="1" w:styleId="oznaimen">
    <w:name w:val="oz_naimen"/>
    <w:basedOn w:val="a1"/>
    <w:rsid w:val="00B97802"/>
  </w:style>
  <w:style w:type="paragraph" w:customStyle="1" w:styleId="pnamecomment">
    <w:name w:val="p_namecomment"/>
    <w:basedOn w:val="a0"/>
    <w:rsid w:val="00B97802"/>
    <w:pPr>
      <w:spacing w:before="100" w:beforeAutospacing="1" w:after="100" w:afterAutospacing="1"/>
    </w:pPr>
  </w:style>
  <w:style w:type="character" w:customStyle="1" w:styleId="afffffffffffff9">
    <w:name w:val="Нет"/>
    <w:rsid w:val="00B97802"/>
  </w:style>
  <w:style w:type="character" w:customStyle="1" w:styleId="pt-a0-000014">
    <w:name w:val="pt-a0-000014"/>
    <w:rsid w:val="00B97802"/>
    <w:rPr>
      <w:rFonts w:ascii="Times New Roman" w:hAnsi="Times New Roman"/>
      <w:sz w:val="28"/>
    </w:rPr>
  </w:style>
  <w:style w:type="paragraph" w:customStyle="1" w:styleId="zagolovok1">
    <w:name w:val="zagolovok1"/>
    <w:basedOn w:val="a0"/>
    <w:rsid w:val="00B97802"/>
    <w:rPr>
      <w:rFonts w:eastAsiaTheme="minorHAnsi"/>
    </w:rPr>
  </w:style>
  <w:style w:type="character" w:customStyle="1" w:styleId="ressmall">
    <w:name w:val="ressmall"/>
    <w:basedOn w:val="a1"/>
    <w:uiPriority w:val="99"/>
    <w:rsid w:val="00B97802"/>
  </w:style>
  <w:style w:type="character" w:customStyle="1" w:styleId="sCells">
    <w:name w:val="sCells"/>
    <w:rsid w:val="00B97802"/>
    <w:rPr>
      <w:rFonts w:ascii="Times New Roman" w:eastAsia="Times New Roman" w:hAnsi="Times New Roman" w:cs="Times New Roman"/>
      <w:sz w:val="24"/>
      <w:szCs w:val="24"/>
    </w:rPr>
  </w:style>
  <w:style w:type="character" w:customStyle="1" w:styleId="afffffffff2">
    <w:name w:val="Без интервала Знак"/>
    <w:link w:val="afffffffff1"/>
    <w:uiPriority w:val="1"/>
    <w:rsid w:val="00B97802"/>
    <w:rPr>
      <w:rFonts w:ascii="Calibri" w:eastAsia="Calibri" w:hAnsi="Calibri"/>
      <w:sz w:val="22"/>
      <w:szCs w:val="22"/>
      <w:lang w:eastAsia="en-US"/>
    </w:rPr>
  </w:style>
  <w:style w:type="character" w:customStyle="1" w:styleId="ConsPlusNormal1">
    <w:name w:val="ConsPlusNormal1"/>
    <w:link w:val="ConsPlusNormal"/>
    <w:uiPriority w:val="99"/>
    <w:rsid w:val="00B97802"/>
    <w:rPr>
      <w:rFonts w:ascii="Arial" w:hAnsi="Arial" w:cs="Arial"/>
    </w:rPr>
  </w:style>
  <w:style w:type="character" w:customStyle="1" w:styleId="2fff9">
    <w:name w:val="Основной текст (2)_"/>
    <w:basedOn w:val="a1"/>
    <w:link w:val="2fffa"/>
    <w:rsid w:val="00B97802"/>
    <w:rPr>
      <w:sz w:val="28"/>
      <w:szCs w:val="28"/>
      <w:shd w:val="clear" w:color="auto" w:fill="FFFFFF"/>
    </w:rPr>
  </w:style>
  <w:style w:type="character" w:customStyle="1" w:styleId="2105pt">
    <w:name w:val="Основной текст (2) + 10;5 pt"/>
    <w:basedOn w:val="2fff9"/>
    <w:rsid w:val="00B97802"/>
    <w:rPr>
      <w:color w:val="000000"/>
      <w:spacing w:val="0"/>
      <w:w w:val="100"/>
      <w:position w:val="0"/>
      <w:sz w:val="21"/>
      <w:szCs w:val="21"/>
      <w:shd w:val="clear" w:color="auto" w:fill="FFFFFF"/>
      <w:lang w:val="ru-RU" w:eastAsia="ru-RU" w:bidi="ru-RU"/>
    </w:rPr>
  </w:style>
  <w:style w:type="paragraph" w:customStyle="1" w:styleId="2fffa">
    <w:name w:val="Основной текст (2)"/>
    <w:basedOn w:val="a0"/>
    <w:link w:val="2fff9"/>
    <w:rsid w:val="00B97802"/>
    <w:pPr>
      <w:widowControl w:val="0"/>
      <w:shd w:val="clear" w:color="auto" w:fill="FFFFFF"/>
      <w:spacing w:line="325" w:lineRule="exact"/>
      <w:jc w:val="center"/>
    </w:pPr>
    <w:rPr>
      <w:sz w:val="28"/>
      <w:szCs w:val="28"/>
    </w:rPr>
  </w:style>
  <w:style w:type="character" w:customStyle="1" w:styleId="oznaimen1">
    <w:name w:val="oz_naimen1"/>
    <w:rsid w:val="00B97802"/>
    <w:rPr>
      <w:rFonts w:ascii="Roboto Condensed" w:hAnsi="Roboto Condensed" w:hint="default"/>
      <w:b w:val="0"/>
      <w:bCs w:val="0"/>
    </w:rPr>
  </w:style>
  <w:style w:type="table" w:customStyle="1" w:styleId="-22">
    <w:name w:val="Оформление таблиц-22"/>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
    <w:name w:val="Оформление таблиц-211"/>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95">
    <w:name w:val="Знак9"/>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63">
    <w:name w:val="Знак Знак Знак1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83">
    <w:name w:val="Знак Знак Знак1 Знак Знак Знак Знак Знак Знак Знак Знак Знак Знак Знак Знак Знак Знак Знак Знак Знак Знак Знак8"/>
    <w:basedOn w:val="a0"/>
    <w:qFormat/>
    <w:rsid w:val="00ED2E7D"/>
    <w:pPr>
      <w:spacing w:after="160" w:line="240" w:lineRule="exact"/>
    </w:pPr>
    <w:rPr>
      <w:rFonts w:ascii="Verdana" w:eastAsia="MS Mincho" w:hAnsi="Verdana"/>
      <w:sz w:val="20"/>
      <w:szCs w:val="20"/>
      <w:lang w:val="en-GB" w:eastAsia="en-US"/>
    </w:rPr>
  </w:style>
  <w:style w:type="paragraph" w:customStyle="1" w:styleId="164">
    <w:name w:val="Знак Знак Знак1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160">
    <w:name w:val="Знак Знак116"/>
    <w:rsid w:val="00ED2E7D"/>
    <w:rPr>
      <w:rFonts w:cs="Arial"/>
      <w:bCs/>
      <w:i/>
      <w:iCs/>
      <w:color w:val="FF0000"/>
      <w:sz w:val="32"/>
      <w:szCs w:val="32"/>
      <w:lang w:val="ru-RU" w:eastAsia="ru-RU" w:bidi="ar-SA"/>
    </w:rPr>
  </w:style>
  <w:style w:type="paragraph" w:customStyle="1" w:styleId="CharChar160">
    <w:name w:val="Char Char Знак Знак Знак Знак Знак Знак Знак Знак1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
    <w:name w:val="Char Char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1">
    <w:name w:val="Char Char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2">
    <w:name w:val="Char Char Знак Знак Знак Знак Знак Знак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0">
    <w:name w:val="Char Char Знак Знак Знак Знак Знак Знак Знак Знак1 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3">
    <w:name w:val="Char Char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0">
    <w:name w:val="Char Char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5">
    <w:name w:val="Знак Знак Знак1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paragraph" w:customStyle="1" w:styleId="166">
    <w:name w:val="Знак Знак Знак1 Знак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character" w:customStyle="1" w:styleId="290">
    <w:name w:val="Знак Знак29"/>
    <w:rsid w:val="00ED2E7D"/>
    <w:rPr>
      <w:rFonts w:ascii="Arial" w:hAnsi="Arial" w:cs="Arial"/>
      <w:b/>
      <w:bCs/>
      <w:sz w:val="26"/>
      <w:szCs w:val="26"/>
      <w:lang w:val="ru-RU" w:eastAsia="ru-RU" w:bidi="ar-SA"/>
    </w:rPr>
  </w:style>
  <w:style w:type="paragraph" w:customStyle="1" w:styleId="167">
    <w:name w:val="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8">
    <w:name w:val="Знак Знак Знак1 Знак Знак Знак Знак Знак Знак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170">
    <w:name w:val="Знак Знак Знак1 Знак Знак Знак Знак Знак Знак Знак Знак Знак Знак Знак Знак Знак Знак Знак Знак Знак Знак Знак1 Знак Знак Знак7"/>
    <w:basedOn w:val="a0"/>
    <w:qFormat/>
    <w:rsid w:val="00ED2E7D"/>
    <w:pPr>
      <w:spacing w:after="160" w:line="240" w:lineRule="exact"/>
    </w:pPr>
    <w:rPr>
      <w:rFonts w:ascii="Verdana" w:eastAsia="MS Mincho" w:hAnsi="Verdana"/>
      <w:sz w:val="20"/>
      <w:szCs w:val="20"/>
      <w:lang w:val="en-GB" w:eastAsia="en-US"/>
    </w:rPr>
  </w:style>
  <w:style w:type="paragraph" w:customStyle="1" w:styleId="1161">
    <w:name w:val="Знак Знак Знак1 Знак Знак Знак Знак Знак Знак Знак Знак Знак Знак Знак Знак Знак Знак Знак Знак Знак Знак Знак1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73">
    <w:name w:val="Знак17"/>
    <w:rsid w:val="00ED2E7D"/>
    <w:rPr>
      <w:rFonts w:cs="Arial"/>
      <w:b/>
      <w:bCs/>
      <w:color w:val="FF0000"/>
      <w:sz w:val="24"/>
      <w:szCs w:val="24"/>
      <w:lang w:val="ru-RU" w:eastAsia="ru-RU" w:bidi="ar-SA"/>
    </w:rPr>
  </w:style>
  <w:style w:type="paragraph" w:customStyle="1" w:styleId="11143">
    <w:name w:val="Знак Знак Знак1 Знак Знак Знак Знак Знак Знак Знак Знак Знак Знак Знак Знак Знак Знак Знак Знак Знак Знак Знак1 Знак Знак1 Знак Знак Знак Знак4"/>
    <w:basedOn w:val="a0"/>
    <w:autoRedefine/>
    <w:qFormat/>
    <w:rsid w:val="00ED2E7D"/>
    <w:pPr>
      <w:ind w:firstLine="709"/>
      <w:jc w:val="both"/>
    </w:pPr>
    <w:rPr>
      <w:rFonts w:eastAsia="Arial Unicode MS"/>
      <w:sz w:val="28"/>
      <w:szCs w:val="20"/>
    </w:rPr>
  </w:style>
  <w:style w:type="paragraph" w:customStyle="1" w:styleId="14c">
    <w:name w:val="Обычный14"/>
    <w:uiPriority w:val="99"/>
    <w:qFormat/>
    <w:rsid w:val="00ED2E7D"/>
    <w:pPr>
      <w:widowControl w:val="0"/>
    </w:pPr>
  </w:style>
  <w:style w:type="paragraph" w:customStyle="1" w:styleId="2140">
    <w:name w:val="Основной текст 214"/>
    <w:basedOn w:val="a0"/>
    <w:uiPriority w:val="99"/>
    <w:qFormat/>
    <w:rsid w:val="00ED2E7D"/>
    <w:pPr>
      <w:spacing w:line="360" w:lineRule="auto"/>
      <w:ind w:firstLine="709"/>
      <w:jc w:val="both"/>
    </w:pPr>
    <w:rPr>
      <w:szCs w:val="20"/>
    </w:rPr>
  </w:style>
  <w:style w:type="paragraph" w:customStyle="1" w:styleId="3140">
    <w:name w:val="Основной текст с отступом 314"/>
    <w:basedOn w:val="a0"/>
    <w:uiPriority w:val="99"/>
    <w:qFormat/>
    <w:rsid w:val="00ED2E7D"/>
    <w:pPr>
      <w:ind w:firstLine="720"/>
      <w:jc w:val="both"/>
    </w:pPr>
    <w:rPr>
      <w:sz w:val="20"/>
      <w:szCs w:val="20"/>
    </w:rPr>
  </w:style>
  <w:style w:type="paragraph" w:customStyle="1" w:styleId="1144">
    <w:name w:val="Знак Знак Знак1 Знак Знак Знак Знак Знак Знак Знак Знак Знак Знак Знак Знак Знак Знак Знак Знак Знак Знак Знак14"/>
    <w:basedOn w:val="a0"/>
    <w:qFormat/>
    <w:rsid w:val="00ED2E7D"/>
    <w:pPr>
      <w:spacing w:after="160" w:line="240" w:lineRule="exact"/>
    </w:pPr>
    <w:rPr>
      <w:rFonts w:ascii="Verdana" w:eastAsia="MS Mincho" w:hAnsi="Verdana"/>
      <w:sz w:val="20"/>
      <w:szCs w:val="20"/>
      <w:lang w:val="en-GB" w:eastAsia="en-US"/>
    </w:rPr>
  </w:style>
  <w:style w:type="paragraph" w:customStyle="1" w:styleId="2141">
    <w:name w:val="Основной текст с отступом 214"/>
    <w:basedOn w:val="a0"/>
    <w:uiPriority w:val="99"/>
    <w:qFormat/>
    <w:rsid w:val="00ED2E7D"/>
    <w:pPr>
      <w:widowControl w:val="0"/>
      <w:suppressAutoHyphens/>
      <w:ind w:firstLine="709"/>
      <w:jc w:val="both"/>
    </w:pPr>
    <w:rPr>
      <w:rFonts w:eastAsia="Arial Unicode MS"/>
      <w:kern w:val="1"/>
      <w:sz w:val="28"/>
    </w:rPr>
  </w:style>
  <w:style w:type="paragraph" w:customStyle="1" w:styleId="13c">
    <w:name w:val="Основной текст с отступом13"/>
    <w:basedOn w:val="a0"/>
    <w:uiPriority w:val="99"/>
    <w:qFormat/>
    <w:rsid w:val="00ED2E7D"/>
    <w:pPr>
      <w:autoSpaceDE w:val="0"/>
      <w:autoSpaceDN w:val="0"/>
      <w:ind w:firstLine="720"/>
      <w:jc w:val="both"/>
    </w:pPr>
    <w:rPr>
      <w:rFonts w:ascii="Arial" w:hAnsi="Arial" w:cs="Arial"/>
      <w:sz w:val="26"/>
      <w:szCs w:val="26"/>
    </w:rPr>
  </w:style>
  <w:style w:type="paragraph" w:customStyle="1" w:styleId="1224">
    <w:name w:val="Знак Знак Знак Знак Знак Знак Знак Знак Знак Знак Знак Знак Знак Знак Знак1 Знак Знак Знак2 Знак Знак Знак Знак Знак Знак2 Знак4"/>
    <w:basedOn w:val="a0"/>
    <w:qFormat/>
    <w:rsid w:val="00ED2E7D"/>
    <w:pPr>
      <w:widowControl w:val="0"/>
      <w:adjustRightInd w:val="0"/>
      <w:spacing w:after="160" w:line="240" w:lineRule="exact"/>
      <w:jc w:val="right"/>
    </w:pPr>
    <w:rPr>
      <w:sz w:val="20"/>
      <w:szCs w:val="20"/>
      <w:lang w:val="en-GB" w:eastAsia="en-US"/>
    </w:rPr>
  </w:style>
  <w:style w:type="paragraph" w:customStyle="1" w:styleId="14d">
    <w:name w:val="Знак Знак Знак1 Знак Знак Знак Знак Знак Знак Знак Знак Знак Знак Знак Знак4"/>
    <w:basedOn w:val="a0"/>
    <w:qFormat/>
    <w:rsid w:val="00ED2E7D"/>
    <w:pPr>
      <w:spacing w:after="160" w:line="240" w:lineRule="exact"/>
    </w:pPr>
    <w:rPr>
      <w:rFonts w:ascii="Verdana" w:eastAsia="MS Mincho" w:hAnsi="Verdana"/>
      <w:sz w:val="20"/>
      <w:szCs w:val="20"/>
      <w:lang w:val="en-GB" w:eastAsia="en-US"/>
    </w:rPr>
  </w:style>
  <w:style w:type="paragraph" w:customStyle="1" w:styleId="1231">
    <w:name w:val="Заголовок 123"/>
    <w:basedOn w:val="a0"/>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3d">
    <w:name w:val="Без интервала13"/>
    <w:uiPriority w:val="99"/>
    <w:qFormat/>
    <w:rsid w:val="00ED2E7D"/>
    <w:rPr>
      <w:rFonts w:ascii="Calibri" w:hAnsi="Calibri"/>
      <w:sz w:val="22"/>
      <w:szCs w:val="22"/>
      <w:lang w:eastAsia="en-US"/>
    </w:rPr>
  </w:style>
  <w:style w:type="paragraph" w:customStyle="1" w:styleId="14e">
    <w:name w:val="Абзац списка14"/>
    <w:basedOn w:val="a0"/>
    <w:qFormat/>
    <w:rsid w:val="00ED2E7D"/>
    <w:pPr>
      <w:ind w:left="720"/>
      <w:contextualSpacing/>
    </w:pPr>
  </w:style>
  <w:style w:type="paragraph" w:customStyle="1" w:styleId="11170">
    <w:name w:val="Знак Знак Знак1 Знак Знак Знак Знак Знак Знак Знак Знак Знак Знак Знак Знак Знак Знак Знак Знак Знак Знак Знак1 Знак Знак Знак Знак1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2">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3">
    <w:name w:val="Знак1 Знак Знак Знак Знак Знак Знак1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69">
    <w:name w:val="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69">
    <w:name w:val="Знак Знак Знак1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84">
    <w:name w:val="Знак1 Знак Знак Знак Знак Знак Знак8"/>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350">
    <w:name w:val="Знак3 Знак Знак5"/>
    <w:rsid w:val="00ED2E7D"/>
    <w:rPr>
      <w:rFonts w:cs="Arial"/>
      <w:bCs/>
      <w:i/>
      <w:iCs/>
      <w:color w:val="FF0000"/>
      <w:sz w:val="32"/>
      <w:szCs w:val="32"/>
      <w:lang w:val="ru-RU" w:eastAsia="ru-RU" w:bidi="ar-SA"/>
    </w:rPr>
  </w:style>
  <w:style w:type="paragraph" w:customStyle="1" w:styleId="115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262">
    <w:name w:val="Знак26"/>
    <w:basedOn w:val="a0"/>
    <w:uiPriority w:val="99"/>
    <w:qFormat/>
    <w:rsid w:val="00ED2E7D"/>
    <w:pPr>
      <w:spacing w:after="160" w:line="240" w:lineRule="exact"/>
    </w:pPr>
    <w:rPr>
      <w:rFonts w:ascii="Verdana" w:hAnsi="Verdana"/>
      <w:sz w:val="20"/>
      <w:szCs w:val="20"/>
      <w:lang w:val="en-US" w:eastAsia="en-US"/>
    </w:rPr>
  </w:style>
  <w:style w:type="paragraph" w:customStyle="1" w:styleId="560">
    <w:name w:val="Знак5 Знак Знак Знак6"/>
    <w:basedOn w:val="a0"/>
    <w:uiPriority w:val="99"/>
    <w:qFormat/>
    <w:rsid w:val="00ED2E7D"/>
    <w:pPr>
      <w:spacing w:after="160" w:line="240" w:lineRule="exact"/>
    </w:pPr>
    <w:rPr>
      <w:rFonts w:ascii="Verdana" w:hAnsi="Verdana"/>
      <w:sz w:val="20"/>
      <w:szCs w:val="20"/>
      <w:lang w:val="en-US" w:eastAsia="en-US"/>
    </w:rPr>
  </w:style>
  <w:style w:type="character" w:customStyle="1" w:styleId="2250">
    <w:name w:val="Знак Знак225"/>
    <w:locked/>
    <w:rsid w:val="00ED2E7D"/>
    <w:rPr>
      <w:rFonts w:ascii="Arial" w:hAnsi="Arial"/>
      <w:b/>
      <w:sz w:val="16"/>
      <w:lang w:val="ru-RU" w:eastAsia="ru-RU" w:bidi="ar-SA"/>
    </w:rPr>
  </w:style>
  <w:style w:type="character" w:customStyle="1" w:styleId="2150">
    <w:name w:val="Знак Знак215"/>
    <w:locked/>
    <w:rsid w:val="00ED2E7D"/>
    <w:rPr>
      <w:rFonts w:ascii="Arial" w:hAnsi="Arial"/>
      <w:u w:val="single"/>
      <w:lang w:val="ru-RU" w:eastAsia="ru-RU" w:bidi="ar-SA"/>
    </w:rPr>
  </w:style>
  <w:style w:type="character" w:customStyle="1" w:styleId="205">
    <w:name w:val="Знак Знак205"/>
    <w:locked/>
    <w:rsid w:val="00ED2E7D"/>
    <w:rPr>
      <w:rFonts w:ascii="Courier New" w:hAnsi="Courier New"/>
      <w:sz w:val="24"/>
      <w:lang w:val="ru-RU" w:eastAsia="ru-RU" w:bidi="ar-SA"/>
    </w:rPr>
  </w:style>
  <w:style w:type="character" w:customStyle="1" w:styleId="194">
    <w:name w:val="Знак Знак194"/>
    <w:locked/>
    <w:rsid w:val="00ED2E7D"/>
    <w:rPr>
      <w:sz w:val="24"/>
      <w:szCs w:val="24"/>
      <w:lang w:val="ru-RU" w:eastAsia="ru-RU" w:bidi="ar-SA"/>
    </w:rPr>
  </w:style>
  <w:style w:type="character" w:customStyle="1" w:styleId="1840">
    <w:name w:val="Знак Знак184"/>
    <w:locked/>
    <w:rsid w:val="00ED2E7D"/>
    <w:rPr>
      <w:i/>
      <w:iCs/>
      <w:sz w:val="24"/>
      <w:szCs w:val="24"/>
      <w:lang w:val="ru-RU" w:eastAsia="ru-RU" w:bidi="ar-SA"/>
    </w:rPr>
  </w:style>
  <w:style w:type="character" w:customStyle="1" w:styleId="174">
    <w:name w:val="Знак Знак174"/>
    <w:locked/>
    <w:rsid w:val="00ED2E7D"/>
    <w:rPr>
      <w:rFonts w:ascii="Arial" w:hAnsi="Arial" w:cs="Arial"/>
      <w:sz w:val="22"/>
      <w:szCs w:val="22"/>
      <w:lang w:val="ru-RU" w:eastAsia="ru-RU" w:bidi="ar-SA"/>
    </w:rPr>
  </w:style>
  <w:style w:type="character" w:customStyle="1" w:styleId="1640">
    <w:name w:val="Знак Знак164"/>
    <w:locked/>
    <w:rsid w:val="00ED2E7D"/>
    <w:rPr>
      <w:sz w:val="28"/>
      <w:szCs w:val="24"/>
      <w:lang w:val="ru-RU" w:eastAsia="ru-RU" w:bidi="ar-SA"/>
    </w:rPr>
  </w:style>
  <w:style w:type="character" w:customStyle="1" w:styleId="2330">
    <w:name w:val="Знак Знак233"/>
    <w:locked/>
    <w:rsid w:val="00ED2E7D"/>
    <w:rPr>
      <w:rFonts w:ascii="Arial" w:hAnsi="Arial" w:cs="Arial" w:hint="default"/>
      <w:b/>
      <w:bCs w:val="0"/>
      <w:sz w:val="16"/>
      <w:lang w:val="ru-RU" w:eastAsia="ru-RU" w:bidi="ar-SA"/>
    </w:rPr>
  </w:style>
  <w:style w:type="paragraph" w:customStyle="1" w:styleId="Char13">
    <w:name w:val="Char Знак Знак Знак Знак Знак1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431">
    <w:name w:val="Знак4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36">
    <w:name w:val="Обычный23"/>
    <w:uiPriority w:val="99"/>
    <w:qFormat/>
    <w:rsid w:val="00ED2E7D"/>
    <w:pPr>
      <w:ind w:firstLine="720"/>
      <w:jc w:val="both"/>
    </w:pPr>
    <w:rPr>
      <w:snapToGrid w:val="0"/>
      <w:sz w:val="24"/>
    </w:rPr>
  </w:style>
  <w:style w:type="paragraph" w:customStyle="1" w:styleId="13e">
    <w:name w:val="Дата13"/>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40">
    <w:name w:val="Заголовок 224"/>
    <w:uiPriority w:val="99"/>
    <w:qFormat/>
    <w:rsid w:val="00ED2E7D"/>
    <w:pPr>
      <w:widowControl w:val="0"/>
      <w:autoSpaceDE w:val="0"/>
      <w:autoSpaceDN w:val="0"/>
      <w:spacing w:before="240" w:after="120"/>
      <w:jc w:val="center"/>
    </w:pPr>
    <w:rPr>
      <w:b/>
      <w:bCs/>
      <w:sz w:val="24"/>
      <w:szCs w:val="24"/>
    </w:rPr>
  </w:style>
  <w:style w:type="paragraph" w:customStyle="1" w:styleId="3ff3">
    <w:name w:val="Знак Знак Знак Знак Знак Знак Знак Знак Знак Знак3"/>
    <w:basedOn w:val="a0"/>
    <w:uiPriority w:val="99"/>
    <w:qFormat/>
    <w:rsid w:val="00ED2E7D"/>
    <w:rPr>
      <w:rFonts w:ascii="Verdana" w:hAnsi="Verdana" w:cs="Verdana"/>
      <w:sz w:val="20"/>
      <w:szCs w:val="20"/>
      <w:lang w:val="en-US" w:eastAsia="en-US"/>
    </w:rPr>
  </w:style>
  <w:style w:type="character" w:customStyle="1" w:styleId="432">
    <w:name w:val="Знак Знак43"/>
    <w:locked/>
    <w:rsid w:val="00ED2E7D"/>
    <w:rPr>
      <w:rFonts w:ascii="Calibri" w:eastAsia="Calibri" w:hAnsi="Calibri"/>
      <w:sz w:val="22"/>
      <w:szCs w:val="22"/>
      <w:lang w:val="ru-RU" w:eastAsia="en-US" w:bidi="ar-SA"/>
    </w:rPr>
  </w:style>
  <w:style w:type="paragraph" w:customStyle="1" w:styleId="CharChar32">
    <w:name w:val="Char Char3"/>
    <w:basedOn w:val="a0"/>
    <w:uiPriority w:val="99"/>
    <w:qFormat/>
    <w:rsid w:val="00ED2E7D"/>
    <w:pPr>
      <w:spacing w:before="100" w:beforeAutospacing="1" w:after="100" w:afterAutospacing="1"/>
      <w:jc w:val="both"/>
    </w:pPr>
    <w:rPr>
      <w:rFonts w:ascii="Tahoma" w:hAnsi="Tahoma"/>
      <w:sz w:val="20"/>
      <w:szCs w:val="20"/>
      <w:lang w:val="en-US" w:eastAsia="en-US"/>
    </w:rPr>
  </w:style>
  <w:style w:type="character" w:customStyle="1" w:styleId="532">
    <w:name w:val="Знак Знак53"/>
    <w:locked/>
    <w:rsid w:val="00ED2E7D"/>
    <w:rPr>
      <w:sz w:val="24"/>
      <w:szCs w:val="24"/>
      <w:lang w:val="ru-RU" w:eastAsia="ru-RU" w:bidi="ar-SA"/>
    </w:rPr>
  </w:style>
  <w:style w:type="character" w:customStyle="1" w:styleId="104">
    <w:name w:val="Знак Знак104"/>
    <w:locked/>
    <w:rsid w:val="00ED2E7D"/>
    <w:rPr>
      <w:rFonts w:ascii="Calibri" w:hAnsi="Calibri" w:cs="Times New Roman"/>
      <w:sz w:val="22"/>
      <w:szCs w:val="22"/>
      <w:lang w:val="x-none" w:eastAsia="en-US"/>
    </w:rPr>
  </w:style>
  <w:style w:type="character" w:customStyle="1" w:styleId="2430">
    <w:name w:val="Знак Знак243"/>
    <w:locked/>
    <w:rsid w:val="00ED2E7D"/>
    <w:rPr>
      <w:rFonts w:ascii="Arial Unicode MS" w:eastAsia="Arial Unicode MS" w:hAnsi="Arial Unicode MS"/>
      <w:color w:val="000000"/>
      <w:lang w:val="ru-RU" w:eastAsia="ru-RU"/>
    </w:rPr>
  </w:style>
  <w:style w:type="character" w:customStyle="1" w:styleId="360">
    <w:name w:val="Знак Знак36"/>
    <w:rsid w:val="00ED2E7D"/>
    <w:rPr>
      <w:sz w:val="24"/>
      <w:szCs w:val="24"/>
      <w:lang w:val="ru-RU" w:eastAsia="ru-RU" w:bidi="ar-SA"/>
    </w:rPr>
  </w:style>
  <w:style w:type="character" w:customStyle="1" w:styleId="940">
    <w:name w:val="Знак Знак94"/>
    <w:locked/>
    <w:rsid w:val="00ED2E7D"/>
    <w:rPr>
      <w:sz w:val="24"/>
      <w:szCs w:val="24"/>
      <w:lang w:val="ru-RU" w:eastAsia="ru-RU" w:bidi="ar-SA"/>
    </w:rPr>
  </w:style>
  <w:style w:type="character" w:customStyle="1" w:styleId="630">
    <w:name w:val="Знак Знак63"/>
    <w:locked/>
    <w:rsid w:val="00ED2E7D"/>
    <w:rPr>
      <w:sz w:val="24"/>
      <w:szCs w:val="24"/>
      <w:lang w:val="ru-RU" w:eastAsia="ru-RU" w:bidi="ar-SA"/>
    </w:rPr>
  </w:style>
  <w:style w:type="paragraph" w:customStyle="1" w:styleId="13f">
    <w:name w:val="Знак Знак Знак1 Знак Знак Знак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433">
    <w:name w:val="Знак Знак4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237">
    <w:name w:val="Знак Знак2 Знак Знак Знак Знак3"/>
    <w:basedOn w:val="a0"/>
    <w:qFormat/>
    <w:rsid w:val="00ED2E7D"/>
    <w:pPr>
      <w:spacing w:after="160" w:line="240" w:lineRule="exact"/>
    </w:pPr>
    <w:rPr>
      <w:rFonts w:ascii="Verdana" w:hAnsi="Verdana"/>
      <w:lang w:val="en-US" w:eastAsia="en-US"/>
    </w:rPr>
  </w:style>
  <w:style w:type="character" w:customStyle="1" w:styleId="263">
    <w:name w:val="Знак Знак263"/>
    <w:locked/>
    <w:rsid w:val="00ED2E7D"/>
    <w:rPr>
      <w:rFonts w:ascii="Arial" w:hAnsi="Arial" w:cs="Arial" w:hint="default"/>
      <w:b/>
      <w:bCs w:val="0"/>
      <w:sz w:val="16"/>
      <w:lang w:val="ru-RU" w:eastAsia="ru-RU" w:bidi="ar-SA"/>
    </w:rPr>
  </w:style>
  <w:style w:type="character" w:customStyle="1" w:styleId="253">
    <w:name w:val="Знак Знак253"/>
    <w:locked/>
    <w:rsid w:val="00ED2E7D"/>
    <w:rPr>
      <w:rFonts w:ascii="Arial" w:hAnsi="Arial" w:cs="Arial" w:hint="default"/>
      <w:u w:val="single"/>
      <w:lang w:val="ru-RU" w:eastAsia="ru-RU" w:bidi="ar-SA"/>
    </w:rPr>
  </w:style>
  <w:style w:type="paragraph" w:customStyle="1" w:styleId="2131">
    <w:name w:val="Знак2 Знак Знак1 Знак3"/>
    <w:basedOn w:val="a0"/>
    <w:qFormat/>
    <w:rsid w:val="00ED2E7D"/>
    <w:pPr>
      <w:spacing w:after="160" w:line="240" w:lineRule="exact"/>
    </w:pPr>
    <w:rPr>
      <w:rFonts w:ascii="Verdana" w:hAnsi="Verdana"/>
      <w:sz w:val="20"/>
      <w:szCs w:val="20"/>
      <w:lang w:val="en-US" w:eastAsia="en-US"/>
    </w:rPr>
  </w:style>
  <w:style w:type="paragraph" w:customStyle="1" w:styleId="336">
    <w:name w:val="Знак3 Знак Знак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paragraphtable">
    <w:name w:val="paragraphtable"/>
    <w:basedOn w:val="a0"/>
    <w:uiPriority w:val="99"/>
    <w:qFormat/>
    <w:rsid w:val="00ED2E7D"/>
    <w:pPr>
      <w:spacing w:before="100" w:beforeAutospacing="1" w:after="100" w:afterAutospacing="1"/>
    </w:pPr>
  </w:style>
  <w:style w:type="paragraph" w:customStyle="1" w:styleId="rmcdumnh">
    <w:name w:val="rmcdumnh"/>
    <w:basedOn w:val="a0"/>
    <w:uiPriority w:val="99"/>
    <w:qFormat/>
    <w:rsid w:val="00ED2E7D"/>
    <w:pPr>
      <w:spacing w:before="100" w:beforeAutospacing="1" w:after="100" w:afterAutospacing="1"/>
    </w:pPr>
    <w:rPr>
      <w:rFonts w:eastAsia="Calibri"/>
    </w:rPr>
  </w:style>
  <w:style w:type="character" w:customStyle="1" w:styleId="2132">
    <w:name w:val="Цитата 213"/>
    <w:rsid w:val="00ED2E7D"/>
    <w:rPr>
      <w:rFonts w:cs="Times New Roman"/>
    </w:rPr>
  </w:style>
  <w:style w:type="paragraph" w:customStyle="1" w:styleId="533">
    <w:name w:val="Название53"/>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38">
    <w:name w:val="Просмотренная гиперссылка23"/>
    <w:rsid w:val="00ED2E7D"/>
    <w:rPr>
      <w:color w:val="800080"/>
      <w:u w:val="single"/>
    </w:rPr>
  </w:style>
  <w:style w:type="character" w:customStyle="1" w:styleId="13f0">
    <w:name w:val="Замещающий текст13"/>
    <w:semiHidden/>
    <w:rsid w:val="00ED2E7D"/>
    <w:rPr>
      <w:rFonts w:cs="Times New Roman"/>
      <w:color w:val="808080"/>
    </w:rPr>
  </w:style>
  <w:style w:type="paragraph" w:customStyle="1" w:styleId="3330">
    <w:name w:val="Заголовок 333"/>
    <w:uiPriority w:val="99"/>
    <w:qFormat/>
    <w:rsid w:val="00ED2E7D"/>
    <w:pPr>
      <w:widowControl w:val="0"/>
      <w:autoSpaceDE w:val="0"/>
      <w:autoSpaceDN w:val="0"/>
      <w:spacing w:before="240" w:after="40"/>
    </w:pPr>
    <w:rPr>
      <w:b/>
      <w:bCs/>
      <w:sz w:val="22"/>
      <w:szCs w:val="22"/>
    </w:rPr>
  </w:style>
  <w:style w:type="paragraph" w:customStyle="1" w:styleId="13f1">
    <w:name w:val="Верхний колонтитул13"/>
    <w:basedOn w:val="a0"/>
    <w:uiPriority w:val="99"/>
    <w:qFormat/>
    <w:rsid w:val="00ED2E7D"/>
    <w:pPr>
      <w:spacing w:before="100" w:beforeAutospacing="1" w:after="100" w:afterAutospacing="1"/>
    </w:pPr>
  </w:style>
  <w:style w:type="paragraph" w:customStyle="1" w:styleId="423">
    <w:name w:val="Заголовок 423"/>
    <w:uiPriority w:val="99"/>
    <w:qFormat/>
    <w:rsid w:val="00ED2E7D"/>
    <w:pPr>
      <w:widowControl w:val="0"/>
      <w:autoSpaceDE w:val="0"/>
      <w:autoSpaceDN w:val="0"/>
      <w:spacing w:before="160" w:after="80"/>
    </w:pPr>
    <w:rPr>
      <w:b/>
      <w:bCs/>
      <w:sz w:val="22"/>
      <w:szCs w:val="22"/>
    </w:rPr>
  </w:style>
  <w:style w:type="paragraph" w:customStyle="1" w:styleId="13f2">
    <w:name w:val="Список13"/>
    <w:basedOn w:val="a0"/>
    <w:uiPriority w:val="99"/>
    <w:qFormat/>
    <w:rsid w:val="00ED2E7D"/>
    <w:pPr>
      <w:spacing w:before="100" w:beforeAutospacing="1" w:after="100" w:afterAutospacing="1"/>
    </w:pPr>
  </w:style>
  <w:style w:type="table" w:styleId="afffffffffffffa">
    <w:name w:val="Table Elegant"/>
    <w:basedOn w:val="a2"/>
    <w:rsid w:val="00ED2E7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84">
    <w:name w:val="Знак8"/>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54">
    <w:name w:val="Знак Знак Знак1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75">
    <w:name w:val="Знак Знак Знак1 Знак Знак Знак Знак Знак Знак Знак Знак Знак Знак Знак Знак Знак Знак Знак Знак Знак Знак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5">
    <w:name w:val="Знак Знак Знак1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151">
    <w:name w:val="Знак Знак115"/>
    <w:rsid w:val="00ED2E7D"/>
    <w:rPr>
      <w:rFonts w:cs="Arial"/>
      <w:bCs/>
      <w:i/>
      <w:iCs/>
      <w:color w:val="FF0000"/>
      <w:sz w:val="32"/>
      <w:szCs w:val="32"/>
      <w:lang w:val="ru-RU" w:eastAsia="ru-RU" w:bidi="ar-SA"/>
    </w:rPr>
  </w:style>
  <w:style w:type="paragraph" w:customStyle="1" w:styleId="CharChar150">
    <w:name w:val="Char Char Знак Знак Знак Знак Знак Знак Знак Знак1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
    <w:name w:val="Char Char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1">
    <w:name w:val="Char Char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2">
    <w:name w:val="Char Char Знак Знак Знак Знак Знак Знак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0">
    <w:name w:val="Char Char Знак Знак Знак Знак Знак Знак Знак Знак1 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3">
    <w:name w:val="Char Char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0">
    <w:name w:val="Char Char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6">
    <w:name w:val="Знак Знак Знак1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157">
    <w:name w:val="Знак Знак Знак1 Знак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character" w:customStyle="1" w:styleId="280">
    <w:name w:val="Знак Знак28"/>
    <w:rsid w:val="00ED2E7D"/>
    <w:rPr>
      <w:rFonts w:ascii="Arial" w:hAnsi="Arial" w:cs="Arial"/>
      <w:b/>
      <w:bCs/>
      <w:sz w:val="26"/>
      <w:szCs w:val="26"/>
      <w:lang w:val="ru-RU" w:eastAsia="ru-RU" w:bidi="ar-SA"/>
    </w:rPr>
  </w:style>
  <w:style w:type="paragraph" w:customStyle="1" w:styleId="158">
    <w:name w:val="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9">
    <w:name w:val="Знак Знак Знак1 Знак Знак Знак Знак Знак Знак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4">
    <w:name w:val="Знак Знак Знак1 Знак Знак Знак Знак Знак Знак Знак Знак Знак Знак Знак Знак Знак Знак Знак Знак Знак Знак Знак1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52">
    <w:name w:val="Знак Знак Знак1 Знак Знак Знак Знак Знак Знак Знак Знак Знак Знак Знак Знак Знак Знак Знак Знак Знак Знак Знак1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6a">
    <w:name w:val="Знак16"/>
    <w:rsid w:val="00ED2E7D"/>
    <w:rPr>
      <w:rFonts w:cs="Arial"/>
      <w:b/>
      <w:bCs/>
      <w:color w:val="FF0000"/>
      <w:sz w:val="24"/>
      <w:szCs w:val="24"/>
      <w:lang w:val="ru-RU" w:eastAsia="ru-RU" w:bidi="ar-SA"/>
    </w:rPr>
  </w:style>
  <w:style w:type="paragraph" w:customStyle="1" w:styleId="11133">
    <w:name w:val="Знак Знак Знак1 Знак Знак Знак Знак Знак Знак Знак Знак Знак Знак Знак Знак Знак Знак Знак Знак Знак Знак Знак1 Знак Знак1 Знак Знак Знак Знак3"/>
    <w:basedOn w:val="a0"/>
    <w:autoRedefine/>
    <w:uiPriority w:val="99"/>
    <w:qFormat/>
    <w:rsid w:val="00ED2E7D"/>
    <w:pPr>
      <w:ind w:firstLine="709"/>
      <w:jc w:val="both"/>
    </w:pPr>
    <w:rPr>
      <w:rFonts w:eastAsia="Arial Unicode MS"/>
      <w:sz w:val="28"/>
      <w:szCs w:val="20"/>
    </w:rPr>
  </w:style>
  <w:style w:type="paragraph" w:customStyle="1" w:styleId="13f3">
    <w:name w:val="Обычный13"/>
    <w:uiPriority w:val="99"/>
    <w:qFormat/>
    <w:rsid w:val="00ED2E7D"/>
    <w:pPr>
      <w:widowControl w:val="0"/>
    </w:pPr>
  </w:style>
  <w:style w:type="paragraph" w:customStyle="1" w:styleId="2133">
    <w:name w:val="Основной текст 213"/>
    <w:basedOn w:val="a0"/>
    <w:uiPriority w:val="99"/>
    <w:qFormat/>
    <w:rsid w:val="00ED2E7D"/>
    <w:pPr>
      <w:spacing w:line="360" w:lineRule="auto"/>
      <w:ind w:firstLine="709"/>
      <w:jc w:val="both"/>
    </w:pPr>
    <w:rPr>
      <w:szCs w:val="20"/>
    </w:rPr>
  </w:style>
  <w:style w:type="paragraph" w:customStyle="1" w:styleId="3130">
    <w:name w:val="Основной текст с отступом 313"/>
    <w:basedOn w:val="a0"/>
    <w:uiPriority w:val="99"/>
    <w:qFormat/>
    <w:rsid w:val="00ED2E7D"/>
    <w:pPr>
      <w:ind w:firstLine="720"/>
      <w:jc w:val="both"/>
    </w:pPr>
    <w:rPr>
      <w:sz w:val="20"/>
      <w:szCs w:val="20"/>
    </w:rPr>
  </w:style>
  <w:style w:type="paragraph" w:customStyle="1" w:styleId="1136">
    <w:name w:val="Знак Знак Знак1 Знак Знак Знак Знак Знак Знак Знак Знак Знак Знак Знак Знак Знак Знак Знак Знак Знак Знак Знак1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f2">
    <w:name w:val="Рецензия12"/>
    <w:hidden/>
    <w:uiPriority w:val="99"/>
    <w:semiHidden/>
    <w:qFormat/>
    <w:rsid w:val="00ED2E7D"/>
    <w:rPr>
      <w:sz w:val="24"/>
      <w:szCs w:val="24"/>
    </w:rPr>
  </w:style>
  <w:style w:type="paragraph" w:customStyle="1" w:styleId="2134">
    <w:name w:val="Основной текст с отступом 213"/>
    <w:basedOn w:val="a0"/>
    <w:uiPriority w:val="99"/>
    <w:qFormat/>
    <w:rsid w:val="00ED2E7D"/>
    <w:pPr>
      <w:widowControl w:val="0"/>
      <w:suppressAutoHyphens/>
      <w:ind w:firstLine="709"/>
      <w:jc w:val="both"/>
    </w:pPr>
    <w:rPr>
      <w:rFonts w:eastAsia="Arial Unicode MS"/>
      <w:kern w:val="1"/>
      <w:sz w:val="28"/>
    </w:rPr>
  </w:style>
  <w:style w:type="paragraph" w:customStyle="1" w:styleId="12f3">
    <w:name w:val="Основной текст с отступом12"/>
    <w:basedOn w:val="a0"/>
    <w:uiPriority w:val="99"/>
    <w:qFormat/>
    <w:rsid w:val="00ED2E7D"/>
    <w:pPr>
      <w:autoSpaceDE w:val="0"/>
      <w:autoSpaceDN w:val="0"/>
      <w:ind w:firstLine="720"/>
      <w:jc w:val="both"/>
    </w:pPr>
    <w:rPr>
      <w:rFonts w:ascii="Arial" w:hAnsi="Arial" w:cs="Arial"/>
      <w:sz w:val="26"/>
      <w:szCs w:val="26"/>
    </w:rPr>
  </w:style>
  <w:style w:type="paragraph" w:customStyle="1" w:styleId="1223">
    <w:name w:val="Знак Знак Знак Знак Знак Знак Знак Знак Знак Знак Знак Знак Знак Знак Знак1 Знак Знак Знак2 Знак Знак Знак Знак Знак Знак2 Знак3"/>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13f4">
    <w:name w:val="Знак Знак Знак1 Знак Знак Знак Знак Знак Знак Знак Знак Знак Знак Знак Знак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25">
    <w:name w:val="Заголовок 122"/>
    <w:basedOn w:val="a0"/>
    <w:uiPriority w:val="99"/>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2f4">
    <w:name w:val="Без интервала12"/>
    <w:uiPriority w:val="99"/>
    <w:qFormat/>
    <w:rsid w:val="00ED2E7D"/>
    <w:rPr>
      <w:rFonts w:ascii="Calibri" w:hAnsi="Calibri"/>
      <w:sz w:val="22"/>
      <w:szCs w:val="22"/>
      <w:lang w:eastAsia="en-US"/>
    </w:rPr>
  </w:style>
  <w:style w:type="paragraph" w:customStyle="1" w:styleId="13f5">
    <w:name w:val="Абзац списка13"/>
    <w:basedOn w:val="a0"/>
    <w:uiPriority w:val="99"/>
    <w:qFormat/>
    <w:rsid w:val="00ED2E7D"/>
    <w:pPr>
      <w:ind w:left="720"/>
      <w:contextualSpacing/>
    </w:pPr>
  </w:style>
  <w:style w:type="paragraph" w:customStyle="1" w:styleId="11162">
    <w:name w:val="Знак Знак Знак1 Знак Знак Знак Знак Знак Знак Знак Знак Знак Знак Знак Знак Знак Знак Знак Знак Знак Знак Знак1 Знак Знак Знак Знак1 Знак6"/>
    <w:basedOn w:val="a0"/>
    <w:rsid w:val="00ED2E7D"/>
    <w:pPr>
      <w:spacing w:after="160" w:line="240" w:lineRule="exact"/>
    </w:pPr>
    <w:rPr>
      <w:rFonts w:ascii="Verdana" w:eastAsia="MS Mincho" w:hAnsi="Verdana"/>
      <w:sz w:val="20"/>
      <w:szCs w:val="20"/>
      <w:lang w:val="en-GB" w:eastAsia="en-US"/>
    </w:rPr>
  </w:style>
  <w:style w:type="paragraph" w:customStyle="1" w:styleId="1115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15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4">
    <w:name w:val="Знак1 Знак Знак Знак Знак Знак Знак15"/>
    <w:basedOn w:val="a0"/>
    <w:rsid w:val="00ED2E7D"/>
    <w:pPr>
      <w:spacing w:after="160" w:line="240" w:lineRule="exact"/>
    </w:pPr>
    <w:rPr>
      <w:rFonts w:ascii="Verdana" w:eastAsia="MS Mincho" w:hAnsi="Verdana"/>
      <w:sz w:val="20"/>
      <w:szCs w:val="20"/>
      <w:lang w:val="en-GB" w:eastAsia="en-US"/>
    </w:rPr>
  </w:style>
  <w:style w:type="paragraph" w:customStyle="1" w:styleId="5d">
    <w:name w:val="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5a">
    <w:name w:val="Знак Знак Знак1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76">
    <w:name w:val="Знак1 Знак Знак Знак Знак Знак Знак7"/>
    <w:basedOn w:val="a0"/>
    <w:rsid w:val="00ED2E7D"/>
    <w:pPr>
      <w:spacing w:after="160" w:line="240" w:lineRule="exact"/>
    </w:pPr>
    <w:rPr>
      <w:rFonts w:ascii="Verdana" w:eastAsia="MS Mincho" w:hAnsi="Verdana"/>
      <w:sz w:val="20"/>
      <w:szCs w:val="20"/>
      <w:lang w:val="en-GB" w:eastAsia="en-US"/>
    </w:rPr>
  </w:style>
  <w:style w:type="character" w:customStyle="1" w:styleId="342">
    <w:name w:val="Знак3 Знак Знак4"/>
    <w:rsid w:val="00ED2E7D"/>
    <w:rPr>
      <w:rFonts w:cs="Arial"/>
      <w:bCs/>
      <w:i/>
      <w:iCs/>
      <w:color w:val="FF0000"/>
      <w:sz w:val="32"/>
      <w:szCs w:val="32"/>
      <w:lang w:val="ru-RU" w:eastAsia="ru-RU" w:bidi="ar-SA"/>
    </w:rPr>
  </w:style>
  <w:style w:type="paragraph" w:customStyle="1" w:styleId="1145">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4"/>
    <w:basedOn w:val="a0"/>
    <w:rsid w:val="00ED2E7D"/>
    <w:pPr>
      <w:spacing w:after="160" w:line="240" w:lineRule="exact"/>
      <w:jc w:val="both"/>
    </w:pPr>
    <w:rPr>
      <w:rFonts w:ascii="Verdana" w:hAnsi="Verdana"/>
      <w:sz w:val="20"/>
      <w:szCs w:val="20"/>
      <w:lang w:val="en-US" w:eastAsia="en-US"/>
    </w:rPr>
  </w:style>
  <w:style w:type="paragraph" w:customStyle="1" w:styleId="252">
    <w:name w:val="Знак25"/>
    <w:basedOn w:val="a0"/>
    <w:rsid w:val="00ED2E7D"/>
    <w:pPr>
      <w:spacing w:after="160" w:line="240" w:lineRule="exact"/>
    </w:pPr>
    <w:rPr>
      <w:rFonts w:ascii="Verdana" w:hAnsi="Verdana"/>
      <w:sz w:val="20"/>
      <w:szCs w:val="20"/>
      <w:lang w:val="en-US" w:eastAsia="en-US"/>
    </w:rPr>
  </w:style>
  <w:style w:type="paragraph" w:customStyle="1" w:styleId="550">
    <w:name w:val="Знак5 Знак Знак Знак5"/>
    <w:basedOn w:val="a0"/>
    <w:rsid w:val="00ED2E7D"/>
    <w:pPr>
      <w:spacing w:after="160" w:line="240" w:lineRule="exact"/>
    </w:pPr>
    <w:rPr>
      <w:rFonts w:ascii="Verdana" w:hAnsi="Verdana"/>
      <w:sz w:val="20"/>
      <w:szCs w:val="20"/>
      <w:lang w:val="en-US" w:eastAsia="en-US"/>
    </w:rPr>
  </w:style>
  <w:style w:type="character" w:customStyle="1" w:styleId="2241">
    <w:name w:val="Знак Знак224"/>
    <w:locked/>
    <w:rsid w:val="00ED2E7D"/>
    <w:rPr>
      <w:rFonts w:ascii="Arial" w:hAnsi="Arial"/>
      <w:b/>
      <w:sz w:val="16"/>
      <w:lang w:val="ru-RU" w:eastAsia="ru-RU" w:bidi="ar-SA"/>
    </w:rPr>
  </w:style>
  <w:style w:type="character" w:customStyle="1" w:styleId="2142">
    <w:name w:val="Знак Знак214"/>
    <w:locked/>
    <w:rsid w:val="00ED2E7D"/>
    <w:rPr>
      <w:rFonts w:ascii="Arial" w:hAnsi="Arial"/>
      <w:u w:val="single"/>
      <w:lang w:val="ru-RU" w:eastAsia="ru-RU" w:bidi="ar-SA"/>
    </w:rPr>
  </w:style>
  <w:style w:type="character" w:customStyle="1" w:styleId="204">
    <w:name w:val="Знак Знак204"/>
    <w:locked/>
    <w:rsid w:val="00ED2E7D"/>
    <w:rPr>
      <w:rFonts w:ascii="Courier New" w:hAnsi="Courier New"/>
      <w:sz w:val="24"/>
      <w:lang w:val="ru-RU" w:eastAsia="ru-RU" w:bidi="ar-SA"/>
    </w:rPr>
  </w:style>
  <w:style w:type="character" w:customStyle="1" w:styleId="193">
    <w:name w:val="Знак Знак193"/>
    <w:locked/>
    <w:rsid w:val="00ED2E7D"/>
    <w:rPr>
      <w:sz w:val="24"/>
      <w:szCs w:val="24"/>
      <w:lang w:val="ru-RU" w:eastAsia="ru-RU" w:bidi="ar-SA"/>
    </w:rPr>
  </w:style>
  <w:style w:type="character" w:customStyle="1" w:styleId="1830">
    <w:name w:val="Знак Знак183"/>
    <w:locked/>
    <w:rsid w:val="00ED2E7D"/>
    <w:rPr>
      <w:i/>
      <w:iCs/>
      <w:sz w:val="24"/>
      <w:szCs w:val="24"/>
      <w:lang w:val="ru-RU" w:eastAsia="ru-RU" w:bidi="ar-SA"/>
    </w:rPr>
  </w:style>
  <w:style w:type="character" w:customStyle="1" w:styleId="1730">
    <w:name w:val="Знак Знак173"/>
    <w:locked/>
    <w:rsid w:val="00ED2E7D"/>
    <w:rPr>
      <w:rFonts w:ascii="Arial" w:hAnsi="Arial" w:cs="Arial"/>
      <w:sz w:val="22"/>
      <w:szCs w:val="22"/>
      <w:lang w:val="ru-RU" w:eastAsia="ru-RU" w:bidi="ar-SA"/>
    </w:rPr>
  </w:style>
  <w:style w:type="character" w:customStyle="1" w:styleId="1630">
    <w:name w:val="Знак Знак163"/>
    <w:locked/>
    <w:rsid w:val="00ED2E7D"/>
    <w:rPr>
      <w:sz w:val="28"/>
      <w:szCs w:val="24"/>
      <w:lang w:val="ru-RU" w:eastAsia="ru-RU" w:bidi="ar-SA"/>
    </w:rPr>
  </w:style>
  <w:style w:type="character" w:customStyle="1" w:styleId="2320">
    <w:name w:val="Знак Знак232"/>
    <w:locked/>
    <w:rsid w:val="00ED2E7D"/>
    <w:rPr>
      <w:rFonts w:ascii="Arial" w:hAnsi="Arial" w:cs="Arial" w:hint="default"/>
      <w:b/>
      <w:bCs w:val="0"/>
      <w:sz w:val="16"/>
      <w:lang w:val="ru-RU" w:eastAsia="ru-RU" w:bidi="ar-SA"/>
    </w:rPr>
  </w:style>
  <w:style w:type="paragraph" w:customStyle="1" w:styleId="Char12">
    <w:name w:val="Char Знак Знак Знак Знак Знак1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422">
    <w:name w:val="Знак42"/>
    <w:basedOn w:val="a0"/>
    <w:rsid w:val="00ED2E7D"/>
    <w:pPr>
      <w:spacing w:after="160" w:line="240" w:lineRule="exact"/>
    </w:pPr>
    <w:rPr>
      <w:rFonts w:ascii="Verdana" w:eastAsia="MS Mincho" w:hAnsi="Verdana"/>
      <w:sz w:val="20"/>
      <w:szCs w:val="20"/>
      <w:lang w:val="en-GB" w:eastAsia="en-US"/>
    </w:rPr>
  </w:style>
  <w:style w:type="paragraph" w:customStyle="1" w:styleId="228">
    <w:name w:val="Обычный22"/>
    <w:uiPriority w:val="99"/>
    <w:qFormat/>
    <w:rsid w:val="00ED2E7D"/>
    <w:pPr>
      <w:ind w:firstLine="720"/>
      <w:jc w:val="both"/>
    </w:pPr>
    <w:rPr>
      <w:snapToGrid w:val="0"/>
      <w:sz w:val="24"/>
    </w:rPr>
  </w:style>
  <w:style w:type="paragraph" w:customStyle="1" w:styleId="12f5">
    <w:name w:val="Дата12"/>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31">
    <w:name w:val="Заголовок 223"/>
    <w:uiPriority w:val="99"/>
    <w:qFormat/>
    <w:rsid w:val="00ED2E7D"/>
    <w:pPr>
      <w:widowControl w:val="0"/>
      <w:autoSpaceDE w:val="0"/>
      <w:autoSpaceDN w:val="0"/>
      <w:spacing w:before="240" w:after="120"/>
      <w:jc w:val="center"/>
    </w:pPr>
    <w:rPr>
      <w:b/>
      <w:bCs/>
      <w:sz w:val="24"/>
      <w:szCs w:val="24"/>
    </w:rPr>
  </w:style>
  <w:style w:type="paragraph" w:customStyle="1" w:styleId="2fffb">
    <w:name w:val="Знак Знак Знак Знак Знак Знак Знак Знак Знак Знак2"/>
    <w:basedOn w:val="a0"/>
    <w:rsid w:val="00ED2E7D"/>
    <w:rPr>
      <w:rFonts w:ascii="Verdana" w:hAnsi="Verdana" w:cs="Verdana"/>
      <w:sz w:val="20"/>
      <w:szCs w:val="20"/>
      <w:lang w:val="en-US" w:eastAsia="en-US"/>
    </w:rPr>
  </w:style>
  <w:style w:type="character" w:customStyle="1" w:styleId="424">
    <w:name w:val="Знак Знак42"/>
    <w:locked/>
    <w:rsid w:val="00ED2E7D"/>
    <w:rPr>
      <w:rFonts w:ascii="Calibri" w:eastAsia="Calibri" w:hAnsi="Calibri"/>
      <w:sz w:val="22"/>
      <w:szCs w:val="22"/>
      <w:lang w:val="ru-RU" w:eastAsia="en-US" w:bidi="ar-SA"/>
    </w:rPr>
  </w:style>
  <w:style w:type="paragraph" w:customStyle="1" w:styleId="CharChar22">
    <w:name w:val="Char Char2"/>
    <w:basedOn w:val="a0"/>
    <w:rsid w:val="00ED2E7D"/>
    <w:pPr>
      <w:spacing w:before="100" w:beforeAutospacing="1" w:after="100" w:afterAutospacing="1"/>
      <w:jc w:val="both"/>
    </w:pPr>
    <w:rPr>
      <w:rFonts w:ascii="Tahoma" w:hAnsi="Tahoma"/>
      <w:sz w:val="20"/>
      <w:szCs w:val="20"/>
      <w:lang w:val="en-US" w:eastAsia="en-US"/>
    </w:rPr>
  </w:style>
  <w:style w:type="character" w:customStyle="1" w:styleId="522">
    <w:name w:val="Знак Знак52"/>
    <w:locked/>
    <w:rsid w:val="00ED2E7D"/>
    <w:rPr>
      <w:sz w:val="24"/>
      <w:szCs w:val="24"/>
      <w:lang w:val="ru-RU" w:eastAsia="ru-RU" w:bidi="ar-SA"/>
    </w:rPr>
  </w:style>
  <w:style w:type="character" w:customStyle="1" w:styleId="103">
    <w:name w:val="Знак Знак103"/>
    <w:locked/>
    <w:rsid w:val="00ED2E7D"/>
    <w:rPr>
      <w:rFonts w:ascii="Calibri" w:hAnsi="Calibri" w:cs="Times New Roman"/>
      <w:sz w:val="22"/>
      <w:szCs w:val="22"/>
      <w:lang w:val="x-none" w:eastAsia="en-US"/>
    </w:rPr>
  </w:style>
  <w:style w:type="character" w:customStyle="1" w:styleId="2420">
    <w:name w:val="Знак Знак242"/>
    <w:locked/>
    <w:rsid w:val="00ED2E7D"/>
    <w:rPr>
      <w:rFonts w:ascii="Arial Unicode MS" w:eastAsia="Arial Unicode MS" w:hAnsi="Arial Unicode MS"/>
      <w:color w:val="000000"/>
      <w:lang w:val="ru-RU" w:eastAsia="ru-RU"/>
    </w:rPr>
  </w:style>
  <w:style w:type="character" w:customStyle="1" w:styleId="351">
    <w:name w:val="Знак Знак35"/>
    <w:rsid w:val="00ED2E7D"/>
    <w:rPr>
      <w:sz w:val="24"/>
      <w:szCs w:val="24"/>
      <w:lang w:val="ru-RU" w:eastAsia="ru-RU" w:bidi="ar-SA"/>
    </w:rPr>
  </w:style>
  <w:style w:type="character" w:customStyle="1" w:styleId="930">
    <w:name w:val="Знак Знак93"/>
    <w:locked/>
    <w:rsid w:val="00ED2E7D"/>
    <w:rPr>
      <w:sz w:val="24"/>
      <w:szCs w:val="24"/>
      <w:lang w:val="ru-RU" w:eastAsia="ru-RU" w:bidi="ar-SA"/>
    </w:rPr>
  </w:style>
  <w:style w:type="character" w:customStyle="1" w:styleId="620">
    <w:name w:val="Знак Знак62"/>
    <w:locked/>
    <w:rsid w:val="00ED2E7D"/>
    <w:rPr>
      <w:sz w:val="24"/>
      <w:szCs w:val="24"/>
      <w:lang w:val="ru-RU" w:eastAsia="ru-RU" w:bidi="ar-SA"/>
    </w:rPr>
  </w:style>
  <w:style w:type="paragraph" w:customStyle="1" w:styleId="12f6">
    <w:name w:val="Знак Знак Знак1 Знак Знак Знак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425">
    <w:name w:val="Знак Знак4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29">
    <w:name w:val="Знак Знак2 Знак Знак Знак Знак2"/>
    <w:basedOn w:val="a0"/>
    <w:uiPriority w:val="99"/>
    <w:qFormat/>
    <w:rsid w:val="00ED2E7D"/>
    <w:pPr>
      <w:spacing w:after="160" w:line="240" w:lineRule="exact"/>
    </w:pPr>
    <w:rPr>
      <w:rFonts w:ascii="Verdana" w:hAnsi="Verdana"/>
      <w:lang w:val="en-US" w:eastAsia="en-US"/>
    </w:rPr>
  </w:style>
  <w:style w:type="character" w:customStyle="1" w:styleId="2620">
    <w:name w:val="Знак Знак262"/>
    <w:locked/>
    <w:rsid w:val="00ED2E7D"/>
    <w:rPr>
      <w:rFonts w:ascii="Arial" w:hAnsi="Arial" w:cs="Arial" w:hint="default"/>
      <w:b/>
      <w:bCs w:val="0"/>
      <w:sz w:val="16"/>
      <w:lang w:val="ru-RU" w:eastAsia="ru-RU" w:bidi="ar-SA"/>
    </w:rPr>
  </w:style>
  <w:style w:type="character" w:customStyle="1" w:styleId="2520">
    <w:name w:val="Знак Знак252"/>
    <w:locked/>
    <w:rsid w:val="00ED2E7D"/>
    <w:rPr>
      <w:rFonts w:ascii="Arial" w:hAnsi="Arial" w:cs="Arial" w:hint="default"/>
      <w:u w:val="single"/>
      <w:lang w:val="ru-RU" w:eastAsia="ru-RU" w:bidi="ar-SA"/>
    </w:rPr>
  </w:style>
  <w:style w:type="paragraph" w:customStyle="1" w:styleId="2122">
    <w:name w:val="Знак2 Знак Знак1 Знак2"/>
    <w:basedOn w:val="a0"/>
    <w:uiPriority w:val="99"/>
    <w:qFormat/>
    <w:rsid w:val="00ED2E7D"/>
    <w:pPr>
      <w:spacing w:after="160" w:line="240" w:lineRule="exact"/>
    </w:pPr>
    <w:rPr>
      <w:rFonts w:ascii="Verdana" w:hAnsi="Verdana"/>
      <w:sz w:val="20"/>
      <w:szCs w:val="20"/>
      <w:lang w:val="en-US" w:eastAsia="en-US"/>
    </w:rPr>
  </w:style>
  <w:style w:type="paragraph" w:customStyle="1" w:styleId="329">
    <w:name w:val="Знак3 Знак Знак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character" w:customStyle="1" w:styleId="2123">
    <w:name w:val="Цитата 212"/>
    <w:rsid w:val="00ED2E7D"/>
    <w:rPr>
      <w:rFonts w:cs="Times New Roman"/>
    </w:rPr>
  </w:style>
  <w:style w:type="paragraph" w:customStyle="1" w:styleId="523">
    <w:name w:val="Название52"/>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2a">
    <w:name w:val="Просмотренная гиперссылка22"/>
    <w:rsid w:val="00ED2E7D"/>
    <w:rPr>
      <w:color w:val="800080"/>
      <w:u w:val="single"/>
    </w:rPr>
  </w:style>
  <w:style w:type="character" w:customStyle="1" w:styleId="12f7">
    <w:name w:val="Замещающий текст12"/>
    <w:semiHidden/>
    <w:rsid w:val="00ED2E7D"/>
    <w:rPr>
      <w:rFonts w:cs="Times New Roman"/>
      <w:color w:val="808080"/>
    </w:rPr>
  </w:style>
  <w:style w:type="paragraph" w:customStyle="1" w:styleId="3320">
    <w:name w:val="Заголовок 332"/>
    <w:uiPriority w:val="99"/>
    <w:qFormat/>
    <w:rsid w:val="00ED2E7D"/>
    <w:pPr>
      <w:widowControl w:val="0"/>
      <w:autoSpaceDE w:val="0"/>
      <w:autoSpaceDN w:val="0"/>
      <w:spacing w:before="240" w:after="40"/>
    </w:pPr>
    <w:rPr>
      <w:b/>
      <w:bCs/>
      <w:sz w:val="22"/>
      <w:szCs w:val="22"/>
    </w:rPr>
  </w:style>
  <w:style w:type="paragraph" w:customStyle="1" w:styleId="12f8">
    <w:name w:val="Верхний колонтитул12"/>
    <w:basedOn w:val="a0"/>
    <w:uiPriority w:val="99"/>
    <w:qFormat/>
    <w:rsid w:val="00ED2E7D"/>
    <w:pPr>
      <w:spacing w:before="100" w:beforeAutospacing="1" w:after="100" w:afterAutospacing="1"/>
    </w:pPr>
  </w:style>
  <w:style w:type="paragraph" w:customStyle="1" w:styleId="4220">
    <w:name w:val="Заголовок 422"/>
    <w:uiPriority w:val="99"/>
    <w:qFormat/>
    <w:rsid w:val="00ED2E7D"/>
    <w:pPr>
      <w:widowControl w:val="0"/>
      <w:autoSpaceDE w:val="0"/>
      <w:autoSpaceDN w:val="0"/>
      <w:spacing w:before="160" w:after="80"/>
    </w:pPr>
    <w:rPr>
      <w:b/>
      <w:bCs/>
      <w:sz w:val="22"/>
      <w:szCs w:val="22"/>
    </w:rPr>
  </w:style>
  <w:style w:type="paragraph" w:customStyle="1" w:styleId="12f9">
    <w:name w:val="Список12"/>
    <w:basedOn w:val="a0"/>
    <w:uiPriority w:val="99"/>
    <w:qFormat/>
    <w:rsid w:val="00ED2E7D"/>
    <w:pPr>
      <w:spacing w:before="100" w:beforeAutospacing="1" w:after="100" w:afterAutospacing="1"/>
    </w:pPr>
  </w:style>
  <w:style w:type="paragraph" w:customStyle="1" w:styleId="11ff5">
    <w:name w:val="Рецензия11"/>
    <w:hidden/>
    <w:uiPriority w:val="99"/>
    <w:semiHidden/>
    <w:qFormat/>
    <w:rsid w:val="00ED2E7D"/>
    <w:rPr>
      <w:sz w:val="24"/>
      <w:szCs w:val="24"/>
    </w:rPr>
  </w:style>
  <w:style w:type="character" w:customStyle="1" w:styleId="1fffffff2">
    <w:name w:val="Неразрешенное упоминание1"/>
    <w:basedOn w:val="a1"/>
    <w:uiPriority w:val="99"/>
    <w:semiHidden/>
    <w:unhideWhenUsed/>
    <w:rsid w:val="00ED2E7D"/>
    <w:rPr>
      <w:color w:val="605E5C"/>
      <w:shd w:val="clear" w:color="auto" w:fill="E1DFDD"/>
    </w:rPr>
  </w:style>
  <w:style w:type="character" w:customStyle="1" w:styleId="2fffc">
    <w:name w:val="Неразрешенное упоминание2"/>
    <w:basedOn w:val="a1"/>
    <w:uiPriority w:val="99"/>
    <w:semiHidden/>
    <w:unhideWhenUsed/>
    <w:rsid w:val="00ED2E7D"/>
    <w:rPr>
      <w:color w:val="605E5C"/>
      <w:shd w:val="clear" w:color="auto" w:fill="E1DFDD"/>
    </w:rPr>
  </w:style>
  <w:style w:type="table" w:customStyle="1" w:styleId="-23">
    <w:name w:val="Оформление таблиц-23"/>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2">
    <w:name w:val="Оформление таблиц-212"/>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21">
    <w:name w:val="Оформление таблиц-22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1">
    <w:name w:val="Оформление таблиц-211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3ff4">
    <w:name w:val="Неразрешенное упоминание3"/>
    <w:basedOn w:val="a1"/>
    <w:uiPriority w:val="99"/>
    <w:semiHidden/>
    <w:unhideWhenUsed/>
    <w:rsid w:val="00ED2E7D"/>
    <w:rPr>
      <w:color w:val="605E5C"/>
      <w:shd w:val="clear" w:color="auto" w:fill="E1DFDD"/>
    </w:rPr>
  </w:style>
  <w:style w:type="character" w:customStyle="1" w:styleId="4f5">
    <w:name w:val="Неразрешенное упоминание4"/>
    <w:basedOn w:val="a1"/>
    <w:uiPriority w:val="99"/>
    <w:semiHidden/>
    <w:unhideWhenUsed/>
    <w:rsid w:val="00ED2E7D"/>
    <w:rPr>
      <w:color w:val="605E5C"/>
      <w:shd w:val="clear" w:color="auto" w:fill="E1DFDD"/>
    </w:rPr>
  </w:style>
  <w:style w:type="character" w:customStyle="1" w:styleId="5e">
    <w:name w:val="Неразрешенное упоминание5"/>
    <w:basedOn w:val="a1"/>
    <w:uiPriority w:val="99"/>
    <w:semiHidden/>
    <w:unhideWhenUsed/>
    <w:rsid w:val="00435995"/>
    <w:rPr>
      <w:color w:val="605E5C"/>
      <w:shd w:val="clear" w:color="auto" w:fill="E1DFDD"/>
    </w:rPr>
  </w:style>
  <w:style w:type="character" w:customStyle="1" w:styleId="6a">
    <w:name w:val="Неразрешенное упоминание6"/>
    <w:basedOn w:val="a1"/>
    <w:uiPriority w:val="99"/>
    <w:semiHidden/>
    <w:unhideWhenUsed/>
    <w:rsid w:val="004F5CB6"/>
    <w:rPr>
      <w:color w:val="605E5C"/>
      <w:shd w:val="clear" w:color="auto" w:fill="E1DFDD"/>
    </w:rPr>
  </w:style>
  <w:style w:type="character" w:customStyle="1" w:styleId="76">
    <w:name w:val="Неразрешенное упоминание7"/>
    <w:basedOn w:val="a1"/>
    <w:uiPriority w:val="99"/>
    <w:semiHidden/>
    <w:unhideWhenUsed/>
    <w:rsid w:val="006C3894"/>
    <w:rPr>
      <w:color w:val="605E5C"/>
      <w:shd w:val="clear" w:color="auto" w:fill="E1DFDD"/>
    </w:rPr>
  </w:style>
  <w:style w:type="character" w:customStyle="1" w:styleId="85">
    <w:name w:val="Неразрешенное упоминание8"/>
    <w:basedOn w:val="a1"/>
    <w:uiPriority w:val="99"/>
    <w:semiHidden/>
    <w:unhideWhenUsed/>
    <w:rsid w:val="00E116B0"/>
    <w:rPr>
      <w:color w:val="605E5C"/>
      <w:shd w:val="clear" w:color="auto" w:fill="E1DFDD"/>
    </w:rPr>
  </w:style>
  <w:style w:type="character" w:customStyle="1" w:styleId="96">
    <w:name w:val="Неразрешенное упоминание9"/>
    <w:basedOn w:val="a1"/>
    <w:uiPriority w:val="99"/>
    <w:semiHidden/>
    <w:unhideWhenUsed/>
    <w:rsid w:val="00BC6321"/>
    <w:rPr>
      <w:color w:val="605E5C"/>
      <w:shd w:val="clear" w:color="auto" w:fill="E1DFDD"/>
    </w:rPr>
  </w:style>
  <w:style w:type="character" w:customStyle="1" w:styleId="105">
    <w:name w:val="Неразрешенное упоминание10"/>
    <w:basedOn w:val="a1"/>
    <w:uiPriority w:val="99"/>
    <w:semiHidden/>
    <w:unhideWhenUsed/>
    <w:rsid w:val="008C20C8"/>
    <w:rPr>
      <w:color w:val="605E5C"/>
      <w:shd w:val="clear" w:color="auto" w:fill="E1DFDD"/>
    </w:rPr>
  </w:style>
  <w:style w:type="character" w:customStyle="1" w:styleId="11ff6">
    <w:name w:val="Неразрешенное упоминание11"/>
    <w:basedOn w:val="a1"/>
    <w:uiPriority w:val="99"/>
    <w:semiHidden/>
    <w:unhideWhenUsed/>
    <w:rsid w:val="000D5072"/>
    <w:rPr>
      <w:color w:val="605E5C"/>
      <w:shd w:val="clear" w:color="auto" w:fill="E1DFDD"/>
    </w:rPr>
  </w:style>
  <w:style w:type="character" w:customStyle="1" w:styleId="12fa">
    <w:name w:val="Неразрешенное упоминание12"/>
    <w:basedOn w:val="a1"/>
    <w:uiPriority w:val="99"/>
    <w:semiHidden/>
    <w:unhideWhenUsed/>
    <w:rsid w:val="00AD466A"/>
    <w:rPr>
      <w:color w:val="605E5C"/>
      <w:shd w:val="clear" w:color="auto" w:fill="E1DFDD"/>
    </w:rPr>
  </w:style>
  <w:style w:type="character" w:customStyle="1" w:styleId="1212">
    <w:name w:val="Неразрешенное упоминание121"/>
    <w:basedOn w:val="a1"/>
    <w:uiPriority w:val="99"/>
    <w:semiHidden/>
    <w:unhideWhenUsed/>
    <w:rsid w:val="00B35ED6"/>
    <w:rPr>
      <w:color w:val="605E5C"/>
      <w:shd w:val="clear" w:color="auto" w:fill="E1DFDD"/>
    </w:rPr>
  </w:style>
  <w:style w:type="character" w:customStyle="1" w:styleId="13f6">
    <w:name w:val="Неразрешенное упоминание13"/>
    <w:basedOn w:val="a1"/>
    <w:uiPriority w:val="99"/>
    <w:semiHidden/>
    <w:unhideWhenUsed/>
    <w:rsid w:val="004B7EC2"/>
    <w:rPr>
      <w:color w:val="605E5C"/>
      <w:shd w:val="clear" w:color="auto" w:fill="E1DFDD"/>
    </w:rPr>
  </w:style>
  <w:style w:type="character" w:customStyle="1" w:styleId="14f">
    <w:name w:val="Неразрешенное упоминание14"/>
    <w:basedOn w:val="a1"/>
    <w:uiPriority w:val="99"/>
    <w:semiHidden/>
    <w:unhideWhenUsed/>
    <w:rsid w:val="008557C6"/>
    <w:rPr>
      <w:color w:val="605E5C"/>
      <w:shd w:val="clear" w:color="auto" w:fill="E1DFDD"/>
    </w:rPr>
  </w:style>
  <w:style w:type="character" w:customStyle="1" w:styleId="15b">
    <w:name w:val="Неразрешенное упоминание15"/>
    <w:basedOn w:val="a1"/>
    <w:uiPriority w:val="99"/>
    <w:semiHidden/>
    <w:unhideWhenUsed/>
    <w:rsid w:val="00EE372F"/>
    <w:rPr>
      <w:color w:val="605E5C"/>
      <w:shd w:val="clear" w:color="auto" w:fill="E1DFDD"/>
    </w:rPr>
  </w:style>
  <w:style w:type="character" w:customStyle="1" w:styleId="1511">
    <w:name w:val="Неразрешенное упоминание151"/>
    <w:basedOn w:val="a1"/>
    <w:uiPriority w:val="99"/>
    <w:semiHidden/>
    <w:unhideWhenUsed/>
    <w:rsid w:val="006408A1"/>
    <w:rPr>
      <w:color w:val="605E5C"/>
      <w:shd w:val="clear" w:color="auto" w:fill="E1DFDD"/>
    </w:rPr>
  </w:style>
  <w:style w:type="character" w:customStyle="1" w:styleId="16b">
    <w:name w:val="Неразрешенное упоминание16"/>
    <w:basedOn w:val="a1"/>
    <w:uiPriority w:val="99"/>
    <w:semiHidden/>
    <w:unhideWhenUsed/>
    <w:rsid w:val="00810098"/>
    <w:rPr>
      <w:color w:val="605E5C"/>
      <w:shd w:val="clear" w:color="auto" w:fill="E1DFDD"/>
    </w:rPr>
  </w:style>
  <w:style w:type="character" w:customStyle="1" w:styleId="177">
    <w:name w:val="Неразрешенное упоминание17"/>
    <w:basedOn w:val="a1"/>
    <w:uiPriority w:val="99"/>
    <w:semiHidden/>
    <w:unhideWhenUsed/>
    <w:rsid w:val="0009136C"/>
    <w:rPr>
      <w:color w:val="605E5C"/>
      <w:shd w:val="clear" w:color="auto" w:fill="E1DFDD"/>
    </w:rPr>
  </w:style>
  <w:style w:type="character" w:customStyle="1" w:styleId="1711">
    <w:name w:val="Неразрешенное упоминание171"/>
    <w:basedOn w:val="a1"/>
    <w:uiPriority w:val="99"/>
    <w:semiHidden/>
    <w:unhideWhenUsed/>
    <w:rsid w:val="00C11CD2"/>
    <w:rPr>
      <w:color w:val="605E5C"/>
      <w:shd w:val="clear" w:color="auto" w:fill="E1DFDD"/>
    </w:rPr>
  </w:style>
  <w:style w:type="character" w:customStyle="1" w:styleId="185">
    <w:name w:val="Неразрешенное упоминание18"/>
    <w:basedOn w:val="a1"/>
    <w:uiPriority w:val="99"/>
    <w:semiHidden/>
    <w:unhideWhenUsed/>
    <w:rsid w:val="00BA1DC0"/>
    <w:rPr>
      <w:color w:val="605E5C"/>
      <w:shd w:val="clear" w:color="auto" w:fill="E1DFDD"/>
    </w:rPr>
  </w:style>
  <w:style w:type="character" w:customStyle="1" w:styleId="195">
    <w:name w:val="Неразрешенное упоминание19"/>
    <w:basedOn w:val="a1"/>
    <w:uiPriority w:val="99"/>
    <w:semiHidden/>
    <w:unhideWhenUsed/>
    <w:rsid w:val="00A23B89"/>
    <w:rPr>
      <w:color w:val="605E5C"/>
      <w:shd w:val="clear" w:color="auto" w:fill="E1DFDD"/>
    </w:rPr>
  </w:style>
  <w:style w:type="character" w:customStyle="1" w:styleId="206">
    <w:name w:val="Неразрешенное упоминание20"/>
    <w:basedOn w:val="a1"/>
    <w:uiPriority w:val="99"/>
    <w:semiHidden/>
    <w:unhideWhenUsed/>
    <w:rsid w:val="00FB7CB9"/>
    <w:rPr>
      <w:color w:val="605E5C"/>
      <w:shd w:val="clear" w:color="auto" w:fill="E1DFDD"/>
    </w:rPr>
  </w:style>
  <w:style w:type="character" w:customStyle="1" w:styleId="21f">
    <w:name w:val="Неразрешенное упоминание21"/>
    <w:basedOn w:val="a1"/>
    <w:uiPriority w:val="99"/>
    <w:semiHidden/>
    <w:unhideWhenUsed/>
    <w:rsid w:val="00861E3D"/>
    <w:rPr>
      <w:color w:val="605E5C"/>
      <w:shd w:val="clear" w:color="auto" w:fill="E1DFDD"/>
    </w:rPr>
  </w:style>
  <w:style w:type="character" w:customStyle="1" w:styleId="2135">
    <w:name w:val="Неразрешенное упоминание213"/>
    <w:basedOn w:val="a1"/>
    <w:uiPriority w:val="99"/>
    <w:semiHidden/>
    <w:unhideWhenUsed/>
    <w:rsid w:val="00524CC0"/>
    <w:rPr>
      <w:color w:val="605E5C"/>
      <w:shd w:val="clear" w:color="auto" w:fill="E1DFDD"/>
    </w:rPr>
  </w:style>
  <w:style w:type="character" w:customStyle="1" w:styleId="22b">
    <w:name w:val="Неразрешенное упоминание22"/>
    <w:basedOn w:val="a1"/>
    <w:uiPriority w:val="99"/>
    <w:semiHidden/>
    <w:unhideWhenUsed/>
    <w:rsid w:val="0060199F"/>
    <w:rPr>
      <w:color w:val="605E5C"/>
      <w:shd w:val="clear" w:color="auto" w:fill="E1DFDD"/>
    </w:rPr>
  </w:style>
  <w:style w:type="character" w:customStyle="1" w:styleId="2116">
    <w:name w:val="Неразрешенное упоминание211"/>
    <w:basedOn w:val="a1"/>
    <w:uiPriority w:val="99"/>
    <w:semiHidden/>
    <w:unhideWhenUsed/>
    <w:rsid w:val="002E2FE7"/>
    <w:rPr>
      <w:color w:val="605E5C"/>
      <w:shd w:val="clear" w:color="auto" w:fill="E1DFDD"/>
    </w:rPr>
  </w:style>
  <w:style w:type="character" w:customStyle="1" w:styleId="239">
    <w:name w:val="Неразрешенное упоминание23"/>
    <w:basedOn w:val="a1"/>
    <w:uiPriority w:val="99"/>
    <w:semiHidden/>
    <w:unhideWhenUsed/>
    <w:rsid w:val="005B293F"/>
    <w:rPr>
      <w:color w:val="605E5C"/>
      <w:shd w:val="clear" w:color="auto" w:fill="E1DFDD"/>
    </w:rPr>
  </w:style>
  <w:style w:type="character" w:customStyle="1" w:styleId="244">
    <w:name w:val="Неразрешенное упоминание24"/>
    <w:basedOn w:val="a1"/>
    <w:uiPriority w:val="99"/>
    <w:semiHidden/>
    <w:unhideWhenUsed/>
    <w:rsid w:val="00B15A40"/>
    <w:rPr>
      <w:color w:val="605E5C"/>
      <w:shd w:val="clear" w:color="auto" w:fill="E1DFDD"/>
    </w:rPr>
  </w:style>
  <w:style w:type="character" w:customStyle="1" w:styleId="2124">
    <w:name w:val="Неразрешенное упоминание212"/>
    <w:basedOn w:val="a1"/>
    <w:uiPriority w:val="99"/>
    <w:semiHidden/>
    <w:unhideWhenUsed/>
    <w:rsid w:val="00E60E6C"/>
    <w:rPr>
      <w:color w:val="605E5C"/>
      <w:shd w:val="clear" w:color="auto" w:fill="E1DFDD"/>
    </w:rPr>
  </w:style>
  <w:style w:type="character" w:customStyle="1" w:styleId="254">
    <w:name w:val="Неразрешенное упоминание25"/>
    <w:basedOn w:val="a1"/>
    <w:uiPriority w:val="99"/>
    <w:semiHidden/>
    <w:unhideWhenUsed/>
    <w:rsid w:val="00E60E6C"/>
    <w:rPr>
      <w:color w:val="605E5C"/>
      <w:shd w:val="clear" w:color="auto" w:fill="E1DFDD"/>
    </w:rPr>
  </w:style>
  <w:style w:type="character" w:customStyle="1" w:styleId="264">
    <w:name w:val="Неразрешенное упоминание26"/>
    <w:basedOn w:val="a1"/>
    <w:uiPriority w:val="99"/>
    <w:semiHidden/>
    <w:unhideWhenUsed/>
    <w:rsid w:val="0031139D"/>
    <w:rPr>
      <w:color w:val="605E5C"/>
      <w:shd w:val="clear" w:color="auto" w:fill="E1DFDD"/>
    </w:rPr>
  </w:style>
  <w:style w:type="character" w:customStyle="1" w:styleId="271">
    <w:name w:val="Неразрешенное упоминание27"/>
    <w:basedOn w:val="a1"/>
    <w:uiPriority w:val="99"/>
    <w:semiHidden/>
    <w:unhideWhenUsed/>
    <w:rsid w:val="006A6F57"/>
    <w:rPr>
      <w:color w:val="605E5C"/>
      <w:shd w:val="clear" w:color="auto" w:fill="E1DFDD"/>
    </w:rPr>
  </w:style>
  <w:style w:type="character" w:customStyle="1" w:styleId="281">
    <w:name w:val="Неразрешенное упоминание28"/>
    <w:basedOn w:val="a1"/>
    <w:uiPriority w:val="99"/>
    <w:semiHidden/>
    <w:unhideWhenUsed/>
    <w:rsid w:val="00204B92"/>
    <w:rPr>
      <w:color w:val="605E5C"/>
      <w:shd w:val="clear" w:color="auto" w:fill="E1DFDD"/>
    </w:rPr>
  </w:style>
  <w:style w:type="paragraph" w:customStyle="1" w:styleId="t-justify">
    <w:name w:val="t-justify"/>
    <w:basedOn w:val="a0"/>
    <w:rsid w:val="00D54E72"/>
    <w:pPr>
      <w:spacing w:before="100" w:beforeAutospacing="1" w:after="100" w:afterAutospacing="1"/>
    </w:pPr>
  </w:style>
  <w:style w:type="character" w:customStyle="1" w:styleId="291">
    <w:name w:val="Неразрешенное упоминание29"/>
    <w:basedOn w:val="a1"/>
    <w:uiPriority w:val="99"/>
    <w:semiHidden/>
    <w:unhideWhenUsed/>
    <w:rsid w:val="002C74A9"/>
    <w:rPr>
      <w:color w:val="605E5C"/>
      <w:shd w:val="clear" w:color="auto" w:fill="E1DFDD"/>
    </w:rPr>
  </w:style>
  <w:style w:type="character" w:customStyle="1" w:styleId="matching-text-highlight">
    <w:name w:val="matching-text-highlight"/>
    <w:basedOn w:val="a1"/>
    <w:rsid w:val="002C74A9"/>
  </w:style>
  <w:style w:type="character" w:customStyle="1" w:styleId="300">
    <w:name w:val="Неразрешенное упоминание30"/>
    <w:basedOn w:val="a1"/>
    <w:uiPriority w:val="99"/>
    <w:semiHidden/>
    <w:unhideWhenUsed/>
    <w:rsid w:val="002C74A9"/>
    <w:rPr>
      <w:color w:val="605E5C"/>
      <w:shd w:val="clear" w:color="auto" w:fill="E1DFDD"/>
    </w:rPr>
  </w:style>
  <w:style w:type="character" w:customStyle="1" w:styleId="2143">
    <w:name w:val="Неразрешенное упоминание214"/>
    <w:basedOn w:val="a1"/>
    <w:uiPriority w:val="99"/>
    <w:semiHidden/>
    <w:unhideWhenUsed/>
    <w:rsid w:val="009D2F8A"/>
    <w:rPr>
      <w:color w:val="605E5C"/>
      <w:shd w:val="clear" w:color="auto" w:fill="E1DFDD"/>
    </w:rPr>
  </w:style>
  <w:style w:type="character" w:customStyle="1" w:styleId="2810">
    <w:name w:val="Неразрешенное упоминание281"/>
    <w:basedOn w:val="a1"/>
    <w:uiPriority w:val="99"/>
    <w:semiHidden/>
    <w:unhideWhenUsed/>
    <w:rsid w:val="009D2F8A"/>
    <w:rPr>
      <w:color w:val="605E5C"/>
      <w:shd w:val="clear" w:color="auto" w:fill="E1DFDD"/>
    </w:rPr>
  </w:style>
  <w:style w:type="character" w:customStyle="1" w:styleId="31b">
    <w:name w:val="Неразрешенное упоминание31"/>
    <w:basedOn w:val="a1"/>
    <w:uiPriority w:val="99"/>
    <w:semiHidden/>
    <w:unhideWhenUsed/>
    <w:rsid w:val="009D2F8A"/>
    <w:rPr>
      <w:color w:val="605E5C"/>
      <w:shd w:val="clear" w:color="auto" w:fill="E1DFDD"/>
    </w:rPr>
  </w:style>
  <w:style w:type="character" w:customStyle="1" w:styleId="32a">
    <w:name w:val="Неразрешенное упоминание32"/>
    <w:basedOn w:val="a1"/>
    <w:uiPriority w:val="99"/>
    <w:semiHidden/>
    <w:unhideWhenUsed/>
    <w:rsid w:val="00E12D34"/>
    <w:rPr>
      <w:color w:val="605E5C"/>
      <w:shd w:val="clear" w:color="auto" w:fill="E1DFDD"/>
    </w:rPr>
  </w:style>
  <w:style w:type="character" w:customStyle="1" w:styleId="337">
    <w:name w:val="Неразрешенное упоминание33"/>
    <w:basedOn w:val="a1"/>
    <w:uiPriority w:val="99"/>
    <w:semiHidden/>
    <w:unhideWhenUsed/>
    <w:rsid w:val="00001CD9"/>
    <w:rPr>
      <w:color w:val="605E5C"/>
      <w:shd w:val="clear" w:color="auto" w:fill="E1DFDD"/>
    </w:rPr>
  </w:style>
  <w:style w:type="character" w:customStyle="1" w:styleId="343">
    <w:name w:val="Неразрешенное упоминание34"/>
    <w:basedOn w:val="a1"/>
    <w:uiPriority w:val="99"/>
    <w:semiHidden/>
    <w:unhideWhenUsed/>
    <w:rsid w:val="00FD67F2"/>
    <w:rPr>
      <w:color w:val="605E5C"/>
      <w:shd w:val="clear" w:color="auto" w:fill="E1DFDD"/>
    </w:rPr>
  </w:style>
  <w:style w:type="character" w:customStyle="1" w:styleId="352">
    <w:name w:val="Неразрешенное упоминание35"/>
    <w:basedOn w:val="a1"/>
    <w:uiPriority w:val="99"/>
    <w:semiHidden/>
    <w:unhideWhenUsed/>
    <w:rsid w:val="00EC555F"/>
    <w:rPr>
      <w:color w:val="605E5C"/>
      <w:shd w:val="clear" w:color="auto" w:fill="E1DFDD"/>
    </w:rPr>
  </w:style>
  <w:style w:type="character" w:customStyle="1" w:styleId="353">
    <w:name w:val="Неразрешенное упоминание35"/>
    <w:basedOn w:val="a1"/>
    <w:uiPriority w:val="99"/>
    <w:semiHidden/>
    <w:unhideWhenUsed/>
    <w:rsid w:val="006C0445"/>
    <w:rPr>
      <w:color w:val="605E5C"/>
      <w:shd w:val="clear" w:color="auto" w:fill="E1DFDD"/>
    </w:rPr>
  </w:style>
  <w:style w:type="character" w:customStyle="1" w:styleId="361">
    <w:name w:val="Неразрешенное упоминание36"/>
    <w:basedOn w:val="a1"/>
    <w:uiPriority w:val="99"/>
    <w:semiHidden/>
    <w:unhideWhenUsed/>
    <w:rsid w:val="00D16EF6"/>
    <w:rPr>
      <w:color w:val="605E5C"/>
      <w:shd w:val="clear" w:color="auto" w:fill="E1DFDD"/>
    </w:rPr>
  </w:style>
  <w:style w:type="character" w:customStyle="1" w:styleId="UnresolvedMention">
    <w:name w:val="Unresolved Mention"/>
    <w:basedOn w:val="a1"/>
    <w:uiPriority w:val="99"/>
    <w:semiHidden/>
    <w:unhideWhenUsed/>
    <w:rsid w:val="005E2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249">
      <w:bodyDiv w:val="1"/>
      <w:marLeft w:val="0"/>
      <w:marRight w:val="0"/>
      <w:marTop w:val="0"/>
      <w:marBottom w:val="0"/>
      <w:divBdr>
        <w:top w:val="none" w:sz="0" w:space="0" w:color="auto"/>
        <w:left w:val="none" w:sz="0" w:space="0" w:color="auto"/>
        <w:bottom w:val="none" w:sz="0" w:space="0" w:color="auto"/>
        <w:right w:val="none" w:sz="0" w:space="0" w:color="auto"/>
      </w:divBdr>
    </w:div>
    <w:div w:id="3015346">
      <w:bodyDiv w:val="1"/>
      <w:marLeft w:val="0"/>
      <w:marRight w:val="0"/>
      <w:marTop w:val="0"/>
      <w:marBottom w:val="0"/>
      <w:divBdr>
        <w:top w:val="none" w:sz="0" w:space="0" w:color="auto"/>
        <w:left w:val="none" w:sz="0" w:space="0" w:color="auto"/>
        <w:bottom w:val="none" w:sz="0" w:space="0" w:color="auto"/>
        <w:right w:val="none" w:sz="0" w:space="0" w:color="auto"/>
      </w:divBdr>
    </w:div>
    <w:div w:id="4215988">
      <w:bodyDiv w:val="1"/>
      <w:marLeft w:val="0"/>
      <w:marRight w:val="0"/>
      <w:marTop w:val="0"/>
      <w:marBottom w:val="0"/>
      <w:divBdr>
        <w:top w:val="none" w:sz="0" w:space="0" w:color="auto"/>
        <w:left w:val="none" w:sz="0" w:space="0" w:color="auto"/>
        <w:bottom w:val="none" w:sz="0" w:space="0" w:color="auto"/>
        <w:right w:val="none" w:sz="0" w:space="0" w:color="auto"/>
      </w:divBdr>
    </w:div>
    <w:div w:id="4480879">
      <w:bodyDiv w:val="1"/>
      <w:marLeft w:val="0"/>
      <w:marRight w:val="0"/>
      <w:marTop w:val="0"/>
      <w:marBottom w:val="0"/>
      <w:divBdr>
        <w:top w:val="none" w:sz="0" w:space="0" w:color="auto"/>
        <w:left w:val="none" w:sz="0" w:space="0" w:color="auto"/>
        <w:bottom w:val="none" w:sz="0" w:space="0" w:color="auto"/>
        <w:right w:val="none" w:sz="0" w:space="0" w:color="auto"/>
      </w:divBdr>
    </w:div>
    <w:div w:id="4526191">
      <w:bodyDiv w:val="1"/>
      <w:marLeft w:val="0"/>
      <w:marRight w:val="0"/>
      <w:marTop w:val="0"/>
      <w:marBottom w:val="0"/>
      <w:divBdr>
        <w:top w:val="none" w:sz="0" w:space="0" w:color="auto"/>
        <w:left w:val="none" w:sz="0" w:space="0" w:color="auto"/>
        <w:bottom w:val="none" w:sz="0" w:space="0" w:color="auto"/>
        <w:right w:val="none" w:sz="0" w:space="0" w:color="auto"/>
      </w:divBdr>
    </w:div>
    <w:div w:id="4676452">
      <w:bodyDiv w:val="1"/>
      <w:marLeft w:val="0"/>
      <w:marRight w:val="0"/>
      <w:marTop w:val="0"/>
      <w:marBottom w:val="0"/>
      <w:divBdr>
        <w:top w:val="none" w:sz="0" w:space="0" w:color="auto"/>
        <w:left w:val="none" w:sz="0" w:space="0" w:color="auto"/>
        <w:bottom w:val="none" w:sz="0" w:space="0" w:color="auto"/>
        <w:right w:val="none" w:sz="0" w:space="0" w:color="auto"/>
      </w:divBdr>
    </w:div>
    <w:div w:id="5789965">
      <w:bodyDiv w:val="1"/>
      <w:marLeft w:val="0"/>
      <w:marRight w:val="0"/>
      <w:marTop w:val="0"/>
      <w:marBottom w:val="0"/>
      <w:divBdr>
        <w:top w:val="none" w:sz="0" w:space="0" w:color="auto"/>
        <w:left w:val="none" w:sz="0" w:space="0" w:color="auto"/>
        <w:bottom w:val="none" w:sz="0" w:space="0" w:color="auto"/>
        <w:right w:val="none" w:sz="0" w:space="0" w:color="auto"/>
      </w:divBdr>
    </w:div>
    <w:div w:id="5986485">
      <w:bodyDiv w:val="1"/>
      <w:marLeft w:val="0"/>
      <w:marRight w:val="0"/>
      <w:marTop w:val="0"/>
      <w:marBottom w:val="0"/>
      <w:divBdr>
        <w:top w:val="none" w:sz="0" w:space="0" w:color="auto"/>
        <w:left w:val="none" w:sz="0" w:space="0" w:color="auto"/>
        <w:bottom w:val="none" w:sz="0" w:space="0" w:color="auto"/>
        <w:right w:val="none" w:sz="0" w:space="0" w:color="auto"/>
      </w:divBdr>
    </w:div>
    <w:div w:id="8921181">
      <w:bodyDiv w:val="1"/>
      <w:marLeft w:val="0"/>
      <w:marRight w:val="0"/>
      <w:marTop w:val="0"/>
      <w:marBottom w:val="0"/>
      <w:divBdr>
        <w:top w:val="none" w:sz="0" w:space="0" w:color="auto"/>
        <w:left w:val="none" w:sz="0" w:space="0" w:color="auto"/>
        <w:bottom w:val="none" w:sz="0" w:space="0" w:color="auto"/>
        <w:right w:val="none" w:sz="0" w:space="0" w:color="auto"/>
      </w:divBdr>
    </w:div>
    <w:div w:id="9569846">
      <w:bodyDiv w:val="1"/>
      <w:marLeft w:val="0"/>
      <w:marRight w:val="0"/>
      <w:marTop w:val="0"/>
      <w:marBottom w:val="0"/>
      <w:divBdr>
        <w:top w:val="none" w:sz="0" w:space="0" w:color="auto"/>
        <w:left w:val="none" w:sz="0" w:space="0" w:color="auto"/>
        <w:bottom w:val="none" w:sz="0" w:space="0" w:color="auto"/>
        <w:right w:val="none" w:sz="0" w:space="0" w:color="auto"/>
      </w:divBdr>
    </w:div>
    <w:div w:id="10113439">
      <w:bodyDiv w:val="1"/>
      <w:marLeft w:val="0"/>
      <w:marRight w:val="0"/>
      <w:marTop w:val="0"/>
      <w:marBottom w:val="0"/>
      <w:divBdr>
        <w:top w:val="none" w:sz="0" w:space="0" w:color="auto"/>
        <w:left w:val="none" w:sz="0" w:space="0" w:color="auto"/>
        <w:bottom w:val="none" w:sz="0" w:space="0" w:color="auto"/>
        <w:right w:val="none" w:sz="0" w:space="0" w:color="auto"/>
      </w:divBdr>
    </w:div>
    <w:div w:id="11611262">
      <w:bodyDiv w:val="1"/>
      <w:marLeft w:val="0"/>
      <w:marRight w:val="0"/>
      <w:marTop w:val="0"/>
      <w:marBottom w:val="0"/>
      <w:divBdr>
        <w:top w:val="none" w:sz="0" w:space="0" w:color="auto"/>
        <w:left w:val="none" w:sz="0" w:space="0" w:color="auto"/>
        <w:bottom w:val="none" w:sz="0" w:space="0" w:color="auto"/>
        <w:right w:val="none" w:sz="0" w:space="0" w:color="auto"/>
      </w:divBdr>
    </w:div>
    <w:div w:id="13382848">
      <w:bodyDiv w:val="1"/>
      <w:marLeft w:val="0"/>
      <w:marRight w:val="0"/>
      <w:marTop w:val="0"/>
      <w:marBottom w:val="0"/>
      <w:divBdr>
        <w:top w:val="none" w:sz="0" w:space="0" w:color="auto"/>
        <w:left w:val="none" w:sz="0" w:space="0" w:color="auto"/>
        <w:bottom w:val="none" w:sz="0" w:space="0" w:color="auto"/>
        <w:right w:val="none" w:sz="0" w:space="0" w:color="auto"/>
      </w:divBdr>
    </w:div>
    <w:div w:id="13504102">
      <w:bodyDiv w:val="1"/>
      <w:marLeft w:val="0"/>
      <w:marRight w:val="0"/>
      <w:marTop w:val="0"/>
      <w:marBottom w:val="0"/>
      <w:divBdr>
        <w:top w:val="none" w:sz="0" w:space="0" w:color="auto"/>
        <w:left w:val="none" w:sz="0" w:space="0" w:color="auto"/>
        <w:bottom w:val="none" w:sz="0" w:space="0" w:color="auto"/>
        <w:right w:val="none" w:sz="0" w:space="0" w:color="auto"/>
      </w:divBdr>
    </w:div>
    <w:div w:id="13851945">
      <w:bodyDiv w:val="1"/>
      <w:marLeft w:val="0"/>
      <w:marRight w:val="0"/>
      <w:marTop w:val="0"/>
      <w:marBottom w:val="0"/>
      <w:divBdr>
        <w:top w:val="none" w:sz="0" w:space="0" w:color="auto"/>
        <w:left w:val="none" w:sz="0" w:space="0" w:color="auto"/>
        <w:bottom w:val="none" w:sz="0" w:space="0" w:color="auto"/>
        <w:right w:val="none" w:sz="0" w:space="0" w:color="auto"/>
      </w:divBdr>
    </w:div>
    <w:div w:id="16003943">
      <w:bodyDiv w:val="1"/>
      <w:marLeft w:val="0"/>
      <w:marRight w:val="0"/>
      <w:marTop w:val="0"/>
      <w:marBottom w:val="0"/>
      <w:divBdr>
        <w:top w:val="none" w:sz="0" w:space="0" w:color="auto"/>
        <w:left w:val="none" w:sz="0" w:space="0" w:color="auto"/>
        <w:bottom w:val="none" w:sz="0" w:space="0" w:color="auto"/>
        <w:right w:val="none" w:sz="0" w:space="0" w:color="auto"/>
      </w:divBdr>
    </w:div>
    <w:div w:id="16396633">
      <w:bodyDiv w:val="1"/>
      <w:marLeft w:val="0"/>
      <w:marRight w:val="0"/>
      <w:marTop w:val="0"/>
      <w:marBottom w:val="0"/>
      <w:divBdr>
        <w:top w:val="none" w:sz="0" w:space="0" w:color="auto"/>
        <w:left w:val="none" w:sz="0" w:space="0" w:color="auto"/>
        <w:bottom w:val="none" w:sz="0" w:space="0" w:color="auto"/>
        <w:right w:val="none" w:sz="0" w:space="0" w:color="auto"/>
      </w:divBdr>
      <w:divsChild>
        <w:div w:id="160389566">
          <w:marLeft w:val="418"/>
          <w:marRight w:val="0"/>
          <w:marTop w:val="0"/>
          <w:marBottom w:val="0"/>
          <w:divBdr>
            <w:top w:val="none" w:sz="0" w:space="0" w:color="auto"/>
            <w:left w:val="none" w:sz="0" w:space="0" w:color="auto"/>
            <w:bottom w:val="none" w:sz="0" w:space="0" w:color="auto"/>
            <w:right w:val="none" w:sz="0" w:space="0" w:color="auto"/>
          </w:divBdr>
        </w:div>
        <w:div w:id="787622583">
          <w:marLeft w:val="418"/>
          <w:marRight w:val="0"/>
          <w:marTop w:val="0"/>
          <w:marBottom w:val="0"/>
          <w:divBdr>
            <w:top w:val="none" w:sz="0" w:space="0" w:color="auto"/>
            <w:left w:val="none" w:sz="0" w:space="0" w:color="auto"/>
            <w:bottom w:val="none" w:sz="0" w:space="0" w:color="auto"/>
            <w:right w:val="none" w:sz="0" w:space="0" w:color="auto"/>
          </w:divBdr>
        </w:div>
        <w:div w:id="1282540401">
          <w:marLeft w:val="418"/>
          <w:marRight w:val="0"/>
          <w:marTop w:val="0"/>
          <w:marBottom w:val="0"/>
          <w:divBdr>
            <w:top w:val="none" w:sz="0" w:space="0" w:color="auto"/>
            <w:left w:val="none" w:sz="0" w:space="0" w:color="auto"/>
            <w:bottom w:val="none" w:sz="0" w:space="0" w:color="auto"/>
            <w:right w:val="none" w:sz="0" w:space="0" w:color="auto"/>
          </w:divBdr>
        </w:div>
        <w:div w:id="1709988186">
          <w:marLeft w:val="418"/>
          <w:marRight w:val="0"/>
          <w:marTop w:val="0"/>
          <w:marBottom w:val="0"/>
          <w:divBdr>
            <w:top w:val="none" w:sz="0" w:space="0" w:color="auto"/>
            <w:left w:val="none" w:sz="0" w:space="0" w:color="auto"/>
            <w:bottom w:val="none" w:sz="0" w:space="0" w:color="auto"/>
            <w:right w:val="none" w:sz="0" w:space="0" w:color="auto"/>
          </w:divBdr>
        </w:div>
      </w:divsChild>
    </w:div>
    <w:div w:id="17588720">
      <w:bodyDiv w:val="1"/>
      <w:marLeft w:val="0"/>
      <w:marRight w:val="0"/>
      <w:marTop w:val="0"/>
      <w:marBottom w:val="0"/>
      <w:divBdr>
        <w:top w:val="none" w:sz="0" w:space="0" w:color="auto"/>
        <w:left w:val="none" w:sz="0" w:space="0" w:color="auto"/>
        <w:bottom w:val="none" w:sz="0" w:space="0" w:color="auto"/>
        <w:right w:val="none" w:sz="0" w:space="0" w:color="auto"/>
      </w:divBdr>
    </w:div>
    <w:div w:id="17660009">
      <w:bodyDiv w:val="1"/>
      <w:marLeft w:val="0"/>
      <w:marRight w:val="0"/>
      <w:marTop w:val="0"/>
      <w:marBottom w:val="0"/>
      <w:divBdr>
        <w:top w:val="none" w:sz="0" w:space="0" w:color="auto"/>
        <w:left w:val="none" w:sz="0" w:space="0" w:color="auto"/>
        <w:bottom w:val="none" w:sz="0" w:space="0" w:color="auto"/>
        <w:right w:val="none" w:sz="0" w:space="0" w:color="auto"/>
      </w:divBdr>
    </w:div>
    <w:div w:id="18628832">
      <w:bodyDiv w:val="1"/>
      <w:marLeft w:val="0"/>
      <w:marRight w:val="0"/>
      <w:marTop w:val="0"/>
      <w:marBottom w:val="0"/>
      <w:divBdr>
        <w:top w:val="none" w:sz="0" w:space="0" w:color="auto"/>
        <w:left w:val="none" w:sz="0" w:space="0" w:color="auto"/>
        <w:bottom w:val="none" w:sz="0" w:space="0" w:color="auto"/>
        <w:right w:val="none" w:sz="0" w:space="0" w:color="auto"/>
      </w:divBdr>
    </w:div>
    <w:div w:id="18748785">
      <w:bodyDiv w:val="1"/>
      <w:marLeft w:val="0"/>
      <w:marRight w:val="0"/>
      <w:marTop w:val="0"/>
      <w:marBottom w:val="0"/>
      <w:divBdr>
        <w:top w:val="none" w:sz="0" w:space="0" w:color="auto"/>
        <w:left w:val="none" w:sz="0" w:space="0" w:color="auto"/>
        <w:bottom w:val="none" w:sz="0" w:space="0" w:color="auto"/>
        <w:right w:val="none" w:sz="0" w:space="0" w:color="auto"/>
      </w:divBdr>
    </w:div>
    <w:div w:id="19286403">
      <w:bodyDiv w:val="1"/>
      <w:marLeft w:val="0"/>
      <w:marRight w:val="0"/>
      <w:marTop w:val="0"/>
      <w:marBottom w:val="0"/>
      <w:divBdr>
        <w:top w:val="none" w:sz="0" w:space="0" w:color="auto"/>
        <w:left w:val="none" w:sz="0" w:space="0" w:color="auto"/>
        <w:bottom w:val="none" w:sz="0" w:space="0" w:color="auto"/>
        <w:right w:val="none" w:sz="0" w:space="0" w:color="auto"/>
      </w:divBdr>
    </w:div>
    <w:div w:id="20085340">
      <w:bodyDiv w:val="1"/>
      <w:marLeft w:val="0"/>
      <w:marRight w:val="0"/>
      <w:marTop w:val="0"/>
      <w:marBottom w:val="0"/>
      <w:divBdr>
        <w:top w:val="none" w:sz="0" w:space="0" w:color="auto"/>
        <w:left w:val="none" w:sz="0" w:space="0" w:color="auto"/>
        <w:bottom w:val="none" w:sz="0" w:space="0" w:color="auto"/>
        <w:right w:val="none" w:sz="0" w:space="0" w:color="auto"/>
      </w:divBdr>
    </w:div>
    <w:div w:id="21900868">
      <w:bodyDiv w:val="1"/>
      <w:marLeft w:val="0"/>
      <w:marRight w:val="0"/>
      <w:marTop w:val="0"/>
      <w:marBottom w:val="0"/>
      <w:divBdr>
        <w:top w:val="none" w:sz="0" w:space="0" w:color="auto"/>
        <w:left w:val="none" w:sz="0" w:space="0" w:color="auto"/>
        <w:bottom w:val="none" w:sz="0" w:space="0" w:color="auto"/>
        <w:right w:val="none" w:sz="0" w:space="0" w:color="auto"/>
      </w:divBdr>
    </w:div>
    <w:div w:id="22754689">
      <w:bodyDiv w:val="1"/>
      <w:marLeft w:val="0"/>
      <w:marRight w:val="0"/>
      <w:marTop w:val="0"/>
      <w:marBottom w:val="0"/>
      <w:divBdr>
        <w:top w:val="none" w:sz="0" w:space="0" w:color="auto"/>
        <w:left w:val="none" w:sz="0" w:space="0" w:color="auto"/>
        <w:bottom w:val="none" w:sz="0" w:space="0" w:color="auto"/>
        <w:right w:val="none" w:sz="0" w:space="0" w:color="auto"/>
      </w:divBdr>
    </w:div>
    <w:div w:id="23790236">
      <w:bodyDiv w:val="1"/>
      <w:marLeft w:val="0"/>
      <w:marRight w:val="0"/>
      <w:marTop w:val="0"/>
      <w:marBottom w:val="0"/>
      <w:divBdr>
        <w:top w:val="none" w:sz="0" w:space="0" w:color="auto"/>
        <w:left w:val="none" w:sz="0" w:space="0" w:color="auto"/>
        <w:bottom w:val="none" w:sz="0" w:space="0" w:color="auto"/>
        <w:right w:val="none" w:sz="0" w:space="0" w:color="auto"/>
      </w:divBdr>
    </w:div>
    <w:div w:id="23948967">
      <w:bodyDiv w:val="1"/>
      <w:marLeft w:val="0"/>
      <w:marRight w:val="0"/>
      <w:marTop w:val="0"/>
      <w:marBottom w:val="0"/>
      <w:divBdr>
        <w:top w:val="none" w:sz="0" w:space="0" w:color="auto"/>
        <w:left w:val="none" w:sz="0" w:space="0" w:color="auto"/>
        <w:bottom w:val="none" w:sz="0" w:space="0" w:color="auto"/>
        <w:right w:val="none" w:sz="0" w:space="0" w:color="auto"/>
      </w:divBdr>
    </w:div>
    <w:div w:id="26295381">
      <w:bodyDiv w:val="1"/>
      <w:marLeft w:val="0"/>
      <w:marRight w:val="0"/>
      <w:marTop w:val="0"/>
      <w:marBottom w:val="0"/>
      <w:divBdr>
        <w:top w:val="none" w:sz="0" w:space="0" w:color="auto"/>
        <w:left w:val="none" w:sz="0" w:space="0" w:color="auto"/>
        <w:bottom w:val="none" w:sz="0" w:space="0" w:color="auto"/>
        <w:right w:val="none" w:sz="0" w:space="0" w:color="auto"/>
      </w:divBdr>
    </w:div>
    <w:div w:id="29037439">
      <w:bodyDiv w:val="1"/>
      <w:marLeft w:val="0"/>
      <w:marRight w:val="0"/>
      <w:marTop w:val="0"/>
      <w:marBottom w:val="0"/>
      <w:divBdr>
        <w:top w:val="none" w:sz="0" w:space="0" w:color="auto"/>
        <w:left w:val="none" w:sz="0" w:space="0" w:color="auto"/>
        <w:bottom w:val="none" w:sz="0" w:space="0" w:color="auto"/>
        <w:right w:val="none" w:sz="0" w:space="0" w:color="auto"/>
      </w:divBdr>
    </w:div>
    <w:div w:id="29573222">
      <w:bodyDiv w:val="1"/>
      <w:marLeft w:val="0"/>
      <w:marRight w:val="0"/>
      <w:marTop w:val="0"/>
      <w:marBottom w:val="0"/>
      <w:divBdr>
        <w:top w:val="none" w:sz="0" w:space="0" w:color="auto"/>
        <w:left w:val="none" w:sz="0" w:space="0" w:color="auto"/>
        <w:bottom w:val="none" w:sz="0" w:space="0" w:color="auto"/>
        <w:right w:val="none" w:sz="0" w:space="0" w:color="auto"/>
      </w:divBdr>
    </w:div>
    <w:div w:id="30108982">
      <w:bodyDiv w:val="1"/>
      <w:marLeft w:val="0"/>
      <w:marRight w:val="0"/>
      <w:marTop w:val="0"/>
      <w:marBottom w:val="0"/>
      <w:divBdr>
        <w:top w:val="none" w:sz="0" w:space="0" w:color="auto"/>
        <w:left w:val="none" w:sz="0" w:space="0" w:color="auto"/>
        <w:bottom w:val="none" w:sz="0" w:space="0" w:color="auto"/>
        <w:right w:val="none" w:sz="0" w:space="0" w:color="auto"/>
      </w:divBdr>
    </w:div>
    <w:div w:id="32116096">
      <w:bodyDiv w:val="1"/>
      <w:marLeft w:val="0"/>
      <w:marRight w:val="0"/>
      <w:marTop w:val="0"/>
      <w:marBottom w:val="0"/>
      <w:divBdr>
        <w:top w:val="none" w:sz="0" w:space="0" w:color="auto"/>
        <w:left w:val="none" w:sz="0" w:space="0" w:color="auto"/>
        <w:bottom w:val="none" w:sz="0" w:space="0" w:color="auto"/>
        <w:right w:val="none" w:sz="0" w:space="0" w:color="auto"/>
      </w:divBdr>
    </w:div>
    <w:div w:id="32190731">
      <w:bodyDiv w:val="1"/>
      <w:marLeft w:val="0"/>
      <w:marRight w:val="0"/>
      <w:marTop w:val="0"/>
      <w:marBottom w:val="0"/>
      <w:divBdr>
        <w:top w:val="none" w:sz="0" w:space="0" w:color="auto"/>
        <w:left w:val="none" w:sz="0" w:space="0" w:color="auto"/>
        <w:bottom w:val="none" w:sz="0" w:space="0" w:color="auto"/>
        <w:right w:val="none" w:sz="0" w:space="0" w:color="auto"/>
      </w:divBdr>
    </w:div>
    <w:div w:id="32314567">
      <w:bodyDiv w:val="1"/>
      <w:marLeft w:val="0"/>
      <w:marRight w:val="0"/>
      <w:marTop w:val="0"/>
      <w:marBottom w:val="0"/>
      <w:divBdr>
        <w:top w:val="none" w:sz="0" w:space="0" w:color="auto"/>
        <w:left w:val="none" w:sz="0" w:space="0" w:color="auto"/>
        <w:bottom w:val="none" w:sz="0" w:space="0" w:color="auto"/>
        <w:right w:val="none" w:sz="0" w:space="0" w:color="auto"/>
      </w:divBdr>
    </w:div>
    <w:div w:id="34040376">
      <w:bodyDiv w:val="1"/>
      <w:marLeft w:val="0"/>
      <w:marRight w:val="0"/>
      <w:marTop w:val="0"/>
      <w:marBottom w:val="0"/>
      <w:divBdr>
        <w:top w:val="none" w:sz="0" w:space="0" w:color="auto"/>
        <w:left w:val="none" w:sz="0" w:space="0" w:color="auto"/>
        <w:bottom w:val="none" w:sz="0" w:space="0" w:color="auto"/>
        <w:right w:val="none" w:sz="0" w:space="0" w:color="auto"/>
      </w:divBdr>
    </w:div>
    <w:div w:id="36663937">
      <w:bodyDiv w:val="1"/>
      <w:marLeft w:val="0"/>
      <w:marRight w:val="0"/>
      <w:marTop w:val="0"/>
      <w:marBottom w:val="0"/>
      <w:divBdr>
        <w:top w:val="none" w:sz="0" w:space="0" w:color="auto"/>
        <w:left w:val="none" w:sz="0" w:space="0" w:color="auto"/>
        <w:bottom w:val="none" w:sz="0" w:space="0" w:color="auto"/>
        <w:right w:val="none" w:sz="0" w:space="0" w:color="auto"/>
      </w:divBdr>
    </w:div>
    <w:div w:id="37626638">
      <w:bodyDiv w:val="1"/>
      <w:marLeft w:val="0"/>
      <w:marRight w:val="0"/>
      <w:marTop w:val="0"/>
      <w:marBottom w:val="0"/>
      <w:divBdr>
        <w:top w:val="none" w:sz="0" w:space="0" w:color="auto"/>
        <w:left w:val="none" w:sz="0" w:space="0" w:color="auto"/>
        <w:bottom w:val="none" w:sz="0" w:space="0" w:color="auto"/>
        <w:right w:val="none" w:sz="0" w:space="0" w:color="auto"/>
      </w:divBdr>
    </w:div>
    <w:div w:id="38094339">
      <w:bodyDiv w:val="1"/>
      <w:marLeft w:val="0"/>
      <w:marRight w:val="0"/>
      <w:marTop w:val="0"/>
      <w:marBottom w:val="0"/>
      <w:divBdr>
        <w:top w:val="none" w:sz="0" w:space="0" w:color="auto"/>
        <w:left w:val="none" w:sz="0" w:space="0" w:color="auto"/>
        <w:bottom w:val="none" w:sz="0" w:space="0" w:color="auto"/>
        <w:right w:val="none" w:sz="0" w:space="0" w:color="auto"/>
      </w:divBdr>
    </w:div>
    <w:div w:id="40792362">
      <w:bodyDiv w:val="1"/>
      <w:marLeft w:val="0"/>
      <w:marRight w:val="0"/>
      <w:marTop w:val="0"/>
      <w:marBottom w:val="0"/>
      <w:divBdr>
        <w:top w:val="none" w:sz="0" w:space="0" w:color="auto"/>
        <w:left w:val="none" w:sz="0" w:space="0" w:color="auto"/>
        <w:bottom w:val="none" w:sz="0" w:space="0" w:color="auto"/>
        <w:right w:val="none" w:sz="0" w:space="0" w:color="auto"/>
      </w:divBdr>
    </w:div>
    <w:div w:id="41174789">
      <w:bodyDiv w:val="1"/>
      <w:marLeft w:val="0"/>
      <w:marRight w:val="0"/>
      <w:marTop w:val="0"/>
      <w:marBottom w:val="0"/>
      <w:divBdr>
        <w:top w:val="none" w:sz="0" w:space="0" w:color="auto"/>
        <w:left w:val="none" w:sz="0" w:space="0" w:color="auto"/>
        <w:bottom w:val="none" w:sz="0" w:space="0" w:color="auto"/>
        <w:right w:val="none" w:sz="0" w:space="0" w:color="auto"/>
      </w:divBdr>
    </w:div>
    <w:div w:id="41178237">
      <w:bodyDiv w:val="1"/>
      <w:marLeft w:val="0"/>
      <w:marRight w:val="0"/>
      <w:marTop w:val="0"/>
      <w:marBottom w:val="0"/>
      <w:divBdr>
        <w:top w:val="none" w:sz="0" w:space="0" w:color="auto"/>
        <w:left w:val="none" w:sz="0" w:space="0" w:color="auto"/>
        <w:bottom w:val="none" w:sz="0" w:space="0" w:color="auto"/>
        <w:right w:val="none" w:sz="0" w:space="0" w:color="auto"/>
      </w:divBdr>
    </w:div>
    <w:div w:id="46806041">
      <w:bodyDiv w:val="1"/>
      <w:marLeft w:val="0"/>
      <w:marRight w:val="0"/>
      <w:marTop w:val="0"/>
      <w:marBottom w:val="0"/>
      <w:divBdr>
        <w:top w:val="none" w:sz="0" w:space="0" w:color="auto"/>
        <w:left w:val="none" w:sz="0" w:space="0" w:color="auto"/>
        <w:bottom w:val="none" w:sz="0" w:space="0" w:color="auto"/>
        <w:right w:val="none" w:sz="0" w:space="0" w:color="auto"/>
      </w:divBdr>
    </w:div>
    <w:div w:id="47382691">
      <w:bodyDiv w:val="1"/>
      <w:marLeft w:val="0"/>
      <w:marRight w:val="0"/>
      <w:marTop w:val="0"/>
      <w:marBottom w:val="0"/>
      <w:divBdr>
        <w:top w:val="none" w:sz="0" w:space="0" w:color="auto"/>
        <w:left w:val="none" w:sz="0" w:space="0" w:color="auto"/>
        <w:bottom w:val="none" w:sz="0" w:space="0" w:color="auto"/>
        <w:right w:val="none" w:sz="0" w:space="0" w:color="auto"/>
      </w:divBdr>
    </w:div>
    <w:div w:id="47536915">
      <w:bodyDiv w:val="1"/>
      <w:marLeft w:val="0"/>
      <w:marRight w:val="0"/>
      <w:marTop w:val="0"/>
      <w:marBottom w:val="0"/>
      <w:divBdr>
        <w:top w:val="none" w:sz="0" w:space="0" w:color="auto"/>
        <w:left w:val="none" w:sz="0" w:space="0" w:color="auto"/>
        <w:bottom w:val="none" w:sz="0" w:space="0" w:color="auto"/>
        <w:right w:val="none" w:sz="0" w:space="0" w:color="auto"/>
      </w:divBdr>
    </w:div>
    <w:div w:id="48648321">
      <w:bodyDiv w:val="1"/>
      <w:marLeft w:val="0"/>
      <w:marRight w:val="0"/>
      <w:marTop w:val="0"/>
      <w:marBottom w:val="0"/>
      <w:divBdr>
        <w:top w:val="none" w:sz="0" w:space="0" w:color="auto"/>
        <w:left w:val="none" w:sz="0" w:space="0" w:color="auto"/>
        <w:bottom w:val="none" w:sz="0" w:space="0" w:color="auto"/>
        <w:right w:val="none" w:sz="0" w:space="0" w:color="auto"/>
      </w:divBdr>
    </w:div>
    <w:div w:id="49153428">
      <w:bodyDiv w:val="1"/>
      <w:marLeft w:val="0"/>
      <w:marRight w:val="0"/>
      <w:marTop w:val="0"/>
      <w:marBottom w:val="0"/>
      <w:divBdr>
        <w:top w:val="none" w:sz="0" w:space="0" w:color="auto"/>
        <w:left w:val="none" w:sz="0" w:space="0" w:color="auto"/>
        <w:bottom w:val="none" w:sz="0" w:space="0" w:color="auto"/>
        <w:right w:val="none" w:sz="0" w:space="0" w:color="auto"/>
      </w:divBdr>
    </w:div>
    <w:div w:id="49573473">
      <w:bodyDiv w:val="1"/>
      <w:marLeft w:val="0"/>
      <w:marRight w:val="0"/>
      <w:marTop w:val="0"/>
      <w:marBottom w:val="0"/>
      <w:divBdr>
        <w:top w:val="none" w:sz="0" w:space="0" w:color="auto"/>
        <w:left w:val="none" w:sz="0" w:space="0" w:color="auto"/>
        <w:bottom w:val="none" w:sz="0" w:space="0" w:color="auto"/>
        <w:right w:val="none" w:sz="0" w:space="0" w:color="auto"/>
      </w:divBdr>
    </w:div>
    <w:div w:id="50350242">
      <w:bodyDiv w:val="1"/>
      <w:marLeft w:val="0"/>
      <w:marRight w:val="0"/>
      <w:marTop w:val="0"/>
      <w:marBottom w:val="0"/>
      <w:divBdr>
        <w:top w:val="none" w:sz="0" w:space="0" w:color="auto"/>
        <w:left w:val="none" w:sz="0" w:space="0" w:color="auto"/>
        <w:bottom w:val="none" w:sz="0" w:space="0" w:color="auto"/>
        <w:right w:val="none" w:sz="0" w:space="0" w:color="auto"/>
      </w:divBdr>
    </w:div>
    <w:div w:id="50350545">
      <w:bodyDiv w:val="1"/>
      <w:marLeft w:val="0"/>
      <w:marRight w:val="0"/>
      <w:marTop w:val="0"/>
      <w:marBottom w:val="0"/>
      <w:divBdr>
        <w:top w:val="none" w:sz="0" w:space="0" w:color="auto"/>
        <w:left w:val="none" w:sz="0" w:space="0" w:color="auto"/>
        <w:bottom w:val="none" w:sz="0" w:space="0" w:color="auto"/>
        <w:right w:val="none" w:sz="0" w:space="0" w:color="auto"/>
      </w:divBdr>
      <w:divsChild>
        <w:div w:id="292949563">
          <w:marLeft w:val="0"/>
          <w:marRight w:val="0"/>
          <w:marTop w:val="0"/>
          <w:marBottom w:val="390"/>
          <w:divBdr>
            <w:top w:val="none" w:sz="0" w:space="0" w:color="auto"/>
            <w:left w:val="none" w:sz="0" w:space="0" w:color="auto"/>
            <w:bottom w:val="none" w:sz="0" w:space="0" w:color="auto"/>
            <w:right w:val="none" w:sz="0" w:space="0" w:color="auto"/>
          </w:divBdr>
          <w:divsChild>
            <w:div w:id="610555160">
              <w:marLeft w:val="0"/>
              <w:marRight w:val="150"/>
              <w:marTop w:val="0"/>
              <w:marBottom w:val="0"/>
              <w:divBdr>
                <w:top w:val="none" w:sz="0" w:space="0" w:color="auto"/>
                <w:left w:val="none" w:sz="0" w:space="0" w:color="auto"/>
                <w:bottom w:val="none" w:sz="0" w:space="0" w:color="auto"/>
                <w:right w:val="none" w:sz="0" w:space="0" w:color="auto"/>
              </w:divBdr>
            </w:div>
          </w:divsChild>
        </w:div>
        <w:div w:id="1763910492">
          <w:marLeft w:val="0"/>
          <w:marRight w:val="0"/>
          <w:marTop w:val="0"/>
          <w:marBottom w:val="390"/>
          <w:divBdr>
            <w:top w:val="none" w:sz="0" w:space="0" w:color="auto"/>
            <w:left w:val="none" w:sz="0" w:space="0" w:color="auto"/>
            <w:bottom w:val="none" w:sz="0" w:space="0" w:color="auto"/>
            <w:right w:val="none" w:sz="0" w:space="0" w:color="auto"/>
          </w:divBdr>
          <w:divsChild>
            <w:div w:id="5058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4014">
      <w:bodyDiv w:val="1"/>
      <w:marLeft w:val="0"/>
      <w:marRight w:val="0"/>
      <w:marTop w:val="0"/>
      <w:marBottom w:val="0"/>
      <w:divBdr>
        <w:top w:val="none" w:sz="0" w:space="0" w:color="auto"/>
        <w:left w:val="none" w:sz="0" w:space="0" w:color="auto"/>
        <w:bottom w:val="none" w:sz="0" w:space="0" w:color="auto"/>
        <w:right w:val="none" w:sz="0" w:space="0" w:color="auto"/>
      </w:divBdr>
    </w:div>
    <w:div w:id="53355783">
      <w:bodyDiv w:val="1"/>
      <w:marLeft w:val="0"/>
      <w:marRight w:val="0"/>
      <w:marTop w:val="0"/>
      <w:marBottom w:val="0"/>
      <w:divBdr>
        <w:top w:val="none" w:sz="0" w:space="0" w:color="auto"/>
        <w:left w:val="none" w:sz="0" w:space="0" w:color="auto"/>
        <w:bottom w:val="none" w:sz="0" w:space="0" w:color="auto"/>
        <w:right w:val="none" w:sz="0" w:space="0" w:color="auto"/>
      </w:divBdr>
    </w:div>
    <w:div w:id="55250244">
      <w:bodyDiv w:val="1"/>
      <w:marLeft w:val="0"/>
      <w:marRight w:val="0"/>
      <w:marTop w:val="0"/>
      <w:marBottom w:val="0"/>
      <w:divBdr>
        <w:top w:val="none" w:sz="0" w:space="0" w:color="auto"/>
        <w:left w:val="none" w:sz="0" w:space="0" w:color="auto"/>
        <w:bottom w:val="none" w:sz="0" w:space="0" w:color="auto"/>
        <w:right w:val="none" w:sz="0" w:space="0" w:color="auto"/>
      </w:divBdr>
    </w:div>
    <w:div w:id="57556094">
      <w:bodyDiv w:val="1"/>
      <w:marLeft w:val="0"/>
      <w:marRight w:val="0"/>
      <w:marTop w:val="0"/>
      <w:marBottom w:val="0"/>
      <w:divBdr>
        <w:top w:val="none" w:sz="0" w:space="0" w:color="auto"/>
        <w:left w:val="none" w:sz="0" w:space="0" w:color="auto"/>
        <w:bottom w:val="none" w:sz="0" w:space="0" w:color="auto"/>
        <w:right w:val="none" w:sz="0" w:space="0" w:color="auto"/>
      </w:divBdr>
    </w:div>
    <w:div w:id="57679352">
      <w:bodyDiv w:val="1"/>
      <w:marLeft w:val="0"/>
      <w:marRight w:val="0"/>
      <w:marTop w:val="0"/>
      <w:marBottom w:val="0"/>
      <w:divBdr>
        <w:top w:val="none" w:sz="0" w:space="0" w:color="auto"/>
        <w:left w:val="none" w:sz="0" w:space="0" w:color="auto"/>
        <w:bottom w:val="none" w:sz="0" w:space="0" w:color="auto"/>
        <w:right w:val="none" w:sz="0" w:space="0" w:color="auto"/>
      </w:divBdr>
    </w:div>
    <w:div w:id="59257272">
      <w:bodyDiv w:val="1"/>
      <w:marLeft w:val="0"/>
      <w:marRight w:val="0"/>
      <w:marTop w:val="0"/>
      <w:marBottom w:val="0"/>
      <w:divBdr>
        <w:top w:val="none" w:sz="0" w:space="0" w:color="auto"/>
        <w:left w:val="none" w:sz="0" w:space="0" w:color="auto"/>
        <w:bottom w:val="none" w:sz="0" w:space="0" w:color="auto"/>
        <w:right w:val="none" w:sz="0" w:space="0" w:color="auto"/>
      </w:divBdr>
    </w:div>
    <w:div w:id="60444834">
      <w:bodyDiv w:val="1"/>
      <w:marLeft w:val="0"/>
      <w:marRight w:val="0"/>
      <w:marTop w:val="0"/>
      <w:marBottom w:val="0"/>
      <w:divBdr>
        <w:top w:val="none" w:sz="0" w:space="0" w:color="auto"/>
        <w:left w:val="none" w:sz="0" w:space="0" w:color="auto"/>
        <w:bottom w:val="none" w:sz="0" w:space="0" w:color="auto"/>
        <w:right w:val="none" w:sz="0" w:space="0" w:color="auto"/>
      </w:divBdr>
    </w:div>
    <w:div w:id="60760117">
      <w:bodyDiv w:val="1"/>
      <w:marLeft w:val="0"/>
      <w:marRight w:val="0"/>
      <w:marTop w:val="0"/>
      <w:marBottom w:val="0"/>
      <w:divBdr>
        <w:top w:val="none" w:sz="0" w:space="0" w:color="auto"/>
        <w:left w:val="none" w:sz="0" w:space="0" w:color="auto"/>
        <w:bottom w:val="none" w:sz="0" w:space="0" w:color="auto"/>
        <w:right w:val="none" w:sz="0" w:space="0" w:color="auto"/>
      </w:divBdr>
    </w:div>
    <w:div w:id="60909131">
      <w:bodyDiv w:val="1"/>
      <w:marLeft w:val="0"/>
      <w:marRight w:val="0"/>
      <w:marTop w:val="0"/>
      <w:marBottom w:val="0"/>
      <w:divBdr>
        <w:top w:val="none" w:sz="0" w:space="0" w:color="auto"/>
        <w:left w:val="none" w:sz="0" w:space="0" w:color="auto"/>
        <w:bottom w:val="none" w:sz="0" w:space="0" w:color="auto"/>
        <w:right w:val="none" w:sz="0" w:space="0" w:color="auto"/>
      </w:divBdr>
    </w:div>
    <w:div w:id="60953824">
      <w:bodyDiv w:val="1"/>
      <w:marLeft w:val="0"/>
      <w:marRight w:val="0"/>
      <w:marTop w:val="0"/>
      <w:marBottom w:val="0"/>
      <w:divBdr>
        <w:top w:val="none" w:sz="0" w:space="0" w:color="auto"/>
        <w:left w:val="none" w:sz="0" w:space="0" w:color="auto"/>
        <w:bottom w:val="none" w:sz="0" w:space="0" w:color="auto"/>
        <w:right w:val="none" w:sz="0" w:space="0" w:color="auto"/>
      </w:divBdr>
    </w:div>
    <w:div w:id="62414883">
      <w:bodyDiv w:val="1"/>
      <w:marLeft w:val="0"/>
      <w:marRight w:val="0"/>
      <w:marTop w:val="0"/>
      <w:marBottom w:val="0"/>
      <w:divBdr>
        <w:top w:val="none" w:sz="0" w:space="0" w:color="auto"/>
        <w:left w:val="none" w:sz="0" w:space="0" w:color="auto"/>
        <w:bottom w:val="none" w:sz="0" w:space="0" w:color="auto"/>
        <w:right w:val="none" w:sz="0" w:space="0" w:color="auto"/>
      </w:divBdr>
    </w:div>
    <w:div w:id="63529701">
      <w:bodyDiv w:val="1"/>
      <w:marLeft w:val="0"/>
      <w:marRight w:val="0"/>
      <w:marTop w:val="0"/>
      <w:marBottom w:val="0"/>
      <w:divBdr>
        <w:top w:val="none" w:sz="0" w:space="0" w:color="auto"/>
        <w:left w:val="none" w:sz="0" w:space="0" w:color="auto"/>
        <w:bottom w:val="none" w:sz="0" w:space="0" w:color="auto"/>
        <w:right w:val="none" w:sz="0" w:space="0" w:color="auto"/>
      </w:divBdr>
    </w:div>
    <w:div w:id="63652904">
      <w:bodyDiv w:val="1"/>
      <w:marLeft w:val="0"/>
      <w:marRight w:val="0"/>
      <w:marTop w:val="0"/>
      <w:marBottom w:val="0"/>
      <w:divBdr>
        <w:top w:val="none" w:sz="0" w:space="0" w:color="auto"/>
        <w:left w:val="none" w:sz="0" w:space="0" w:color="auto"/>
        <w:bottom w:val="none" w:sz="0" w:space="0" w:color="auto"/>
        <w:right w:val="none" w:sz="0" w:space="0" w:color="auto"/>
      </w:divBdr>
    </w:div>
    <w:div w:id="64302123">
      <w:bodyDiv w:val="1"/>
      <w:marLeft w:val="0"/>
      <w:marRight w:val="0"/>
      <w:marTop w:val="0"/>
      <w:marBottom w:val="0"/>
      <w:divBdr>
        <w:top w:val="none" w:sz="0" w:space="0" w:color="auto"/>
        <w:left w:val="none" w:sz="0" w:space="0" w:color="auto"/>
        <w:bottom w:val="none" w:sz="0" w:space="0" w:color="auto"/>
        <w:right w:val="none" w:sz="0" w:space="0" w:color="auto"/>
      </w:divBdr>
    </w:div>
    <w:div w:id="67701221">
      <w:bodyDiv w:val="1"/>
      <w:marLeft w:val="0"/>
      <w:marRight w:val="0"/>
      <w:marTop w:val="0"/>
      <w:marBottom w:val="0"/>
      <w:divBdr>
        <w:top w:val="none" w:sz="0" w:space="0" w:color="auto"/>
        <w:left w:val="none" w:sz="0" w:space="0" w:color="auto"/>
        <w:bottom w:val="none" w:sz="0" w:space="0" w:color="auto"/>
        <w:right w:val="none" w:sz="0" w:space="0" w:color="auto"/>
      </w:divBdr>
    </w:div>
    <w:div w:id="68039892">
      <w:bodyDiv w:val="1"/>
      <w:marLeft w:val="0"/>
      <w:marRight w:val="0"/>
      <w:marTop w:val="0"/>
      <w:marBottom w:val="0"/>
      <w:divBdr>
        <w:top w:val="none" w:sz="0" w:space="0" w:color="auto"/>
        <w:left w:val="none" w:sz="0" w:space="0" w:color="auto"/>
        <w:bottom w:val="none" w:sz="0" w:space="0" w:color="auto"/>
        <w:right w:val="none" w:sz="0" w:space="0" w:color="auto"/>
      </w:divBdr>
    </w:div>
    <w:div w:id="68119109">
      <w:bodyDiv w:val="1"/>
      <w:marLeft w:val="0"/>
      <w:marRight w:val="0"/>
      <w:marTop w:val="0"/>
      <w:marBottom w:val="0"/>
      <w:divBdr>
        <w:top w:val="none" w:sz="0" w:space="0" w:color="auto"/>
        <w:left w:val="none" w:sz="0" w:space="0" w:color="auto"/>
        <w:bottom w:val="none" w:sz="0" w:space="0" w:color="auto"/>
        <w:right w:val="none" w:sz="0" w:space="0" w:color="auto"/>
      </w:divBdr>
    </w:div>
    <w:div w:id="69039114">
      <w:bodyDiv w:val="1"/>
      <w:marLeft w:val="0"/>
      <w:marRight w:val="0"/>
      <w:marTop w:val="0"/>
      <w:marBottom w:val="0"/>
      <w:divBdr>
        <w:top w:val="none" w:sz="0" w:space="0" w:color="auto"/>
        <w:left w:val="none" w:sz="0" w:space="0" w:color="auto"/>
        <w:bottom w:val="none" w:sz="0" w:space="0" w:color="auto"/>
        <w:right w:val="none" w:sz="0" w:space="0" w:color="auto"/>
      </w:divBdr>
    </w:div>
    <w:div w:id="72434651">
      <w:bodyDiv w:val="1"/>
      <w:marLeft w:val="0"/>
      <w:marRight w:val="0"/>
      <w:marTop w:val="0"/>
      <w:marBottom w:val="0"/>
      <w:divBdr>
        <w:top w:val="none" w:sz="0" w:space="0" w:color="auto"/>
        <w:left w:val="none" w:sz="0" w:space="0" w:color="auto"/>
        <w:bottom w:val="none" w:sz="0" w:space="0" w:color="auto"/>
        <w:right w:val="none" w:sz="0" w:space="0" w:color="auto"/>
      </w:divBdr>
    </w:div>
    <w:div w:id="72439772">
      <w:bodyDiv w:val="1"/>
      <w:marLeft w:val="0"/>
      <w:marRight w:val="0"/>
      <w:marTop w:val="0"/>
      <w:marBottom w:val="0"/>
      <w:divBdr>
        <w:top w:val="none" w:sz="0" w:space="0" w:color="auto"/>
        <w:left w:val="none" w:sz="0" w:space="0" w:color="auto"/>
        <w:bottom w:val="none" w:sz="0" w:space="0" w:color="auto"/>
        <w:right w:val="none" w:sz="0" w:space="0" w:color="auto"/>
      </w:divBdr>
    </w:div>
    <w:div w:id="75592178">
      <w:bodyDiv w:val="1"/>
      <w:marLeft w:val="0"/>
      <w:marRight w:val="0"/>
      <w:marTop w:val="0"/>
      <w:marBottom w:val="0"/>
      <w:divBdr>
        <w:top w:val="none" w:sz="0" w:space="0" w:color="auto"/>
        <w:left w:val="none" w:sz="0" w:space="0" w:color="auto"/>
        <w:bottom w:val="none" w:sz="0" w:space="0" w:color="auto"/>
        <w:right w:val="none" w:sz="0" w:space="0" w:color="auto"/>
      </w:divBdr>
    </w:div>
    <w:div w:id="77095205">
      <w:bodyDiv w:val="1"/>
      <w:marLeft w:val="0"/>
      <w:marRight w:val="0"/>
      <w:marTop w:val="0"/>
      <w:marBottom w:val="0"/>
      <w:divBdr>
        <w:top w:val="none" w:sz="0" w:space="0" w:color="auto"/>
        <w:left w:val="none" w:sz="0" w:space="0" w:color="auto"/>
        <w:bottom w:val="none" w:sz="0" w:space="0" w:color="auto"/>
        <w:right w:val="none" w:sz="0" w:space="0" w:color="auto"/>
      </w:divBdr>
    </w:div>
    <w:div w:id="79254839">
      <w:bodyDiv w:val="1"/>
      <w:marLeft w:val="0"/>
      <w:marRight w:val="0"/>
      <w:marTop w:val="0"/>
      <w:marBottom w:val="0"/>
      <w:divBdr>
        <w:top w:val="none" w:sz="0" w:space="0" w:color="auto"/>
        <w:left w:val="none" w:sz="0" w:space="0" w:color="auto"/>
        <w:bottom w:val="none" w:sz="0" w:space="0" w:color="auto"/>
        <w:right w:val="none" w:sz="0" w:space="0" w:color="auto"/>
      </w:divBdr>
    </w:div>
    <w:div w:id="79453163">
      <w:bodyDiv w:val="1"/>
      <w:marLeft w:val="0"/>
      <w:marRight w:val="0"/>
      <w:marTop w:val="0"/>
      <w:marBottom w:val="0"/>
      <w:divBdr>
        <w:top w:val="none" w:sz="0" w:space="0" w:color="auto"/>
        <w:left w:val="none" w:sz="0" w:space="0" w:color="auto"/>
        <w:bottom w:val="none" w:sz="0" w:space="0" w:color="auto"/>
        <w:right w:val="none" w:sz="0" w:space="0" w:color="auto"/>
      </w:divBdr>
    </w:div>
    <w:div w:id="79714168">
      <w:bodyDiv w:val="1"/>
      <w:marLeft w:val="0"/>
      <w:marRight w:val="0"/>
      <w:marTop w:val="0"/>
      <w:marBottom w:val="0"/>
      <w:divBdr>
        <w:top w:val="none" w:sz="0" w:space="0" w:color="auto"/>
        <w:left w:val="none" w:sz="0" w:space="0" w:color="auto"/>
        <w:bottom w:val="none" w:sz="0" w:space="0" w:color="auto"/>
        <w:right w:val="none" w:sz="0" w:space="0" w:color="auto"/>
      </w:divBdr>
    </w:div>
    <w:div w:id="81223865">
      <w:bodyDiv w:val="1"/>
      <w:marLeft w:val="0"/>
      <w:marRight w:val="0"/>
      <w:marTop w:val="0"/>
      <w:marBottom w:val="0"/>
      <w:divBdr>
        <w:top w:val="none" w:sz="0" w:space="0" w:color="auto"/>
        <w:left w:val="none" w:sz="0" w:space="0" w:color="auto"/>
        <w:bottom w:val="none" w:sz="0" w:space="0" w:color="auto"/>
        <w:right w:val="none" w:sz="0" w:space="0" w:color="auto"/>
      </w:divBdr>
    </w:div>
    <w:div w:id="83378558">
      <w:bodyDiv w:val="1"/>
      <w:marLeft w:val="0"/>
      <w:marRight w:val="0"/>
      <w:marTop w:val="0"/>
      <w:marBottom w:val="0"/>
      <w:divBdr>
        <w:top w:val="none" w:sz="0" w:space="0" w:color="auto"/>
        <w:left w:val="none" w:sz="0" w:space="0" w:color="auto"/>
        <w:bottom w:val="none" w:sz="0" w:space="0" w:color="auto"/>
        <w:right w:val="none" w:sz="0" w:space="0" w:color="auto"/>
      </w:divBdr>
    </w:div>
    <w:div w:id="83574522">
      <w:bodyDiv w:val="1"/>
      <w:marLeft w:val="0"/>
      <w:marRight w:val="0"/>
      <w:marTop w:val="0"/>
      <w:marBottom w:val="0"/>
      <w:divBdr>
        <w:top w:val="none" w:sz="0" w:space="0" w:color="auto"/>
        <w:left w:val="none" w:sz="0" w:space="0" w:color="auto"/>
        <w:bottom w:val="none" w:sz="0" w:space="0" w:color="auto"/>
        <w:right w:val="none" w:sz="0" w:space="0" w:color="auto"/>
      </w:divBdr>
    </w:div>
    <w:div w:id="83768035">
      <w:bodyDiv w:val="1"/>
      <w:marLeft w:val="0"/>
      <w:marRight w:val="0"/>
      <w:marTop w:val="0"/>
      <w:marBottom w:val="0"/>
      <w:divBdr>
        <w:top w:val="none" w:sz="0" w:space="0" w:color="auto"/>
        <w:left w:val="none" w:sz="0" w:space="0" w:color="auto"/>
        <w:bottom w:val="none" w:sz="0" w:space="0" w:color="auto"/>
        <w:right w:val="none" w:sz="0" w:space="0" w:color="auto"/>
      </w:divBdr>
    </w:div>
    <w:div w:id="85462344">
      <w:bodyDiv w:val="1"/>
      <w:marLeft w:val="0"/>
      <w:marRight w:val="0"/>
      <w:marTop w:val="0"/>
      <w:marBottom w:val="0"/>
      <w:divBdr>
        <w:top w:val="none" w:sz="0" w:space="0" w:color="auto"/>
        <w:left w:val="none" w:sz="0" w:space="0" w:color="auto"/>
        <w:bottom w:val="none" w:sz="0" w:space="0" w:color="auto"/>
        <w:right w:val="none" w:sz="0" w:space="0" w:color="auto"/>
      </w:divBdr>
    </w:div>
    <w:div w:id="85612009">
      <w:bodyDiv w:val="1"/>
      <w:marLeft w:val="0"/>
      <w:marRight w:val="0"/>
      <w:marTop w:val="0"/>
      <w:marBottom w:val="0"/>
      <w:divBdr>
        <w:top w:val="none" w:sz="0" w:space="0" w:color="auto"/>
        <w:left w:val="none" w:sz="0" w:space="0" w:color="auto"/>
        <w:bottom w:val="none" w:sz="0" w:space="0" w:color="auto"/>
        <w:right w:val="none" w:sz="0" w:space="0" w:color="auto"/>
      </w:divBdr>
    </w:div>
    <w:div w:id="85806483">
      <w:bodyDiv w:val="1"/>
      <w:marLeft w:val="0"/>
      <w:marRight w:val="0"/>
      <w:marTop w:val="0"/>
      <w:marBottom w:val="0"/>
      <w:divBdr>
        <w:top w:val="none" w:sz="0" w:space="0" w:color="auto"/>
        <w:left w:val="none" w:sz="0" w:space="0" w:color="auto"/>
        <w:bottom w:val="none" w:sz="0" w:space="0" w:color="auto"/>
        <w:right w:val="none" w:sz="0" w:space="0" w:color="auto"/>
      </w:divBdr>
    </w:div>
    <w:div w:id="87388681">
      <w:bodyDiv w:val="1"/>
      <w:marLeft w:val="0"/>
      <w:marRight w:val="0"/>
      <w:marTop w:val="0"/>
      <w:marBottom w:val="0"/>
      <w:divBdr>
        <w:top w:val="none" w:sz="0" w:space="0" w:color="auto"/>
        <w:left w:val="none" w:sz="0" w:space="0" w:color="auto"/>
        <w:bottom w:val="none" w:sz="0" w:space="0" w:color="auto"/>
        <w:right w:val="none" w:sz="0" w:space="0" w:color="auto"/>
      </w:divBdr>
    </w:div>
    <w:div w:id="87778734">
      <w:bodyDiv w:val="1"/>
      <w:marLeft w:val="0"/>
      <w:marRight w:val="0"/>
      <w:marTop w:val="0"/>
      <w:marBottom w:val="0"/>
      <w:divBdr>
        <w:top w:val="none" w:sz="0" w:space="0" w:color="auto"/>
        <w:left w:val="none" w:sz="0" w:space="0" w:color="auto"/>
        <w:bottom w:val="none" w:sz="0" w:space="0" w:color="auto"/>
        <w:right w:val="none" w:sz="0" w:space="0" w:color="auto"/>
      </w:divBdr>
    </w:div>
    <w:div w:id="87892713">
      <w:bodyDiv w:val="1"/>
      <w:marLeft w:val="0"/>
      <w:marRight w:val="0"/>
      <w:marTop w:val="0"/>
      <w:marBottom w:val="0"/>
      <w:divBdr>
        <w:top w:val="none" w:sz="0" w:space="0" w:color="auto"/>
        <w:left w:val="none" w:sz="0" w:space="0" w:color="auto"/>
        <w:bottom w:val="none" w:sz="0" w:space="0" w:color="auto"/>
        <w:right w:val="none" w:sz="0" w:space="0" w:color="auto"/>
      </w:divBdr>
    </w:div>
    <w:div w:id="87897685">
      <w:bodyDiv w:val="1"/>
      <w:marLeft w:val="0"/>
      <w:marRight w:val="0"/>
      <w:marTop w:val="0"/>
      <w:marBottom w:val="0"/>
      <w:divBdr>
        <w:top w:val="none" w:sz="0" w:space="0" w:color="auto"/>
        <w:left w:val="none" w:sz="0" w:space="0" w:color="auto"/>
        <w:bottom w:val="none" w:sz="0" w:space="0" w:color="auto"/>
        <w:right w:val="none" w:sz="0" w:space="0" w:color="auto"/>
      </w:divBdr>
    </w:div>
    <w:div w:id="88045916">
      <w:bodyDiv w:val="1"/>
      <w:marLeft w:val="0"/>
      <w:marRight w:val="0"/>
      <w:marTop w:val="0"/>
      <w:marBottom w:val="0"/>
      <w:divBdr>
        <w:top w:val="none" w:sz="0" w:space="0" w:color="auto"/>
        <w:left w:val="none" w:sz="0" w:space="0" w:color="auto"/>
        <w:bottom w:val="none" w:sz="0" w:space="0" w:color="auto"/>
        <w:right w:val="none" w:sz="0" w:space="0" w:color="auto"/>
      </w:divBdr>
    </w:div>
    <w:div w:id="88278112">
      <w:bodyDiv w:val="1"/>
      <w:marLeft w:val="0"/>
      <w:marRight w:val="0"/>
      <w:marTop w:val="0"/>
      <w:marBottom w:val="0"/>
      <w:divBdr>
        <w:top w:val="none" w:sz="0" w:space="0" w:color="auto"/>
        <w:left w:val="none" w:sz="0" w:space="0" w:color="auto"/>
        <w:bottom w:val="none" w:sz="0" w:space="0" w:color="auto"/>
        <w:right w:val="none" w:sz="0" w:space="0" w:color="auto"/>
      </w:divBdr>
    </w:div>
    <w:div w:id="89205219">
      <w:bodyDiv w:val="1"/>
      <w:marLeft w:val="0"/>
      <w:marRight w:val="0"/>
      <w:marTop w:val="0"/>
      <w:marBottom w:val="0"/>
      <w:divBdr>
        <w:top w:val="none" w:sz="0" w:space="0" w:color="auto"/>
        <w:left w:val="none" w:sz="0" w:space="0" w:color="auto"/>
        <w:bottom w:val="none" w:sz="0" w:space="0" w:color="auto"/>
        <w:right w:val="none" w:sz="0" w:space="0" w:color="auto"/>
      </w:divBdr>
    </w:div>
    <w:div w:id="91514324">
      <w:bodyDiv w:val="1"/>
      <w:marLeft w:val="0"/>
      <w:marRight w:val="0"/>
      <w:marTop w:val="0"/>
      <w:marBottom w:val="0"/>
      <w:divBdr>
        <w:top w:val="none" w:sz="0" w:space="0" w:color="auto"/>
        <w:left w:val="none" w:sz="0" w:space="0" w:color="auto"/>
        <w:bottom w:val="none" w:sz="0" w:space="0" w:color="auto"/>
        <w:right w:val="none" w:sz="0" w:space="0" w:color="auto"/>
      </w:divBdr>
    </w:div>
    <w:div w:id="92288664">
      <w:bodyDiv w:val="1"/>
      <w:marLeft w:val="0"/>
      <w:marRight w:val="0"/>
      <w:marTop w:val="0"/>
      <w:marBottom w:val="0"/>
      <w:divBdr>
        <w:top w:val="none" w:sz="0" w:space="0" w:color="auto"/>
        <w:left w:val="none" w:sz="0" w:space="0" w:color="auto"/>
        <w:bottom w:val="none" w:sz="0" w:space="0" w:color="auto"/>
        <w:right w:val="none" w:sz="0" w:space="0" w:color="auto"/>
      </w:divBdr>
    </w:div>
    <w:div w:id="92432647">
      <w:bodyDiv w:val="1"/>
      <w:marLeft w:val="0"/>
      <w:marRight w:val="0"/>
      <w:marTop w:val="0"/>
      <w:marBottom w:val="0"/>
      <w:divBdr>
        <w:top w:val="none" w:sz="0" w:space="0" w:color="auto"/>
        <w:left w:val="none" w:sz="0" w:space="0" w:color="auto"/>
        <w:bottom w:val="none" w:sz="0" w:space="0" w:color="auto"/>
        <w:right w:val="none" w:sz="0" w:space="0" w:color="auto"/>
      </w:divBdr>
    </w:div>
    <w:div w:id="92897084">
      <w:bodyDiv w:val="1"/>
      <w:marLeft w:val="0"/>
      <w:marRight w:val="0"/>
      <w:marTop w:val="0"/>
      <w:marBottom w:val="0"/>
      <w:divBdr>
        <w:top w:val="none" w:sz="0" w:space="0" w:color="auto"/>
        <w:left w:val="none" w:sz="0" w:space="0" w:color="auto"/>
        <w:bottom w:val="none" w:sz="0" w:space="0" w:color="auto"/>
        <w:right w:val="none" w:sz="0" w:space="0" w:color="auto"/>
      </w:divBdr>
    </w:div>
    <w:div w:id="93942116">
      <w:bodyDiv w:val="1"/>
      <w:marLeft w:val="0"/>
      <w:marRight w:val="0"/>
      <w:marTop w:val="0"/>
      <w:marBottom w:val="0"/>
      <w:divBdr>
        <w:top w:val="none" w:sz="0" w:space="0" w:color="auto"/>
        <w:left w:val="none" w:sz="0" w:space="0" w:color="auto"/>
        <w:bottom w:val="none" w:sz="0" w:space="0" w:color="auto"/>
        <w:right w:val="none" w:sz="0" w:space="0" w:color="auto"/>
      </w:divBdr>
    </w:div>
    <w:div w:id="94054965">
      <w:bodyDiv w:val="1"/>
      <w:marLeft w:val="0"/>
      <w:marRight w:val="0"/>
      <w:marTop w:val="0"/>
      <w:marBottom w:val="0"/>
      <w:divBdr>
        <w:top w:val="none" w:sz="0" w:space="0" w:color="auto"/>
        <w:left w:val="none" w:sz="0" w:space="0" w:color="auto"/>
        <w:bottom w:val="none" w:sz="0" w:space="0" w:color="auto"/>
        <w:right w:val="none" w:sz="0" w:space="0" w:color="auto"/>
      </w:divBdr>
    </w:div>
    <w:div w:id="95444436">
      <w:bodyDiv w:val="1"/>
      <w:marLeft w:val="0"/>
      <w:marRight w:val="0"/>
      <w:marTop w:val="0"/>
      <w:marBottom w:val="0"/>
      <w:divBdr>
        <w:top w:val="none" w:sz="0" w:space="0" w:color="auto"/>
        <w:left w:val="none" w:sz="0" w:space="0" w:color="auto"/>
        <w:bottom w:val="none" w:sz="0" w:space="0" w:color="auto"/>
        <w:right w:val="none" w:sz="0" w:space="0" w:color="auto"/>
      </w:divBdr>
    </w:div>
    <w:div w:id="95447153">
      <w:bodyDiv w:val="1"/>
      <w:marLeft w:val="0"/>
      <w:marRight w:val="0"/>
      <w:marTop w:val="0"/>
      <w:marBottom w:val="0"/>
      <w:divBdr>
        <w:top w:val="none" w:sz="0" w:space="0" w:color="auto"/>
        <w:left w:val="none" w:sz="0" w:space="0" w:color="auto"/>
        <w:bottom w:val="none" w:sz="0" w:space="0" w:color="auto"/>
        <w:right w:val="none" w:sz="0" w:space="0" w:color="auto"/>
      </w:divBdr>
    </w:div>
    <w:div w:id="96370035">
      <w:bodyDiv w:val="1"/>
      <w:marLeft w:val="0"/>
      <w:marRight w:val="0"/>
      <w:marTop w:val="0"/>
      <w:marBottom w:val="0"/>
      <w:divBdr>
        <w:top w:val="none" w:sz="0" w:space="0" w:color="auto"/>
        <w:left w:val="none" w:sz="0" w:space="0" w:color="auto"/>
        <w:bottom w:val="none" w:sz="0" w:space="0" w:color="auto"/>
        <w:right w:val="none" w:sz="0" w:space="0" w:color="auto"/>
      </w:divBdr>
    </w:div>
    <w:div w:id="96679238">
      <w:bodyDiv w:val="1"/>
      <w:marLeft w:val="0"/>
      <w:marRight w:val="0"/>
      <w:marTop w:val="0"/>
      <w:marBottom w:val="0"/>
      <w:divBdr>
        <w:top w:val="none" w:sz="0" w:space="0" w:color="auto"/>
        <w:left w:val="none" w:sz="0" w:space="0" w:color="auto"/>
        <w:bottom w:val="none" w:sz="0" w:space="0" w:color="auto"/>
        <w:right w:val="none" w:sz="0" w:space="0" w:color="auto"/>
      </w:divBdr>
    </w:div>
    <w:div w:id="97991260">
      <w:bodyDiv w:val="1"/>
      <w:marLeft w:val="0"/>
      <w:marRight w:val="0"/>
      <w:marTop w:val="0"/>
      <w:marBottom w:val="0"/>
      <w:divBdr>
        <w:top w:val="none" w:sz="0" w:space="0" w:color="auto"/>
        <w:left w:val="none" w:sz="0" w:space="0" w:color="auto"/>
        <w:bottom w:val="none" w:sz="0" w:space="0" w:color="auto"/>
        <w:right w:val="none" w:sz="0" w:space="0" w:color="auto"/>
      </w:divBdr>
    </w:div>
    <w:div w:id="98841028">
      <w:bodyDiv w:val="1"/>
      <w:marLeft w:val="0"/>
      <w:marRight w:val="0"/>
      <w:marTop w:val="0"/>
      <w:marBottom w:val="0"/>
      <w:divBdr>
        <w:top w:val="none" w:sz="0" w:space="0" w:color="auto"/>
        <w:left w:val="none" w:sz="0" w:space="0" w:color="auto"/>
        <w:bottom w:val="none" w:sz="0" w:space="0" w:color="auto"/>
        <w:right w:val="none" w:sz="0" w:space="0" w:color="auto"/>
      </w:divBdr>
    </w:div>
    <w:div w:id="99379351">
      <w:bodyDiv w:val="1"/>
      <w:marLeft w:val="0"/>
      <w:marRight w:val="0"/>
      <w:marTop w:val="0"/>
      <w:marBottom w:val="0"/>
      <w:divBdr>
        <w:top w:val="none" w:sz="0" w:space="0" w:color="auto"/>
        <w:left w:val="none" w:sz="0" w:space="0" w:color="auto"/>
        <w:bottom w:val="none" w:sz="0" w:space="0" w:color="auto"/>
        <w:right w:val="none" w:sz="0" w:space="0" w:color="auto"/>
      </w:divBdr>
    </w:div>
    <w:div w:id="99952647">
      <w:bodyDiv w:val="1"/>
      <w:marLeft w:val="0"/>
      <w:marRight w:val="0"/>
      <w:marTop w:val="0"/>
      <w:marBottom w:val="0"/>
      <w:divBdr>
        <w:top w:val="none" w:sz="0" w:space="0" w:color="auto"/>
        <w:left w:val="none" w:sz="0" w:space="0" w:color="auto"/>
        <w:bottom w:val="none" w:sz="0" w:space="0" w:color="auto"/>
        <w:right w:val="none" w:sz="0" w:space="0" w:color="auto"/>
      </w:divBdr>
    </w:div>
    <w:div w:id="100223741">
      <w:bodyDiv w:val="1"/>
      <w:marLeft w:val="0"/>
      <w:marRight w:val="0"/>
      <w:marTop w:val="0"/>
      <w:marBottom w:val="0"/>
      <w:divBdr>
        <w:top w:val="none" w:sz="0" w:space="0" w:color="auto"/>
        <w:left w:val="none" w:sz="0" w:space="0" w:color="auto"/>
        <w:bottom w:val="none" w:sz="0" w:space="0" w:color="auto"/>
        <w:right w:val="none" w:sz="0" w:space="0" w:color="auto"/>
      </w:divBdr>
    </w:div>
    <w:div w:id="100301841">
      <w:bodyDiv w:val="1"/>
      <w:marLeft w:val="0"/>
      <w:marRight w:val="0"/>
      <w:marTop w:val="0"/>
      <w:marBottom w:val="0"/>
      <w:divBdr>
        <w:top w:val="none" w:sz="0" w:space="0" w:color="auto"/>
        <w:left w:val="none" w:sz="0" w:space="0" w:color="auto"/>
        <w:bottom w:val="none" w:sz="0" w:space="0" w:color="auto"/>
        <w:right w:val="none" w:sz="0" w:space="0" w:color="auto"/>
      </w:divBdr>
    </w:div>
    <w:div w:id="102775812">
      <w:bodyDiv w:val="1"/>
      <w:marLeft w:val="0"/>
      <w:marRight w:val="0"/>
      <w:marTop w:val="0"/>
      <w:marBottom w:val="0"/>
      <w:divBdr>
        <w:top w:val="none" w:sz="0" w:space="0" w:color="auto"/>
        <w:left w:val="none" w:sz="0" w:space="0" w:color="auto"/>
        <w:bottom w:val="none" w:sz="0" w:space="0" w:color="auto"/>
        <w:right w:val="none" w:sz="0" w:space="0" w:color="auto"/>
      </w:divBdr>
    </w:div>
    <w:div w:id="102843884">
      <w:bodyDiv w:val="1"/>
      <w:marLeft w:val="0"/>
      <w:marRight w:val="0"/>
      <w:marTop w:val="0"/>
      <w:marBottom w:val="0"/>
      <w:divBdr>
        <w:top w:val="none" w:sz="0" w:space="0" w:color="auto"/>
        <w:left w:val="none" w:sz="0" w:space="0" w:color="auto"/>
        <w:bottom w:val="none" w:sz="0" w:space="0" w:color="auto"/>
        <w:right w:val="none" w:sz="0" w:space="0" w:color="auto"/>
      </w:divBdr>
    </w:div>
    <w:div w:id="104810382">
      <w:bodyDiv w:val="1"/>
      <w:marLeft w:val="0"/>
      <w:marRight w:val="0"/>
      <w:marTop w:val="0"/>
      <w:marBottom w:val="0"/>
      <w:divBdr>
        <w:top w:val="none" w:sz="0" w:space="0" w:color="auto"/>
        <w:left w:val="none" w:sz="0" w:space="0" w:color="auto"/>
        <w:bottom w:val="none" w:sz="0" w:space="0" w:color="auto"/>
        <w:right w:val="none" w:sz="0" w:space="0" w:color="auto"/>
      </w:divBdr>
    </w:div>
    <w:div w:id="106392475">
      <w:bodyDiv w:val="1"/>
      <w:marLeft w:val="0"/>
      <w:marRight w:val="0"/>
      <w:marTop w:val="0"/>
      <w:marBottom w:val="0"/>
      <w:divBdr>
        <w:top w:val="none" w:sz="0" w:space="0" w:color="auto"/>
        <w:left w:val="none" w:sz="0" w:space="0" w:color="auto"/>
        <w:bottom w:val="none" w:sz="0" w:space="0" w:color="auto"/>
        <w:right w:val="none" w:sz="0" w:space="0" w:color="auto"/>
      </w:divBdr>
    </w:div>
    <w:div w:id="106462580">
      <w:bodyDiv w:val="1"/>
      <w:marLeft w:val="0"/>
      <w:marRight w:val="0"/>
      <w:marTop w:val="0"/>
      <w:marBottom w:val="0"/>
      <w:divBdr>
        <w:top w:val="none" w:sz="0" w:space="0" w:color="auto"/>
        <w:left w:val="none" w:sz="0" w:space="0" w:color="auto"/>
        <w:bottom w:val="none" w:sz="0" w:space="0" w:color="auto"/>
        <w:right w:val="none" w:sz="0" w:space="0" w:color="auto"/>
      </w:divBdr>
    </w:div>
    <w:div w:id="106849530">
      <w:bodyDiv w:val="1"/>
      <w:marLeft w:val="0"/>
      <w:marRight w:val="0"/>
      <w:marTop w:val="0"/>
      <w:marBottom w:val="0"/>
      <w:divBdr>
        <w:top w:val="none" w:sz="0" w:space="0" w:color="auto"/>
        <w:left w:val="none" w:sz="0" w:space="0" w:color="auto"/>
        <w:bottom w:val="none" w:sz="0" w:space="0" w:color="auto"/>
        <w:right w:val="none" w:sz="0" w:space="0" w:color="auto"/>
      </w:divBdr>
    </w:div>
    <w:div w:id="108209267">
      <w:bodyDiv w:val="1"/>
      <w:marLeft w:val="0"/>
      <w:marRight w:val="0"/>
      <w:marTop w:val="0"/>
      <w:marBottom w:val="0"/>
      <w:divBdr>
        <w:top w:val="none" w:sz="0" w:space="0" w:color="auto"/>
        <w:left w:val="none" w:sz="0" w:space="0" w:color="auto"/>
        <w:bottom w:val="none" w:sz="0" w:space="0" w:color="auto"/>
        <w:right w:val="none" w:sz="0" w:space="0" w:color="auto"/>
      </w:divBdr>
    </w:div>
    <w:div w:id="110900304">
      <w:bodyDiv w:val="1"/>
      <w:marLeft w:val="0"/>
      <w:marRight w:val="0"/>
      <w:marTop w:val="0"/>
      <w:marBottom w:val="0"/>
      <w:divBdr>
        <w:top w:val="none" w:sz="0" w:space="0" w:color="auto"/>
        <w:left w:val="none" w:sz="0" w:space="0" w:color="auto"/>
        <w:bottom w:val="none" w:sz="0" w:space="0" w:color="auto"/>
        <w:right w:val="none" w:sz="0" w:space="0" w:color="auto"/>
      </w:divBdr>
    </w:div>
    <w:div w:id="113986246">
      <w:bodyDiv w:val="1"/>
      <w:marLeft w:val="0"/>
      <w:marRight w:val="0"/>
      <w:marTop w:val="0"/>
      <w:marBottom w:val="0"/>
      <w:divBdr>
        <w:top w:val="none" w:sz="0" w:space="0" w:color="auto"/>
        <w:left w:val="none" w:sz="0" w:space="0" w:color="auto"/>
        <w:bottom w:val="none" w:sz="0" w:space="0" w:color="auto"/>
        <w:right w:val="none" w:sz="0" w:space="0" w:color="auto"/>
      </w:divBdr>
    </w:div>
    <w:div w:id="114644747">
      <w:bodyDiv w:val="1"/>
      <w:marLeft w:val="0"/>
      <w:marRight w:val="0"/>
      <w:marTop w:val="0"/>
      <w:marBottom w:val="0"/>
      <w:divBdr>
        <w:top w:val="none" w:sz="0" w:space="0" w:color="auto"/>
        <w:left w:val="none" w:sz="0" w:space="0" w:color="auto"/>
        <w:bottom w:val="none" w:sz="0" w:space="0" w:color="auto"/>
        <w:right w:val="none" w:sz="0" w:space="0" w:color="auto"/>
      </w:divBdr>
    </w:div>
    <w:div w:id="115413462">
      <w:bodyDiv w:val="1"/>
      <w:marLeft w:val="0"/>
      <w:marRight w:val="0"/>
      <w:marTop w:val="0"/>
      <w:marBottom w:val="0"/>
      <w:divBdr>
        <w:top w:val="none" w:sz="0" w:space="0" w:color="auto"/>
        <w:left w:val="none" w:sz="0" w:space="0" w:color="auto"/>
        <w:bottom w:val="none" w:sz="0" w:space="0" w:color="auto"/>
        <w:right w:val="none" w:sz="0" w:space="0" w:color="auto"/>
      </w:divBdr>
    </w:div>
    <w:div w:id="115493483">
      <w:bodyDiv w:val="1"/>
      <w:marLeft w:val="0"/>
      <w:marRight w:val="0"/>
      <w:marTop w:val="0"/>
      <w:marBottom w:val="0"/>
      <w:divBdr>
        <w:top w:val="none" w:sz="0" w:space="0" w:color="auto"/>
        <w:left w:val="none" w:sz="0" w:space="0" w:color="auto"/>
        <w:bottom w:val="none" w:sz="0" w:space="0" w:color="auto"/>
        <w:right w:val="none" w:sz="0" w:space="0" w:color="auto"/>
      </w:divBdr>
    </w:div>
    <w:div w:id="116070114">
      <w:bodyDiv w:val="1"/>
      <w:marLeft w:val="0"/>
      <w:marRight w:val="0"/>
      <w:marTop w:val="0"/>
      <w:marBottom w:val="0"/>
      <w:divBdr>
        <w:top w:val="none" w:sz="0" w:space="0" w:color="auto"/>
        <w:left w:val="none" w:sz="0" w:space="0" w:color="auto"/>
        <w:bottom w:val="none" w:sz="0" w:space="0" w:color="auto"/>
        <w:right w:val="none" w:sz="0" w:space="0" w:color="auto"/>
      </w:divBdr>
    </w:div>
    <w:div w:id="116141924">
      <w:bodyDiv w:val="1"/>
      <w:marLeft w:val="0"/>
      <w:marRight w:val="0"/>
      <w:marTop w:val="0"/>
      <w:marBottom w:val="0"/>
      <w:divBdr>
        <w:top w:val="none" w:sz="0" w:space="0" w:color="auto"/>
        <w:left w:val="none" w:sz="0" w:space="0" w:color="auto"/>
        <w:bottom w:val="none" w:sz="0" w:space="0" w:color="auto"/>
        <w:right w:val="none" w:sz="0" w:space="0" w:color="auto"/>
      </w:divBdr>
    </w:div>
    <w:div w:id="116148867">
      <w:bodyDiv w:val="1"/>
      <w:marLeft w:val="0"/>
      <w:marRight w:val="0"/>
      <w:marTop w:val="0"/>
      <w:marBottom w:val="0"/>
      <w:divBdr>
        <w:top w:val="none" w:sz="0" w:space="0" w:color="auto"/>
        <w:left w:val="none" w:sz="0" w:space="0" w:color="auto"/>
        <w:bottom w:val="none" w:sz="0" w:space="0" w:color="auto"/>
        <w:right w:val="none" w:sz="0" w:space="0" w:color="auto"/>
      </w:divBdr>
    </w:div>
    <w:div w:id="116611136">
      <w:bodyDiv w:val="1"/>
      <w:marLeft w:val="0"/>
      <w:marRight w:val="0"/>
      <w:marTop w:val="0"/>
      <w:marBottom w:val="0"/>
      <w:divBdr>
        <w:top w:val="none" w:sz="0" w:space="0" w:color="auto"/>
        <w:left w:val="none" w:sz="0" w:space="0" w:color="auto"/>
        <w:bottom w:val="none" w:sz="0" w:space="0" w:color="auto"/>
        <w:right w:val="none" w:sz="0" w:space="0" w:color="auto"/>
      </w:divBdr>
    </w:div>
    <w:div w:id="118423787">
      <w:bodyDiv w:val="1"/>
      <w:marLeft w:val="0"/>
      <w:marRight w:val="0"/>
      <w:marTop w:val="0"/>
      <w:marBottom w:val="0"/>
      <w:divBdr>
        <w:top w:val="none" w:sz="0" w:space="0" w:color="auto"/>
        <w:left w:val="none" w:sz="0" w:space="0" w:color="auto"/>
        <w:bottom w:val="none" w:sz="0" w:space="0" w:color="auto"/>
        <w:right w:val="none" w:sz="0" w:space="0" w:color="auto"/>
      </w:divBdr>
    </w:div>
    <w:div w:id="118452311">
      <w:bodyDiv w:val="1"/>
      <w:marLeft w:val="0"/>
      <w:marRight w:val="0"/>
      <w:marTop w:val="0"/>
      <w:marBottom w:val="0"/>
      <w:divBdr>
        <w:top w:val="none" w:sz="0" w:space="0" w:color="auto"/>
        <w:left w:val="none" w:sz="0" w:space="0" w:color="auto"/>
        <w:bottom w:val="none" w:sz="0" w:space="0" w:color="auto"/>
        <w:right w:val="none" w:sz="0" w:space="0" w:color="auto"/>
      </w:divBdr>
    </w:div>
    <w:div w:id="118888766">
      <w:bodyDiv w:val="1"/>
      <w:marLeft w:val="0"/>
      <w:marRight w:val="0"/>
      <w:marTop w:val="0"/>
      <w:marBottom w:val="0"/>
      <w:divBdr>
        <w:top w:val="none" w:sz="0" w:space="0" w:color="auto"/>
        <w:left w:val="none" w:sz="0" w:space="0" w:color="auto"/>
        <w:bottom w:val="none" w:sz="0" w:space="0" w:color="auto"/>
        <w:right w:val="none" w:sz="0" w:space="0" w:color="auto"/>
      </w:divBdr>
    </w:div>
    <w:div w:id="119423281">
      <w:bodyDiv w:val="1"/>
      <w:marLeft w:val="0"/>
      <w:marRight w:val="0"/>
      <w:marTop w:val="0"/>
      <w:marBottom w:val="0"/>
      <w:divBdr>
        <w:top w:val="none" w:sz="0" w:space="0" w:color="auto"/>
        <w:left w:val="none" w:sz="0" w:space="0" w:color="auto"/>
        <w:bottom w:val="none" w:sz="0" w:space="0" w:color="auto"/>
        <w:right w:val="none" w:sz="0" w:space="0" w:color="auto"/>
      </w:divBdr>
    </w:div>
    <w:div w:id="119612435">
      <w:bodyDiv w:val="1"/>
      <w:marLeft w:val="0"/>
      <w:marRight w:val="0"/>
      <w:marTop w:val="0"/>
      <w:marBottom w:val="0"/>
      <w:divBdr>
        <w:top w:val="none" w:sz="0" w:space="0" w:color="auto"/>
        <w:left w:val="none" w:sz="0" w:space="0" w:color="auto"/>
        <w:bottom w:val="none" w:sz="0" w:space="0" w:color="auto"/>
        <w:right w:val="none" w:sz="0" w:space="0" w:color="auto"/>
      </w:divBdr>
    </w:div>
    <w:div w:id="120733763">
      <w:bodyDiv w:val="1"/>
      <w:marLeft w:val="0"/>
      <w:marRight w:val="0"/>
      <w:marTop w:val="0"/>
      <w:marBottom w:val="0"/>
      <w:divBdr>
        <w:top w:val="none" w:sz="0" w:space="0" w:color="auto"/>
        <w:left w:val="none" w:sz="0" w:space="0" w:color="auto"/>
        <w:bottom w:val="none" w:sz="0" w:space="0" w:color="auto"/>
        <w:right w:val="none" w:sz="0" w:space="0" w:color="auto"/>
      </w:divBdr>
      <w:divsChild>
        <w:div w:id="2021617589">
          <w:marLeft w:val="0"/>
          <w:marRight w:val="0"/>
          <w:marTop w:val="0"/>
          <w:marBottom w:val="0"/>
          <w:divBdr>
            <w:top w:val="none" w:sz="0" w:space="0" w:color="auto"/>
            <w:left w:val="none" w:sz="0" w:space="0" w:color="auto"/>
            <w:bottom w:val="none" w:sz="0" w:space="0" w:color="auto"/>
            <w:right w:val="none" w:sz="0" w:space="0" w:color="auto"/>
          </w:divBdr>
          <w:divsChild>
            <w:div w:id="1808745326">
              <w:marLeft w:val="0"/>
              <w:marRight w:val="0"/>
              <w:marTop w:val="0"/>
              <w:marBottom w:val="0"/>
              <w:divBdr>
                <w:top w:val="none" w:sz="0" w:space="0" w:color="auto"/>
                <w:left w:val="none" w:sz="0" w:space="0" w:color="auto"/>
                <w:bottom w:val="none" w:sz="0" w:space="0" w:color="auto"/>
                <w:right w:val="none" w:sz="0" w:space="0" w:color="auto"/>
              </w:divBdr>
            </w:div>
          </w:divsChild>
        </w:div>
        <w:div w:id="2115396331">
          <w:marLeft w:val="0"/>
          <w:marRight w:val="0"/>
          <w:marTop w:val="225"/>
          <w:marBottom w:val="0"/>
          <w:divBdr>
            <w:top w:val="none" w:sz="0" w:space="0" w:color="auto"/>
            <w:left w:val="none" w:sz="0" w:space="0" w:color="auto"/>
            <w:bottom w:val="none" w:sz="0" w:space="0" w:color="auto"/>
            <w:right w:val="none" w:sz="0" w:space="0" w:color="auto"/>
          </w:divBdr>
          <w:divsChild>
            <w:div w:id="1856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9928">
      <w:bodyDiv w:val="1"/>
      <w:marLeft w:val="0"/>
      <w:marRight w:val="0"/>
      <w:marTop w:val="0"/>
      <w:marBottom w:val="0"/>
      <w:divBdr>
        <w:top w:val="none" w:sz="0" w:space="0" w:color="auto"/>
        <w:left w:val="none" w:sz="0" w:space="0" w:color="auto"/>
        <w:bottom w:val="none" w:sz="0" w:space="0" w:color="auto"/>
        <w:right w:val="none" w:sz="0" w:space="0" w:color="auto"/>
      </w:divBdr>
    </w:div>
    <w:div w:id="121578303">
      <w:bodyDiv w:val="1"/>
      <w:marLeft w:val="0"/>
      <w:marRight w:val="0"/>
      <w:marTop w:val="0"/>
      <w:marBottom w:val="0"/>
      <w:divBdr>
        <w:top w:val="none" w:sz="0" w:space="0" w:color="auto"/>
        <w:left w:val="none" w:sz="0" w:space="0" w:color="auto"/>
        <w:bottom w:val="none" w:sz="0" w:space="0" w:color="auto"/>
        <w:right w:val="none" w:sz="0" w:space="0" w:color="auto"/>
      </w:divBdr>
    </w:div>
    <w:div w:id="121965436">
      <w:bodyDiv w:val="1"/>
      <w:marLeft w:val="0"/>
      <w:marRight w:val="0"/>
      <w:marTop w:val="0"/>
      <w:marBottom w:val="0"/>
      <w:divBdr>
        <w:top w:val="none" w:sz="0" w:space="0" w:color="auto"/>
        <w:left w:val="none" w:sz="0" w:space="0" w:color="auto"/>
        <w:bottom w:val="none" w:sz="0" w:space="0" w:color="auto"/>
        <w:right w:val="none" w:sz="0" w:space="0" w:color="auto"/>
      </w:divBdr>
    </w:div>
    <w:div w:id="122509188">
      <w:bodyDiv w:val="1"/>
      <w:marLeft w:val="0"/>
      <w:marRight w:val="0"/>
      <w:marTop w:val="0"/>
      <w:marBottom w:val="0"/>
      <w:divBdr>
        <w:top w:val="none" w:sz="0" w:space="0" w:color="auto"/>
        <w:left w:val="none" w:sz="0" w:space="0" w:color="auto"/>
        <w:bottom w:val="none" w:sz="0" w:space="0" w:color="auto"/>
        <w:right w:val="none" w:sz="0" w:space="0" w:color="auto"/>
      </w:divBdr>
    </w:div>
    <w:div w:id="123694963">
      <w:bodyDiv w:val="1"/>
      <w:marLeft w:val="0"/>
      <w:marRight w:val="0"/>
      <w:marTop w:val="0"/>
      <w:marBottom w:val="0"/>
      <w:divBdr>
        <w:top w:val="none" w:sz="0" w:space="0" w:color="auto"/>
        <w:left w:val="none" w:sz="0" w:space="0" w:color="auto"/>
        <w:bottom w:val="none" w:sz="0" w:space="0" w:color="auto"/>
        <w:right w:val="none" w:sz="0" w:space="0" w:color="auto"/>
      </w:divBdr>
    </w:div>
    <w:div w:id="124274471">
      <w:bodyDiv w:val="1"/>
      <w:marLeft w:val="0"/>
      <w:marRight w:val="0"/>
      <w:marTop w:val="0"/>
      <w:marBottom w:val="0"/>
      <w:divBdr>
        <w:top w:val="none" w:sz="0" w:space="0" w:color="auto"/>
        <w:left w:val="none" w:sz="0" w:space="0" w:color="auto"/>
        <w:bottom w:val="none" w:sz="0" w:space="0" w:color="auto"/>
        <w:right w:val="none" w:sz="0" w:space="0" w:color="auto"/>
      </w:divBdr>
    </w:div>
    <w:div w:id="124740310">
      <w:bodyDiv w:val="1"/>
      <w:marLeft w:val="0"/>
      <w:marRight w:val="0"/>
      <w:marTop w:val="0"/>
      <w:marBottom w:val="0"/>
      <w:divBdr>
        <w:top w:val="none" w:sz="0" w:space="0" w:color="auto"/>
        <w:left w:val="none" w:sz="0" w:space="0" w:color="auto"/>
        <w:bottom w:val="none" w:sz="0" w:space="0" w:color="auto"/>
        <w:right w:val="none" w:sz="0" w:space="0" w:color="auto"/>
      </w:divBdr>
    </w:div>
    <w:div w:id="125127266">
      <w:bodyDiv w:val="1"/>
      <w:marLeft w:val="0"/>
      <w:marRight w:val="0"/>
      <w:marTop w:val="0"/>
      <w:marBottom w:val="0"/>
      <w:divBdr>
        <w:top w:val="none" w:sz="0" w:space="0" w:color="auto"/>
        <w:left w:val="none" w:sz="0" w:space="0" w:color="auto"/>
        <w:bottom w:val="none" w:sz="0" w:space="0" w:color="auto"/>
        <w:right w:val="none" w:sz="0" w:space="0" w:color="auto"/>
      </w:divBdr>
    </w:div>
    <w:div w:id="126093388">
      <w:bodyDiv w:val="1"/>
      <w:marLeft w:val="0"/>
      <w:marRight w:val="0"/>
      <w:marTop w:val="0"/>
      <w:marBottom w:val="0"/>
      <w:divBdr>
        <w:top w:val="none" w:sz="0" w:space="0" w:color="auto"/>
        <w:left w:val="none" w:sz="0" w:space="0" w:color="auto"/>
        <w:bottom w:val="none" w:sz="0" w:space="0" w:color="auto"/>
        <w:right w:val="none" w:sz="0" w:space="0" w:color="auto"/>
      </w:divBdr>
    </w:div>
    <w:div w:id="126900533">
      <w:bodyDiv w:val="1"/>
      <w:marLeft w:val="0"/>
      <w:marRight w:val="0"/>
      <w:marTop w:val="0"/>
      <w:marBottom w:val="0"/>
      <w:divBdr>
        <w:top w:val="none" w:sz="0" w:space="0" w:color="auto"/>
        <w:left w:val="none" w:sz="0" w:space="0" w:color="auto"/>
        <w:bottom w:val="none" w:sz="0" w:space="0" w:color="auto"/>
        <w:right w:val="none" w:sz="0" w:space="0" w:color="auto"/>
      </w:divBdr>
    </w:div>
    <w:div w:id="127671417">
      <w:bodyDiv w:val="1"/>
      <w:marLeft w:val="0"/>
      <w:marRight w:val="0"/>
      <w:marTop w:val="0"/>
      <w:marBottom w:val="0"/>
      <w:divBdr>
        <w:top w:val="none" w:sz="0" w:space="0" w:color="auto"/>
        <w:left w:val="none" w:sz="0" w:space="0" w:color="auto"/>
        <w:bottom w:val="none" w:sz="0" w:space="0" w:color="auto"/>
        <w:right w:val="none" w:sz="0" w:space="0" w:color="auto"/>
      </w:divBdr>
    </w:div>
    <w:div w:id="128204496">
      <w:bodyDiv w:val="1"/>
      <w:marLeft w:val="0"/>
      <w:marRight w:val="0"/>
      <w:marTop w:val="0"/>
      <w:marBottom w:val="0"/>
      <w:divBdr>
        <w:top w:val="none" w:sz="0" w:space="0" w:color="auto"/>
        <w:left w:val="none" w:sz="0" w:space="0" w:color="auto"/>
        <w:bottom w:val="none" w:sz="0" w:space="0" w:color="auto"/>
        <w:right w:val="none" w:sz="0" w:space="0" w:color="auto"/>
      </w:divBdr>
    </w:div>
    <w:div w:id="128398147">
      <w:bodyDiv w:val="1"/>
      <w:marLeft w:val="0"/>
      <w:marRight w:val="0"/>
      <w:marTop w:val="0"/>
      <w:marBottom w:val="0"/>
      <w:divBdr>
        <w:top w:val="none" w:sz="0" w:space="0" w:color="auto"/>
        <w:left w:val="none" w:sz="0" w:space="0" w:color="auto"/>
        <w:bottom w:val="none" w:sz="0" w:space="0" w:color="auto"/>
        <w:right w:val="none" w:sz="0" w:space="0" w:color="auto"/>
      </w:divBdr>
    </w:div>
    <w:div w:id="128473010">
      <w:bodyDiv w:val="1"/>
      <w:marLeft w:val="0"/>
      <w:marRight w:val="0"/>
      <w:marTop w:val="0"/>
      <w:marBottom w:val="0"/>
      <w:divBdr>
        <w:top w:val="none" w:sz="0" w:space="0" w:color="auto"/>
        <w:left w:val="none" w:sz="0" w:space="0" w:color="auto"/>
        <w:bottom w:val="none" w:sz="0" w:space="0" w:color="auto"/>
        <w:right w:val="none" w:sz="0" w:space="0" w:color="auto"/>
      </w:divBdr>
    </w:div>
    <w:div w:id="128480613">
      <w:bodyDiv w:val="1"/>
      <w:marLeft w:val="0"/>
      <w:marRight w:val="0"/>
      <w:marTop w:val="0"/>
      <w:marBottom w:val="0"/>
      <w:divBdr>
        <w:top w:val="none" w:sz="0" w:space="0" w:color="auto"/>
        <w:left w:val="none" w:sz="0" w:space="0" w:color="auto"/>
        <w:bottom w:val="none" w:sz="0" w:space="0" w:color="auto"/>
        <w:right w:val="none" w:sz="0" w:space="0" w:color="auto"/>
      </w:divBdr>
    </w:div>
    <w:div w:id="128671681">
      <w:bodyDiv w:val="1"/>
      <w:marLeft w:val="0"/>
      <w:marRight w:val="0"/>
      <w:marTop w:val="0"/>
      <w:marBottom w:val="0"/>
      <w:divBdr>
        <w:top w:val="none" w:sz="0" w:space="0" w:color="auto"/>
        <w:left w:val="none" w:sz="0" w:space="0" w:color="auto"/>
        <w:bottom w:val="none" w:sz="0" w:space="0" w:color="auto"/>
        <w:right w:val="none" w:sz="0" w:space="0" w:color="auto"/>
      </w:divBdr>
    </w:div>
    <w:div w:id="131487312">
      <w:bodyDiv w:val="1"/>
      <w:marLeft w:val="0"/>
      <w:marRight w:val="0"/>
      <w:marTop w:val="0"/>
      <w:marBottom w:val="0"/>
      <w:divBdr>
        <w:top w:val="none" w:sz="0" w:space="0" w:color="auto"/>
        <w:left w:val="none" w:sz="0" w:space="0" w:color="auto"/>
        <w:bottom w:val="none" w:sz="0" w:space="0" w:color="auto"/>
        <w:right w:val="none" w:sz="0" w:space="0" w:color="auto"/>
      </w:divBdr>
    </w:div>
    <w:div w:id="134765525">
      <w:bodyDiv w:val="1"/>
      <w:marLeft w:val="0"/>
      <w:marRight w:val="0"/>
      <w:marTop w:val="0"/>
      <w:marBottom w:val="0"/>
      <w:divBdr>
        <w:top w:val="none" w:sz="0" w:space="0" w:color="auto"/>
        <w:left w:val="none" w:sz="0" w:space="0" w:color="auto"/>
        <w:bottom w:val="none" w:sz="0" w:space="0" w:color="auto"/>
        <w:right w:val="none" w:sz="0" w:space="0" w:color="auto"/>
      </w:divBdr>
    </w:div>
    <w:div w:id="135338184">
      <w:bodyDiv w:val="1"/>
      <w:marLeft w:val="0"/>
      <w:marRight w:val="0"/>
      <w:marTop w:val="0"/>
      <w:marBottom w:val="0"/>
      <w:divBdr>
        <w:top w:val="none" w:sz="0" w:space="0" w:color="auto"/>
        <w:left w:val="none" w:sz="0" w:space="0" w:color="auto"/>
        <w:bottom w:val="none" w:sz="0" w:space="0" w:color="auto"/>
        <w:right w:val="none" w:sz="0" w:space="0" w:color="auto"/>
      </w:divBdr>
    </w:div>
    <w:div w:id="135342111">
      <w:bodyDiv w:val="1"/>
      <w:marLeft w:val="0"/>
      <w:marRight w:val="0"/>
      <w:marTop w:val="0"/>
      <w:marBottom w:val="0"/>
      <w:divBdr>
        <w:top w:val="none" w:sz="0" w:space="0" w:color="auto"/>
        <w:left w:val="none" w:sz="0" w:space="0" w:color="auto"/>
        <w:bottom w:val="none" w:sz="0" w:space="0" w:color="auto"/>
        <w:right w:val="none" w:sz="0" w:space="0" w:color="auto"/>
      </w:divBdr>
    </w:div>
    <w:div w:id="136067507">
      <w:bodyDiv w:val="1"/>
      <w:marLeft w:val="0"/>
      <w:marRight w:val="0"/>
      <w:marTop w:val="0"/>
      <w:marBottom w:val="0"/>
      <w:divBdr>
        <w:top w:val="none" w:sz="0" w:space="0" w:color="auto"/>
        <w:left w:val="none" w:sz="0" w:space="0" w:color="auto"/>
        <w:bottom w:val="none" w:sz="0" w:space="0" w:color="auto"/>
        <w:right w:val="none" w:sz="0" w:space="0" w:color="auto"/>
      </w:divBdr>
    </w:div>
    <w:div w:id="138154357">
      <w:bodyDiv w:val="1"/>
      <w:marLeft w:val="0"/>
      <w:marRight w:val="0"/>
      <w:marTop w:val="0"/>
      <w:marBottom w:val="0"/>
      <w:divBdr>
        <w:top w:val="none" w:sz="0" w:space="0" w:color="auto"/>
        <w:left w:val="none" w:sz="0" w:space="0" w:color="auto"/>
        <w:bottom w:val="none" w:sz="0" w:space="0" w:color="auto"/>
        <w:right w:val="none" w:sz="0" w:space="0" w:color="auto"/>
      </w:divBdr>
    </w:div>
    <w:div w:id="139540082">
      <w:bodyDiv w:val="1"/>
      <w:marLeft w:val="0"/>
      <w:marRight w:val="0"/>
      <w:marTop w:val="0"/>
      <w:marBottom w:val="0"/>
      <w:divBdr>
        <w:top w:val="none" w:sz="0" w:space="0" w:color="auto"/>
        <w:left w:val="none" w:sz="0" w:space="0" w:color="auto"/>
        <w:bottom w:val="none" w:sz="0" w:space="0" w:color="auto"/>
        <w:right w:val="none" w:sz="0" w:space="0" w:color="auto"/>
      </w:divBdr>
    </w:div>
    <w:div w:id="140119620">
      <w:bodyDiv w:val="1"/>
      <w:marLeft w:val="0"/>
      <w:marRight w:val="0"/>
      <w:marTop w:val="0"/>
      <w:marBottom w:val="0"/>
      <w:divBdr>
        <w:top w:val="none" w:sz="0" w:space="0" w:color="auto"/>
        <w:left w:val="none" w:sz="0" w:space="0" w:color="auto"/>
        <w:bottom w:val="none" w:sz="0" w:space="0" w:color="auto"/>
        <w:right w:val="none" w:sz="0" w:space="0" w:color="auto"/>
      </w:divBdr>
    </w:div>
    <w:div w:id="140772956">
      <w:bodyDiv w:val="1"/>
      <w:marLeft w:val="0"/>
      <w:marRight w:val="0"/>
      <w:marTop w:val="0"/>
      <w:marBottom w:val="0"/>
      <w:divBdr>
        <w:top w:val="none" w:sz="0" w:space="0" w:color="auto"/>
        <w:left w:val="none" w:sz="0" w:space="0" w:color="auto"/>
        <w:bottom w:val="none" w:sz="0" w:space="0" w:color="auto"/>
        <w:right w:val="none" w:sz="0" w:space="0" w:color="auto"/>
      </w:divBdr>
    </w:div>
    <w:div w:id="141196122">
      <w:bodyDiv w:val="1"/>
      <w:marLeft w:val="0"/>
      <w:marRight w:val="0"/>
      <w:marTop w:val="0"/>
      <w:marBottom w:val="0"/>
      <w:divBdr>
        <w:top w:val="none" w:sz="0" w:space="0" w:color="auto"/>
        <w:left w:val="none" w:sz="0" w:space="0" w:color="auto"/>
        <w:bottom w:val="none" w:sz="0" w:space="0" w:color="auto"/>
        <w:right w:val="none" w:sz="0" w:space="0" w:color="auto"/>
      </w:divBdr>
    </w:div>
    <w:div w:id="141848248">
      <w:bodyDiv w:val="1"/>
      <w:marLeft w:val="0"/>
      <w:marRight w:val="0"/>
      <w:marTop w:val="0"/>
      <w:marBottom w:val="0"/>
      <w:divBdr>
        <w:top w:val="none" w:sz="0" w:space="0" w:color="auto"/>
        <w:left w:val="none" w:sz="0" w:space="0" w:color="auto"/>
        <w:bottom w:val="none" w:sz="0" w:space="0" w:color="auto"/>
        <w:right w:val="none" w:sz="0" w:space="0" w:color="auto"/>
      </w:divBdr>
    </w:div>
    <w:div w:id="142308861">
      <w:bodyDiv w:val="1"/>
      <w:marLeft w:val="0"/>
      <w:marRight w:val="0"/>
      <w:marTop w:val="0"/>
      <w:marBottom w:val="0"/>
      <w:divBdr>
        <w:top w:val="none" w:sz="0" w:space="0" w:color="auto"/>
        <w:left w:val="none" w:sz="0" w:space="0" w:color="auto"/>
        <w:bottom w:val="none" w:sz="0" w:space="0" w:color="auto"/>
        <w:right w:val="none" w:sz="0" w:space="0" w:color="auto"/>
      </w:divBdr>
    </w:div>
    <w:div w:id="142820611">
      <w:bodyDiv w:val="1"/>
      <w:marLeft w:val="0"/>
      <w:marRight w:val="0"/>
      <w:marTop w:val="0"/>
      <w:marBottom w:val="0"/>
      <w:divBdr>
        <w:top w:val="none" w:sz="0" w:space="0" w:color="auto"/>
        <w:left w:val="none" w:sz="0" w:space="0" w:color="auto"/>
        <w:bottom w:val="none" w:sz="0" w:space="0" w:color="auto"/>
        <w:right w:val="none" w:sz="0" w:space="0" w:color="auto"/>
      </w:divBdr>
    </w:div>
    <w:div w:id="142893024">
      <w:bodyDiv w:val="1"/>
      <w:marLeft w:val="0"/>
      <w:marRight w:val="0"/>
      <w:marTop w:val="0"/>
      <w:marBottom w:val="0"/>
      <w:divBdr>
        <w:top w:val="none" w:sz="0" w:space="0" w:color="auto"/>
        <w:left w:val="none" w:sz="0" w:space="0" w:color="auto"/>
        <w:bottom w:val="none" w:sz="0" w:space="0" w:color="auto"/>
        <w:right w:val="none" w:sz="0" w:space="0" w:color="auto"/>
      </w:divBdr>
    </w:div>
    <w:div w:id="143931705">
      <w:bodyDiv w:val="1"/>
      <w:marLeft w:val="0"/>
      <w:marRight w:val="0"/>
      <w:marTop w:val="0"/>
      <w:marBottom w:val="0"/>
      <w:divBdr>
        <w:top w:val="none" w:sz="0" w:space="0" w:color="auto"/>
        <w:left w:val="none" w:sz="0" w:space="0" w:color="auto"/>
        <w:bottom w:val="none" w:sz="0" w:space="0" w:color="auto"/>
        <w:right w:val="none" w:sz="0" w:space="0" w:color="auto"/>
      </w:divBdr>
    </w:div>
    <w:div w:id="144050978">
      <w:bodyDiv w:val="1"/>
      <w:marLeft w:val="0"/>
      <w:marRight w:val="0"/>
      <w:marTop w:val="0"/>
      <w:marBottom w:val="0"/>
      <w:divBdr>
        <w:top w:val="none" w:sz="0" w:space="0" w:color="auto"/>
        <w:left w:val="none" w:sz="0" w:space="0" w:color="auto"/>
        <w:bottom w:val="none" w:sz="0" w:space="0" w:color="auto"/>
        <w:right w:val="none" w:sz="0" w:space="0" w:color="auto"/>
      </w:divBdr>
    </w:div>
    <w:div w:id="144245238">
      <w:bodyDiv w:val="1"/>
      <w:marLeft w:val="0"/>
      <w:marRight w:val="0"/>
      <w:marTop w:val="0"/>
      <w:marBottom w:val="0"/>
      <w:divBdr>
        <w:top w:val="none" w:sz="0" w:space="0" w:color="auto"/>
        <w:left w:val="none" w:sz="0" w:space="0" w:color="auto"/>
        <w:bottom w:val="none" w:sz="0" w:space="0" w:color="auto"/>
        <w:right w:val="none" w:sz="0" w:space="0" w:color="auto"/>
      </w:divBdr>
    </w:div>
    <w:div w:id="144323590">
      <w:bodyDiv w:val="1"/>
      <w:marLeft w:val="0"/>
      <w:marRight w:val="0"/>
      <w:marTop w:val="0"/>
      <w:marBottom w:val="0"/>
      <w:divBdr>
        <w:top w:val="none" w:sz="0" w:space="0" w:color="auto"/>
        <w:left w:val="none" w:sz="0" w:space="0" w:color="auto"/>
        <w:bottom w:val="none" w:sz="0" w:space="0" w:color="auto"/>
        <w:right w:val="none" w:sz="0" w:space="0" w:color="auto"/>
      </w:divBdr>
    </w:div>
    <w:div w:id="145443232">
      <w:bodyDiv w:val="1"/>
      <w:marLeft w:val="0"/>
      <w:marRight w:val="0"/>
      <w:marTop w:val="0"/>
      <w:marBottom w:val="0"/>
      <w:divBdr>
        <w:top w:val="none" w:sz="0" w:space="0" w:color="auto"/>
        <w:left w:val="none" w:sz="0" w:space="0" w:color="auto"/>
        <w:bottom w:val="none" w:sz="0" w:space="0" w:color="auto"/>
        <w:right w:val="none" w:sz="0" w:space="0" w:color="auto"/>
      </w:divBdr>
    </w:div>
    <w:div w:id="145584982">
      <w:bodyDiv w:val="1"/>
      <w:marLeft w:val="0"/>
      <w:marRight w:val="0"/>
      <w:marTop w:val="0"/>
      <w:marBottom w:val="0"/>
      <w:divBdr>
        <w:top w:val="none" w:sz="0" w:space="0" w:color="auto"/>
        <w:left w:val="none" w:sz="0" w:space="0" w:color="auto"/>
        <w:bottom w:val="none" w:sz="0" w:space="0" w:color="auto"/>
        <w:right w:val="none" w:sz="0" w:space="0" w:color="auto"/>
      </w:divBdr>
    </w:div>
    <w:div w:id="146096002">
      <w:bodyDiv w:val="1"/>
      <w:marLeft w:val="0"/>
      <w:marRight w:val="0"/>
      <w:marTop w:val="0"/>
      <w:marBottom w:val="0"/>
      <w:divBdr>
        <w:top w:val="none" w:sz="0" w:space="0" w:color="auto"/>
        <w:left w:val="none" w:sz="0" w:space="0" w:color="auto"/>
        <w:bottom w:val="none" w:sz="0" w:space="0" w:color="auto"/>
        <w:right w:val="none" w:sz="0" w:space="0" w:color="auto"/>
      </w:divBdr>
    </w:div>
    <w:div w:id="147675605">
      <w:bodyDiv w:val="1"/>
      <w:marLeft w:val="0"/>
      <w:marRight w:val="0"/>
      <w:marTop w:val="0"/>
      <w:marBottom w:val="0"/>
      <w:divBdr>
        <w:top w:val="none" w:sz="0" w:space="0" w:color="auto"/>
        <w:left w:val="none" w:sz="0" w:space="0" w:color="auto"/>
        <w:bottom w:val="none" w:sz="0" w:space="0" w:color="auto"/>
        <w:right w:val="none" w:sz="0" w:space="0" w:color="auto"/>
      </w:divBdr>
    </w:div>
    <w:div w:id="147747597">
      <w:bodyDiv w:val="1"/>
      <w:marLeft w:val="0"/>
      <w:marRight w:val="0"/>
      <w:marTop w:val="0"/>
      <w:marBottom w:val="0"/>
      <w:divBdr>
        <w:top w:val="none" w:sz="0" w:space="0" w:color="auto"/>
        <w:left w:val="none" w:sz="0" w:space="0" w:color="auto"/>
        <w:bottom w:val="none" w:sz="0" w:space="0" w:color="auto"/>
        <w:right w:val="none" w:sz="0" w:space="0" w:color="auto"/>
      </w:divBdr>
    </w:div>
    <w:div w:id="148248614">
      <w:bodyDiv w:val="1"/>
      <w:marLeft w:val="0"/>
      <w:marRight w:val="0"/>
      <w:marTop w:val="0"/>
      <w:marBottom w:val="0"/>
      <w:divBdr>
        <w:top w:val="none" w:sz="0" w:space="0" w:color="auto"/>
        <w:left w:val="none" w:sz="0" w:space="0" w:color="auto"/>
        <w:bottom w:val="none" w:sz="0" w:space="0" w:color="auto"/>
        <w:right w:val="none" w:sz="0" w:space="0" w:color="auto"/>
      </w:divBdr>
    </w:div>
    <w:div w:id="148986362">
      <w:bodyDiv w:val="1"/>
      <w:marLeft w:val="0"/>
      <w:marRight w:val="0"/>
      <w:marTop w:val="0"/>
      <w:marBottom w:val="0"/>
      <w:divBdr>
        <w:top w:val="none" w:sz="0" w:space="0" w:color="auto"/>
        <w:left w:val="none" w:sz="0" w:space="0" w:color="auto"/>
        <w:bottom w:val="none" w:sz="0" w:space="0" w:color="auto"/>
        <w:right w:val="none" w:sz="0" w:space="0" w:color="auto"/>
      </w:divBdr>
    </w:div>
    <w:div w:id="150948484">
      <w:bodyDiv w:val="1"/>
      <w:marLeft w:val="0"/>
      <w:marRight w:val="0"/>
      <w:marTop w:val="0"/>
      <w:marBottom w:val="0"/>
      <w:divBdr>
        <w:top w:val="none" w:sz="0" w:space="0" w:color="auto"/>
        <w:left w:val="none" w:sz="0" w:space="0" w:color="auto"/>
        <w:bottom w:val="none" w:sz="0" w:space="0" w:color="auto"/>
        <w:right w:val="none" w:sz="0" w:space="0" w:color="auto"/>
      </w:divBdr>
    </w:div>
    <w:div w:id="151257343">
      <w:bodyDiv w:val="1"/>
      <w:marLeft w:val="0"/>
      <w:marRight w:val="0"/>
      <w:marTop w:val="0"/>
      <w:marBottom w:val="0"/>
      <w:divBdr>
        <w:top w:val="none" w:sz="0" w:space="0" w:color="auto"/>
        <w:left w:val="none" w:sz="0" w:space="0" w:color="auto"/>
        <w:bottom w:val="none" w:sz="0" w:space="0" w:color="auto"/>
        <w:right w:val="none" w:sz="0" w:space="0" w:color="auto"/>
      </w:divBdr>
    </w:div>
    <w:div w:id="151263900">
      <w:bodyDiv w:val="1"/>
      <w:marLeft w:val="0"/>
      <w:marRight w:val="0"/>
      <w:marTop w:val="0"/>
      <w:marBottom w:val="0"/>
      <w:divBdr>
        <w:top w:val="none" w:sz="0" w:space="0" w:color="auto"/>
        <w:left w:val="none" w:sz="0" w:space="0" w:color="auto"/>
        <w:bottom w:val="none" w:sz="0" w:space="0" w:color="auto"/>
        <w:right w:val="none" w:sz="0" w:space="0" w:color="auto"/>
      </w:divBdr>
    </w:div>
    <w:div w:id="151720987">
      <w:bodyDiv w:val="1"/>
      <w:marLeft w:val="0"/>
      <w:marRight w:val="0"/>
      <w:marTop w:val="0"/>
      <w:marBottom w:val="0"/>
      <w:divBdr>
        <w:top w:val="none" w:sz="0" w:space="0" w:color="auto"/>
        <w:left w:val="none" w:sz="0" w:space="0" w:color="auto"/>
        <w:bottom w:val="none" w:sz="0" w:space="0" w:color="auto"/>
        <w:right w:val="none" w:sz="0" w:space="0" w:color="auto"/>
      </w:divBdr>
    </w:div>
    <w:div w:id="152533452">
      <w:bodyDiv w:val="1"/>
      <w:marLeft w:val="0"/>
      <w:marRight w:val="0"/>
      <w:marTop w:val="0"/>
      <w:marBottom w:val="0"/>
      <w:divBdr>
        <w:top w:val="none" w:sz="0" w:space="0" w:color="auto"/>
        <w:left w:val="none" w:sz="0" w:space="0" w:color="auto"/>
        <w:bottom w:val="none" w:sz="0" w:space="0" w:color="auto"/>
        <w:right w:val="none" w:sz="0" w:space="0" w:color="auto"/>
      </w:divBdr>
      <w:divsChild>
        <w:div w:id="446463972">
          <w:marLeft w:val="0"/>
          <w:marRight w:val="0"/>
          <w:marTop w:val="0"/>
          <w:marBottom w:val="0"/>
          <w:divBdr>
            <w:top w:val="none" w:sz="0" w:space="0" w:color="auto"/>
            <w:left w:val="none" w:sz="0" w:space="0" w:color="auto"/>
            <w:bottom w:val="none" w:sz="0" w:space="0" w:color="auto"/>
            <w:right w:val="none" w:sz="0" w:space="0" w:color="auto"/>
          </w:divBdr>
          <w:divsChild>
            <w:div w:id="1558323003">
              <w:marLeft w:val="0"/>
              <w:marRight w:val="0"/>
              <w:marTop w:val="0"/>
              <w:marBottom w:val="0"/>
              <w:divBdr>
                <w:top w:val="none" w:sz="0" w:space="0" w:color="auto"/>
                <w:left w:val="none" w:sz="0" w:space="0" w:color="auto"/>
                <w:bottom w:val="none" w:sz="0" w:space="0" w:color="auto"/>
                <w:right w:val="none" w:sz="0" w:space="0" w:color="auto"/>
              </w:divBdr>
              <w:divsChild>
                <w:div w:id="9096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523">
          <w:marLeft w:val="0"/>
          <w:marRight w:val="0"/>
          <w:marTop w:val="0"/>
          <w:marBottom w:val="0"/>
          <w:divBdr>
            <w:top w:val="none" w:sz="0" w:space="0" w:color="auto"/>
            <w:left w:val="none" w:sz="0" w:space="0" w:color="auto"/>
            <w:bottom w:val="none" w:sz="0" w:space="0" w:color="auto"/>
            <w:right w:val="none" w:sz="0" w:space="0" w:color="auto"/>
          </w:divBdr>
          <w:divsChild>
            <w:div w:id="383916879">
              <w:marLeft w:val="0"/>
              <w:marRight w:val="0"/>
              <w:marTop w:val="0"/>
              <w:marBottom w:val="0"/>
              <w:divBdr>
                <w:top w:val="none" w:sz="0" w:space="0" w:color="auto"/>
                <w:left w:val="none" w:sz="0" w:space="0" w:color="auto"/>
                <w:bottom w:val="none" w:sz="0" w:space="0" w:color="auto"/>
                <w:right w:val="none" w:sz="0" w:space="0" w:color="auto"/>
              </w:divBdr>
              <w:divsChild>
                <w:div w:id="303896271">
                  <w:marLeft w:val="0"/>
                  <w:marRight w:val="0"/>
                  <w:marTop w:val="0"/>
                  <w:marBottom w:val="0"/>
                  <w:divBdr>
                    <w:top w:val="none" w:sz="0" w:space="0" w:color="auto"/>
                    <w:left w:val="none" w:sz="0" w:space="0" w:color="auto"/>
                    <w:bottom w:val="none" w:sz="0" w:space="0" w:color="auto"/>
                    <w:right w:val="none" w:sz="0" w:space="0" w:color="auto"/>
                  </w:divBdr>
                </w:div>
                <w:div w:id="1053965433">
                  <w:marLeft w:val="0"/>
                  <w:marRight w:val="0"/>
                  <w:marTop w:val="0"/>
                  <w:marBottom w:val="0"/>
                  <w:divBdr>
                    <w:top w:val="none" w:sz="0" w:space="0" w:color="auto"/>
                    <w:left w:val="none" w:sz="0" w:space="0" w:color="auto"/>
                    <w:bottom w:val="none" w:sz="0" w:space="0" w:color="auto"/>
                    <w:right w:val="none" w:sz="0" w:space="0" w:color="auto"/>
                  </w:divBdr>
                  <w:divsChild>
                    <w:div w:id="1771241503">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5403">
      <w:bodyDiv w:val="1"/>
      <w:marLeft w:val="0"/>
      <w:marRight w:val="0"/>
      <w:marTop w:val="0"/>
      <w:marBottom w:val="0"/>
      <w:divBdr>
        <w:top w:val="none" w:sz="0" w:space="0" w:color="auto"/>
        <w:left w:val="none" w:sz="0" w:space="0" w:color="auto"/>
        <w:bottom w:val="none" w:sz="0" w:space="0" w:color="auto"/>
        <w:right w:val="none" w:sz="0" w:space="0" w:color="auto"/>
      </w:divBdr>
    </w:div>
    <w:div w:id="154300307">
      <w:bodyDiv w:val="1"/>
      <w:marLeft w:val="0"/>
      <w:marRight w:val="0"/>
      <w:marTop w:val="0"/>
      <w:marBottom w:val="0"/>
      <w:divBdr>
        <w:top w:val="none" w:sz="0" w:space="0" w:color="auto"/>
        <w:left w:val="none" w:sz="0" w:space="0" w:color="auto"/>
        <w:bottom w:val="none" w:sz="0" w:space="0" w:color="auto"/>
        <w:right w:val="none" w:sz="0" w:space="0" w:color="auto"/>
      </w:divBdr>
    </w:div>
    <w:div w:id="157427251">
      <w:bodyDiv w:val="1"/>
      <w:marLeft w:val="0"/>
      <w:marRight w:val="0"/>
      <w:marTop w:val="0"/>
      <w:marBottom w:val="0"/>
      <w:divBdr>
        <w:top w:val="none" w:sz="0" w:space="0" w:color="auto"/>
        <w:left w:val="none" w:sz="0" w:space="0" w:color="auto"/>
        <w:bottom w:val="none" w:sz="0" w:space="0" w:color="auto"/>
        <w:right w:val="none" w:sz="0" w:space="0" w:color="auto"/>
      </w:divBdr>
    </w:div>
    <w:div w:id="158810415">
      <w:bodyDiv w:val="1"/>
      <w:marLeft w:val="0"/>
      <w:marRight w:val="0"/>
      <w:marTop w:val="0"/>
      <w:marBottom w:val="0"/>
      <w:divBdr>
        <w:top w:val="none" w:sz="0" w:space="0" w:color="auto"/>
        <w:left w:val="none" w:sz="0" w:space="0" w:color="auto"/>
        <w:bottom w:val="none" w:sz="0" w:space="0" w:color="auto"/>
        <w:right w:val="none" w:sz="0" w:space="0" w:color="auto"/>
      </w:divBdr>
    </w:div>
    <w:div w:id="162011254">
      <w:bodyDiv w:val="1"/>
      <w:marLeft w:val="0"/>
      <w:marRight w:val="0"/>
      <w:marTop w:val="0"/>
      <w:marBottom w:val="0"/>
      <w:divBdr>
        <w:top w:val="none" w:sz="0" w:space="0" w:color="auto"/>
        <w:left w:val="none" w:sz="0" w:space="0" w:color="auto"/>
        <w:bottom w:val="none" w:sz="0" w:space="0" w:color="auto"/>
        <w:right w:val="none" w:sz="0" w:space="0" w:color="auto"/>
      </w:divBdr>
    </w:div>
    <w:div w:id="162938599">
      <w:bodyDiv w:val="1"/>
      <w:marLeft w:val="0"/>
      <w:marRight w:val="0"/>
      <w:marTop w:val="0"/>
      <w:marBottom w:val="0"/>
      <w:divBdr>
        <w:top w:val="none" w:sz="0" w:space="0" w:color="auto"/>
        <w:left w:val="none" w:sz="0" w:space="0" w:color="auto"/>
        <w:bottom w:val="none" w:sz="0" w:space="0" w:color="auto"/>
        <w:right w:val="none" w:sz="0" w:space="0" w:color="auto"/>
      </w:divBdr>
    </w:div>
    <w:div w:id="163590241">
      <w:bodyDiv w:val="1"/>
      <w:marLeft w:val="0"/>
      <w:marRight w:val="0"/>
      <w:marTop w:val="0"/>
      <w:marBottom w:val="0"/>
      <w:divBdr>
        <w:top w:val="none" w:sz="0" w:space="0" w:color="auto"/>
        <w:left w:val="none" w:sz="0" w:space="0" w:color="auto"/>
        <w:bottom w:val="none" w:sz="0" w:space="0" w:color="auto"/>
        <w:right w:val="none" w:sz="0" w:space="0" w:color="auto"/>
      </w:divBdr>
    </w:div>
    <w:div w:id="164133268">
      <w:bodyDiv w:val="1"/>
      <w:marLeft w:val="0"/>
      <w:marRight w:val="0"/>
      <w:marTop w:val="0"/>
      <w:marBottom w:val="0"/>
      <w:divBdr>
        <w:top w:val="none" w:sz="0" w:space="0" w:color="auto"/>
        <w:left w:val="none" w:sz="0" w:space="0" w:color="auto"/>
        <w:bottom w:val="none" w:sz="0" w:space="0" w:color="auto"/>
        <w:right w:val="none" w:sz="0" w:space="0" w:color="auto"/>
      </w:divBdr>
    </w:div>
    <w:div w:id="167524635">
      <w:bodyDiv w:val="1"/>
      <w:marLeft w:val="0"/>
      <w:marRight w:val="0"/>
      <w:marTop w:val="0"/>
      <w:marBottom w:val="0"/>
      <w:divBdr>
        <w:top w:val="none" w:sz="0" w:space="0" w:color="auto"/>
        <w:left w:val="none" w:sz="0" w:space="0" w:color="auto"/>
        <w:bottom w:val="none" w:sz="0" w:space="0" w:color="auto"/>
        <w:right w:val="none" w:sz="0" w:space="0" w:color="auto"/>
      </w:divBdr>
    </w:div>
    <w:div w:id="169764109">
      <w:bodyDiv w:val="1"/>
      <w:marLeft w:val="0"/>
      <w:marRight w:val="0"/>
      <w:marTop w:val="0"/>
      <w:marBottom w:val="0"/>
      <w:divBdr>
        <w:top w:val="none" w:sz="0" w:space="0" w:color="auto"/>
        <w:left w:val="none" w:sz="0" w:space="0" w:color="auto"/>
        <w:bottom w:val="none" w:sz="0" w:space="0" w:color="auto"/>
        <w:right w:val="none" w:sz="0" w:space="0" w:color="auto"/>
      </w:divBdr>
    </w:div>
    <w:div w:id="169950170">
      <w:bodyDiv w:val="1"/>
      <w:marLeft w:val="0"/>
      <w:marRight w:val="0"/>
      <w:marTop w:val="0"/>
      <w:marBottom w:val="0"/>
      <w:divBdr>
        <w:top w:val="none" w:sz="0" w:space="0" w:color="auto"/>
        <w:left w:val="none" w:sz="0" w:space="0" w:color="auto"/>
        <w:bottom w:val="none" w:sz="0" w:space="0" w:color="auto"/>
        <w:right w:val="none" w:sz="0" w:space="0" w:color="auto"/>
      </w:divBdr>
    </w:div>
    <w:div w:id="170292346">
      <w:bodyDiv w:val="1"/>
      <w:marLeft w:val="0"/>
      <w:marRight w:val="0"/>
      <w:marTop w:val="0"/>
      <w:marBottom w:val="0"/>
      <w:divBdr>
        <w:top w:val="none" w:sz="0" w:space="0" w:color="auto"/>
        <w:left w:val="none" w:sz="0" w:space="0" w:color="auto"/>
        <w:bottom w:val="none" w:sz="0" w:space="0" w:color="auto"/>
        <w:right w:val="none" w:sz="0" w:space="0" w:color="auto"/>
      </w:divBdr>
    </w:div>
    <w:div w:id="170415967">
      <w:bodyDiv w:val="1"/>
      <w:marLeft w:val="0"/>
      <w:marRight w:val="0"/>
      <w:marTop w:val="0"/>
      <w:marBottom w:val="0"/>
      <w:divBdr>
        <w:top w:val="none" w:sz="0" w:space="0" w:color="auto"/>
        <w:left w:val="none" w:sz="0" w:space="0" w:color="auto"/>
        <w:bottom w:val="none" w:sz="0" w:space="0" w:color="auto"/>
        <w:right w:val="none" w:sz="0" w:space="0" w:color="auto"/>
      </w:divBdr>
    </w:div>
    <w:div w:id="171067385">
      <w:bodyDiv w:val="1"/>
      <w:marLeft w:val="0"/>
      <w:marRight w:val="0"/>
      <w:marTop w:val="0"/>
      <w:marBottom w:val="0"/>
      <w:divBdr>
        <w:top w:val="none" w:sz="0" w:space="0" w:color="auto"/>
        <w:left w:val="none" w:sz="0" w:space="0" w:color="auto"/>
        <w:bottom w:val="none" w:sz="0" w:space="0" w:color="auto"/>
        <w:right w:val="none" w:sz="0" w:space="0" w:color="auto"/>
      </w:divBdr>
    </w:div>
    <w:div w:id="171454835">
      <w:bodyDiv w:val="1"/>
      <w:marLeft w:val="0"/>
      <w:marRight w:val="0"/>
      <w:marTop w:val="0"/>
      <w:marBottom w:val="0"/>
      <w:divBdr>
        <w:top w:val="none" w:sz="0" w:space="0" w:color="auto"/>
        <w:left w:val="none" w:sz="0" w:space="0" w:color="auto"/>
        <w:bottom w:val="none" w:sz="0" w:space="0" w:color="auto"/>
        <w:right w:val="none" w:sz="0" w:space="0" w:color="auto"/>
      </w:divBdr>
    </w:div>
    <w:div w:id="171529219">
      <w:bodyDiv w:val="1"/>
      <w:marLeft w:val="0"/>
      <w:marRight w:val="0"/>
      <w:marTop w:val="0"/>
      <w:marBottom w:val="0"/>
      <w:divBdr>
        <w:top w:val="none" w:sz="0" w:space="0" w:color="auto"/>
        <w:left w:val="none" w:sz="0" w:space="0" w:color="auto"/>
        <w:bottom w:val="none" w:sz="0" w:space="0" w:color="auto"/>
        <w:right w:val="none" w:sz="0" w:space="0" w:color="auto"/>
      </w:divBdr>
    </w:div>
    <w:div w:id="171838192">
      <w:bodyDiv w:val="1"/>
      <w:marLeft w:val="0"/>
      <w:marRight w:val="0"/>
      <w:marTop w:val="0"/>
      <w:marBottom w:val="0"/>
      <w:divBdr>
        <w:top w:val="none" w:sz="0" w:space="0" w:color="auto"/>
        <w:left w:val="none" w:sz="0" w:space="0" w:color="auto"/>
        <w:bottom w:val="none" w:sz="0" w:space="0" w:color="auto"/>
        <w:right w:val="none" w:sz="0" w:space="0" w:color="auto"/>
      </w:divBdr>
    </w:div>
    <w:div w:id="171838398">
      <w:bodyDiv w:val="1"/>
      <w:marLeft w:val="0"/>
      <w:marRight w:val="0"/>
      <w:marTop w:val="0"/>
      <w:marBottom w:val="0"/>
      <w:divBdr>
        <w:top w:val="none" w:sz="0" w:space="0" w:color="auto"/>
        <w:left w:val="none" w:sz="0" w:space="0" w:color="auto"/>
        <w:bottom w:val="none" w:sz="0" w:space="0" w:color="auto"/>
        <w:right w:val="none" w:sz="0" w:space="0" w:color="auto"/>
      </w:divBdr>
    </w:div>
    <w:div w:id="172300635">
      <w:bodyDiv w:val="1"/>
      <w:marLeft w:val="0"/>
      <w:marRight w:val="0"/>
      <w:marTop w:val="0"/>
      <w:marBottom w:val="0"/>
      <w:divBdr>
        <w:top w:val="none" w:sz="0" w:space="0" w:color="auto"/>
        <w:left w:val="none" w:sz="0" w:space="0" w:color="auto"/>
        <w:bottom w:val="none" w:sz="0" w:space="0" w:color="auto"/>
        <w:right w:val="none" w:sz="0" w:space="0" w:color="auto"/>
      </w:divBdr>
    </w:div>
    <w:div w:id="172377971">
      <w:bodyDiv w:val="1"/>
      <w:marLeft w:val="0"/>
      <w:marRight w:val="0"/>
      <w:marTop w:val="0"/>
      <w:marBottom w:val="0"/>
      <w:divBdr>
        <w:top w:val="none" w:sz="0" w:space="0" w:color="auto"/>
        <w:left w:val="none" w:sz="0" w:space="0" w:color="auto"/>
        <w:bottom w:val="none" w:sz="0" w:space="0" w:color="auto"/>
        <w:right w:val="none" w:sz="0" w:space="0" w:color="auto"/>
      </w:divBdr>
    </w:div>
    <w:div w:id="173231488">
      <w:bodyDiv w:val="1"/>
      <w:marLeft w:val="0"/>
      <w:marRight w:val="0"/>
      <w:marTop w:val="0"/>
      <w:marBottom w:val="0"/>
      <w:divBdr>
        <w:top w:val="none" w:sz="0" w:space="0" w:color="auto"/>
        <w:left w:val="none" w:sz="0" w:space="0" w:color="auto"/>
        <w:bottom w:val="none" w:sz="0" w:space="0" w:color="auto"/>
        <w:right w:val="none" w:sz="0" w:space="0" w:color="auto"/>
      </w:divBdr>
    </w:div>
    <w:div w:id="173344603">
      <w:bodyDiv w:val="1"/>
      <w:marLeft w:val="0"/>
      <w:marRight w:val="0"/>
      <w:marTop w:val="0"/>
      <w:marBottom w:val="0"/>
      <w:divBdr>
        <w:top w:val="none" w:sz="0" w:space="0" w:color="auto"/>
        <w:left w:val="none" w:sz="0" w:space="0" w:color="auto"/>
        <w:bottom w:val="none" w:sz="0" w:space="0" w:color="auto"/>
        <w:right w:val="none" w:sz="0" w:space="0" w:color="auto"/>
      </w:divBdr>
    </w:div>
    <w:div w:id="173347600">
      <w:bodyDiv w:val="1"/>
      <w:marLeft w:val="0"/>
      <w:marRight w:val="0"/>
      <w:marTop w:val="0"/>
      <w:marBottom w:val="0"/>
      <w:divBdr>
        <w:top w:val="none" w:sz="0" w:space="0" w:color="auto"/>
        <w:left w:val="none" w:sz="0" w:space="0" w:color="auto"/>
        <w:bottom w:val="none" w:sz="0" w:space="0" w:color="auto"/>
        <w:right w:val="none" w:sz="0" w:space="0" w:color="auto"/>
      </w:divBdr>
    </w:div>
    <w:div w:id="174075283">
      <w:bodyDiv w:val="1"/>
      <w:marLeft w:val="0"/>
      <w:marRight w:val="0"/>
      <w:marTop w:val="0"/>
      <w:marBottom w:val="0"/>
      <w:divBdr>
        <w:top w:val="none" w:sz="0" w:space="0" w:color="auto"/>
        <w:left w:val="none" w:sz="0" w:space="0" w:color="auto"/>
        <w:bottom w:val="none" w:sz="0" w:space="0" w:color="auto"/>
        <w:right w:val="none" w:sz="0" w:space="0" w:color="auto"/>
      </w:divBdr>
    </w:div>
    <w:div w:id="178929458">
      <w:bodyDiv w:val="1"/>
      <w:marLeft w:val="0"/>
      <w:marRight w:val="0"/>
      <w:marTop w:val="0"/>
      <w:marBottom w:val="0"/>
      <w:divBdr>
        <w:top w:val="none" w:sz="0" w:space="0" w:color="auto"/>
        <w:left w:val="none" w:sz="0" w:space="0" w:color="auto"/>
        <w:bottom w:val="none" w:sz="0" w:space="0" w:color="auto"/>
        <w:right w:val="none" w:sz="0" w:space="0" w:color="auto"/>
      </w:divBdr>
    </w:div>
    <w:div w:id="179122298">
      <w:bodyDiv w:val="1"/>
      <w:marLeft w:val="0"/>
      <w:marRight w:val="0"/>
      <w:marTop w:val="0"/>
      <w:marBottom w:val="0"/>
      <w:divBdr>
        <w:top w:val="none" w:sz="0" w:space="0" w:color="auto"/>
        <w:left w:val="none" w:sz="0" w:space="0" w:color="auto"/>
        <w:bottom w:val="none" w:sz="0" w:space="0" w:color="auto"/>
        <w:right w:val="none" w:sz="0" w:space="0" w:color="auto"/>
      </w:divBdr>
    </w:div>
    <w:div w:id="179517222">
      <w:bodyDiv w:val="1"/>
      <w:marLeft w:val="0"/>
      <w:marRight w:val="0"/>
      <w:marTop w:val="0"/>
      <w:marBottom w:val="0"/>
      <w:divBdr>
        <w:top w:val="none" w:sz="0" w:space="0" w:color="auto"/>
        <w:left w:val="none" w:sz="0" w:space="0" w:color="auto"/>
        <w:bottom w:val="none" w:sz="0" w:space="0" w:color="auto"/>
        <w:right w:val="none" w:sz="0" w:space="0" w:color="auto"/>
      </w:divBdr>
    </w:div>
    <w:div w:id="179635779">
      <w:bodyDiv w:val="1"/>
      <w:marLeft w:val="0"/>
      <w:marRight w:val="0"/>
      <w:marTop w:val="0"/>
      <w:marBottom w:val="0"/>
      <w:divBdr>
        <w:top w:val="none" w:sz="0" w:space="0" w:color="auto"/>
        <w:left w:val="none" w:sz="0" w:space="0" w:color="auto"/>
        <w:bottom w:val="none" w:sz="0" w:space="0" w:color="auto"/>
        <w:right w:val="none" w:sz="0" w:space="0" w:color="auto"/>
      </w:divBdr>
    </w:div>
    <w:div w:id="179778307">
      <w:bodyDiv w:val="1"/>
      <w:marLeft w:val="0"/>
      <w:marRight w:val="0"/>
      <w:marTop w:val="0"/>
      <w:marBottom w:val="0"/>
      <w:divBdr>
        <w:top w:val="none" w:sz="0" w:space="0" w:color="auto"/>
        <w:left w:val="none" w:sz="0" w:space="0" w:color="auto"/>
        <w:bottom w:val="none" w:sz="0" w:space="0" w:color="auto"/>
        <w:right w:val="none" w:sz="0" w:space="0" w:color="auto"/>
      </w:divBdr>
    </w:div>
    <w:div w:id="180821043">
      <w:bodyDiv w:val="1"/>
      <w:marLeft w:val="0"/>
      <w:marRight w:val="0"/>
      <w:marTop w:val="0"/>
      <w:marBottom w:val="0"/>
      <w:divBdr>
        <w:top w:val="none" w:sz="0" w:space="0" w:color="auto"/>
        <w:left w:val="none" w:sz="0" w:space="0" w:color="auto"/>
        <w:bottom w:val="none" w:sz="0" w:space="0" w:color="auto"/>
        <w:right w:val="none" w:sz="0" w:space="0" w:color="auto"/>
      </w:divBdr>
    </w:div>
    <w:div w:id="181407574">
      <w:bodyDiv w:val="1"/>
      <w:marLeft w:val="0"/>
      <w:marRight w:val="0"/>
      <w:marTop w:val="0"/>
      <w:marBottom w:val="0"/>
      <w:divBdr>
        <w:top w:val="none" w:sz="0" w:space="0" w:color="auto"/>
        <w:left w:val="none" w:sz="0" w:space="0" w:color="auto"/>
        <w:bottom w:val="none" w:sz="0" w:space="0" w:color="auto"/>
        <w:right w:val="none" w:sz="0" w:space="0" w:color="auto"/>
      </w:divBdr>
    </w:div>
    <w:div w:id="181408294">
      <w:bodyDiv w:val="1"/>
      <w:marLeft w:val="0"/>
      <w:marRight w:val="0"/>
      <w:marTop w:val="0"/>
      <w:marBottom w:val="0"/>
      <w:divBdr>
        <w:top w:val="none" w:sz="0" w:space="0" w:color="auto"/>
        <w:left w:val="none" w:sz="0" w:space="0" w:color="auto"/>
        <w:bottom w:val="none" w:sz="0" w:space="0" w:color="auto"/>
        <w:right w:val="none" w:sz="0" w:space="0" w:color="auto"/>
      </w:divBdr>
    </w:div>
    <w:div w:id="182016921">
      <w:bodyDiv w:val="1"/>
      <w:marLeft w:val="0"/>
      <w:marRight w:val="0"/>
      <w:marTop w:val="0"/>
      <w:marBottom w:val="0"/>
      <w:divBdr>
        <w:top w:val="none" w:sz="0" w:space="0" w:color="auto"/>
        <w:left w:val="none" w:sz="0" w:space="0" w:color="auto"/>
        <w:bottom w:val="none" w:sz="0" w:space="0" w:color="auto"/>
        <w:right w:val="none" w:sz="0" w:space="0" w:color="auto"/>
      </w:divBdr>
    </w:div>
    <w:div w:id="182060210">
      <w:bodyDiv w:val="1"/>
      <w:marLeft w:val="0"/>
      <w:marRight w:val="0"/>
      <w:marTop w:val="0"/>
      <w:marBottom w:val="0"/>
      <w:divBdr>
        <w:top w:val="none" w:sz="0" w:space="0" w:color="auto"/>
        <w:left w:val="none" w:sz="0" w:space="0" w:color="auto"/>
        <w:bottom w:val="none" w:sz="0" w:space="0" w:color="auto"/>
        <w:right w:val="none" w:sz="0" w:space="0" w:color="auto"/>
      </w:divBdr>
    </w:div>
    <w:div w:id="184251392">
      <w:bodyDiv w:val="1"/>
      <w:marLeft w:val="0"/>
      <w:marRight w:val="0"/>
      <w:marTop w:val="0"/>
      <w:marBottom w:val="0"/>
      <w:divBdr>
        <w:top w:val="none" w:sz="0" w:space="0" w:color="auto"/>
        <w:left w:val="none" w:sz="0" w:space="0" w:color="auto"/>
        <w:bottom w:val="none" w:sz="0" w:space="0" w:color="auto"/>
        <w:right w:val="none" w:sz="0" w:space="0" w:color="auto"/>
      </w:divBdr>
    </w:div>
    <w:div w:id="184559069">
      <w:bodyDiv w:val="1"/>
      <w:marLeft w:val="0"/>
      <w:marRight w:val="0"/>
      <w:marTop w:val="0"/>
      <w:marBottom w:val="0"/>
      <w:divBdr>
        <w:top w:val="none" w:sz="0" w:space="0" w:color="auto"/>
        <w:left w:val="none" w:sz="0" w:space="0" w:color="auto"/>
        <w:bottom w:val="none" w:sz="0" w:space="0" w:color="auto"/>
        <w:right w:val="none" w:sz="0" w:space="0" w:color="auto"/>
      </w:divBdr>
    </w:div>
    <w:div w:id="184562980">
      <w:bodyDiv w:val="1"/>
      <w:marLeft w:val="0"/>
      <w:marRight w:val="0"/>
      <w:marTop w:val="0"/>
      <w:marBottom w:val="0"/>
      <w:divBdr>
        <w:top w:val="none" w:sz="0" w:space="0" w:color="auto"/>
        <w:left w:val="none" w:sz="0" w:space="0" w:color="auto"/>
        <w:bottom w:val="none" w:sz="0" w:space="0" w:color="auto"/>
        <w:right w:val="none" w:sz="0" w:space="0" w:color="auto"/>
      </w:divBdr>
    </w:div>
    <w:div w:id="184757438">
      <w:bodyDiv w:val="1"/>
      <w:marLeft w:val="0"/>
      <w:marRight w:val="0"/>
      <w:marTop w:val="0"/>
      <w:marBottom w:val="0"/>
      <w:divBdr>
        <w:top w:val="none" w:sz="0" w:space="0" w:color="auto"/>
        <w:left w:val="none" w:sz="0" w:space="0" w:color="auto"/>
        <w:bottom w:val="none" w:sz="0" w:space="0" w:color="auto"/>
        <w:right w:val="none" w:sz="0" w:space="0" w:color="auto"/>
      </w:divBdr>
    </w:div>
    <w:div w:id="184834526">
      <w:bodyDiv w:val="1"/>
      <w:marLeft w:val="0"/>
      <w:marRight w:val="0"/>
      <w:marTop w:val="0"/>
      <w:marBottom w:val="0"/>
      <w:divBdr>
        <w:top w:val="none" w:sz="0" w:space="0" w:color="auto"/>
        <w:left w:val="none" w:sz="0" w:space="0" w:color="auto"/>
        <w:bottom w:val="none" w:sz="0" w:space="0" w:color="auto"/>
        <w:right w:val="none" w:sz="0" w:space="0" w:color="auto"/>
      </w:divBdr>
    </w:div>
    <w:div w:id="185337929">
      <w:bodyDiv w:val="1"/>
      <w:marLeft w:val="0"/>
      <w:marRight w:val="0"/>
      <w:marTop w:val="0"/>
      <w:marBottom w:val="0"/>
      <w:divBdr>
        <w:top w:val="none" w:sz="0" w:space="0" w:color="auto"/>
        <w:left w:val="none" w:sz="0" w:space="0" w:color="auto"/>
        <w:bottom w:val="none" w:sz="0" w:space="0" w:color="auto"/>
        <w:right w:val="none" w:sz="0" w:space="0" w:color="auto"/>
      </w:divBdr>
    </w:div>
    <w:div w:id="188417506">
      <w:bodyDiv w:val="1"/>
      <w:marLeft w:val="0"/>
      <w:marRight w:val="0"/>
      <w:marTop w:val="0"/>
      <w:marBottom w:val="0"/>
      <w:divBdr>
        <w:top w:val="none" w:sz="0" w:space="0" w:color="auto"/>
        <w:left w:val="none" w:sz="0" w:space="0" w:color="auto"/>
        <w:bottom w:val="none" w:sz="0" w:space="0" w:color="auto"/>
        <w:right w:val="none" w:sz="0" w:space="0" w:color="auto"/>
      </w:divBdr>
    </w:div>
    <w:div w:id="188614380">
      <w:bodyDiv w:val="1"/>
      <w:marLeft w:val="0"/>
      <w:marRight w:val="0"/>
      <w:marTop w:val="0"/>
      <w:marBottom w:val="0"/>
      <w:divBdr>
        <w:top w:val="none" w:sz="0" w:space="0" w:color="auto"/>
        <w:left w:val="none" w:sz="0" w:space="0" w:color="auto"/>
        <w:bottom w:val="none" w:sz="0" w:space="0" w:color="auto"/>
        <w:right w:val="none" w:sz="0" w:space="0" w:color="auto"/>
      </w:divBdr>
    </w:div>
    <w:div w:id="188838526">
      <w:bodyDiv w:val="1"/>
      <w:marLeft w:val="0"/>
      <w:marRight w:val="0"/>
      <w:marTop w:val="0"/>
      <w:marBottom w:val="0"/>
      <w:divBdr>
        <w:top w:val="none" w:sz="0" w:space="0" w:color="auto"/>
        <w:left w:val="none" w:sz="0" w:space="0" w:color="auto"/>
        <w:bottom w:val="none" w:sz="0" w:space="0" w:color="auto"/>
        <w:right w:val="none" w:sz="0" w:space="0" w:color="auto"/>
      </w:divBdr>
    </w:div>
    <w:div w:id="189030302">
      <w:bodyDiv w:val="1"/>
      <w:marLeft w:val="0"/>
      <w:marRight w:val="0"/>
      <w:marTop w:val="0"/>
      <w:marBottom w:val="0"/>
      <w:divBdr>
        <w:top w:val="none" w:sz="0" w:space="0" w:color="auto"/>
        <w:left w:val="none" w:sz="0" w:space="0" w:color="auto"/>
        <w:bottom w:val="none" w:sz="0" w:space="0" w:color="auto"/>
        <w:right w:val="none" w:sz="0" w:space="0" w:color="auto"/>
      </w:divBdr>
    </w:div>
    <w:div w:id="191579762">
      <w:bodyDiv w:val="1"/>
      <w:marLeft w:val="0"/>
      <w:marRight w:val="0"/>
      <w:marTop w:val="0"/>
      <w:marBottom w:val="0"/>
      <w:divBdr>
        <w:top w:val="none" w:sz="0" w:space="0" w:color="auto"/>
        <w:left w:val="none" w:sz="0" w:space="0" w:color="auto"/>
        <w:bottom w:val="none" w:sz="0" w:space="0" w:color="auto"/>
        <w:right w:val="none" w:sz="0" w:space="0" w:color="auto"/>
      </w:divBdr>
    </w:div>
    <w:div w:id="191919575">
      <w:bodyDiv w:val="1"/>
      <w:marLeft w:val="0"/>
      <w:marRight w:val="0"/>
      <w:marTop w:val="0"/>
      <w:marBottom w:val="0"/>
      <w:divBdr>
        <w:top w:val="none" w:sz="0" w:space="0" w:color="auto"/>
        <w:left w:val="none" w:sz="0" w:space="0" w:color="auto"/>
        <w:bottom w:val="none" w:sz="0" w:space="0" w:color="auto"/>
        <w:right w:val="none" w:sz="0" w:space="0" w:color="auto"/>
      </w:divBdr>
    </w:div>
    <w:div w:id="194009064">
      <w:bodyDiv w:val="1"/>
      <w:marLeft w:val="0"/>
      <w:marRight w:val="0"/>
      <w:marTop w:val="0"/>
      <w:marBottom w:val="0"/>
      <w:divBdr>
        <w:top w:val="none" w:sz="0" w:space="0" w:color="auto"/>
        <w:left w:val="none" w:sz="0" w:space="0" w:color="auto"/>
        <w:bottom w:val="none" w:sz="0" w:space="0" w:color="auto"/>
        <w:right w:val="none" w:sz="0" w:space="0" w:color="auto"/>
      </w:divBdr>
    </w:div>
    <w:div w:id="195385618">
      <w:bodyDiv w:val="1"/>
      <w:marLeft w:val="0"/>
      <w:marRight w:val="0"/>
      <w:marTop w:val="0"/>
      <w:marBottom w:val="0"/>
      <w:divBdr>
        <w:top w:val="none" w:sz="0" w:space="0" w:color="auto"/>
        <w:left w:val="none" w:sz="0" w:space="0" w:color="auto"/>
        <w:bottom w:val="none" w:sz="0" w:space="0" w:color="auto"/>
        <w:right w:val="none" w:sz="0" w:space="0" w:color="auto"/>
      </w:divBdr>
    </w:div>
    <w:div w:id="195775924">
      <w:bodyDiv w:val="1"/>
      <w:marLeft w:val="0"/>
      <w:marRight w:val="0"/>
      <w:marTop w:val="0"/>
      <w:marBottom w:val="0"/>
      <w:divBdr>
        <w:top w:val="none" w:sz="0" w:space="0" w:color="auto"/>
        <w:left w:val="none" w:sz="0" w:space="0" w:color="auto"/>
        <w:bottom w:val="none" w:sz="0" w:space="0" w:color="auto"/>
        <w:right w:val="none" w:sz="0" w:space="0" w:color="auto"/>
      </w:divBdr>
    </w:div>
    <w:div w:id="195890455">
      <w:bodyDiv w:val="1"/>
      <w:marLeft w:val="0"/>
      <w:marRight w:val="0"/>
      <w:marTop w:val="0"/>
      <w:marBottom w:val="0"/>
      <w:divBdr>
        <w:top w:val="none" w:sz="0" w:space="0" w:color="auto"/>
        <w:left w:val="none" w:sz="0" w:space="0" w:color="auto"/>
        <w:bottom w:val="none" w:sz="0" w:space="0" w:color="auto"/>
        <w:right w:val="none" w:sz="0" w:space="0" w:color="auto"/>
      </w:divBdr>
    </w:div>
    <w:div w:id="195896882">
      <w:bodyDiv w:val="1"/>
      <w:marLeft w:val="0"/>
      <w:marRight w:val="0"/>
      <w:marTop w:val="0"/>
      <w:marBottom w:val="0"/>
      <w:divBdr>
        <w:top w:val="none" w:sz="0" w:space="0" w:color="auto"/>
        <w:left w:val="none" w:sz="0" w:space="0" w:color="auto"/>
        <w:bottom w:val="none" w:sz="0" w:space="0" w:color="auto"/>
        <w:right w:val="none" w:sz="0" w:space="0" w:color="auto"/>
      </w:divBdr>
      <w:divsChild>
        <w:div w:id="477260726">
          <w:marLeft w:val="0"/>
          <w:marRight w:val="0"/>
          <w:marTop w:val="0"/>
          <w:marBottom w:val="180"/>
          <w:divBdr>
            <w:top w:val="none" w:sz="0" w:space="0" w:color="auto"/>
            <w:left w:val="none" w:sz="0" w:space="0" w:color="auto"/>
            <w:bottom w:val="none" w:sz="0" w:space="0" w:color="auto"/>
            <w:right w:val="none" w:sz="0" w:space="0" w:color="auto"/>
          </w:divBdr>
        </w:div>
        <w:div w:id="531310239">
          <w:marLeft w:val="0"/>
          <w:marRight w:val="0"/>
          <w:marTop w:val="0"/>
          <w:marBottom w:val="180"/>
          <w:divBdr>
            <w:top w:val="none" w:sz="0" w:space="0" w:color="auto"/>
            <w:left w:val="none" w:sz="0" w:space="0" w:color="auto"/>
            <w:bottom w:val="none" w:sz="0" w:space="0" w:color="auto"/>
            <w:right w:val="none" w:sz="0" w:space="0" w:color="auto"/>
          </w:divBdr>
        </w:div>
        <w:div w:id="728071414">
          <w:marLeft w:val="0"/>
          <w:marRight w:val="0"/>
          <w:marTop w:val="0"/>
          <w:marBottom w:val="180"/>
          <w:divBdr>
            <w:top w:val="none" w:sz="0" w:space="0" w:color="auto"/>
            <w:left w:val="none" w:sz="0" w:space="0" w:color="auto"/>
            <w:bottom w:val="none" w:sz="0" w:space="0" w:color="auto"/>
            <w:right w:val="none" w:sz="0" w:space="0" w:color="auto"/>
          </w:divBdr>
        </w:div>
        <w:div w:id="1288928111">
          <w:marLeft w:val="0"/>
          <w:marRight w:val="0"/>
          <w:marTop w:val="0"/>
          <w:marBottom w:val="180"/>
          <w:divBdr>
            <w:top w:val="none" w:sz="0" w:space="0" w:color="auto"/>
            <w:left w:val="none" w:sz="0" w:space="0" w:color="auto"/>
            <w:bottom w:val="none" w:sz="0" w:space="0" w:color="auto"/>
            <w:right w:val="none" w:sz="0" w:space="0" w:color="auto"/>
          </w:divBdr>
        </w:div>
      </w:divsChild>
    </w:div>
    <w:div w:id="197208847">
      <w:bodyDiv w:val="1"/>
      <w:marLeft w:val="0"/>
      <w:marRight w:val="0"/>
      <w:marTop w:val="0"/>
      <w:marBottom w:val="0"/>
      <w:divBdr>
        <w:top w:val="none" w:sz="0" w:space="0" w:color="auto"/>
        <w:left w:val="none" w:sz="0" w:space="0" w:color="auto"/>
        <w:bottom w:val="none" w:sz="0" w:space="0" w:color="auto"/>
        <w:right w:val="none" w:sz="0" w:space="0" w:color="auto"/>
      </w:divBdr>
    </w:div>
    <w:div w:id="198515643">
      <w:bodyDiv w:val="1"/>
      <w:marLeft w:val="0"/>
      <w:marRight w:val="0"/>
      <w:marTop w:val="0"/>
      <w:marBottom w:val="0"/>
      <w:divBdr>
        <w:top w:val="none" w:sz="0" w:space="0" w:color="auto"/>
        <w:left w:val="none" w:sz="0" w:space="0" w:color="auto"/>
        <w:bottom w:val="none" w:sz="0" w:space="0" w:color="auto"/>
        <w:right w:val="none" w:sz="0" w:space="0" w:color="auto"/>
      </w:divBdr>
    </w:div>
    <w:div w:id="200173526">
      <w:bodyDiv w:val="1"/>
      <w:marLeft w:val="0"/>
      <w:marRight w:val="0"/>
      <w:marTop w:val="0"/>
      <w:marBottom w:val="0"/>
      <w:divBdr>
        <w:top w:val="none" w:sz="0" w:space="0" w:color="auto"/>
        <w:left w:val="none" w:sz="0" w:space="0" w:color="auto"/>
        <w:bottom w:val="none" w:sz="0" w:space="0" w:color="auto"/>
        <w:right w:val="none" w:sz="0" w:space="0" w:color="auto"/>
      </w:divBdr>
    </w:div>
    <w:div w:id="200286377">
      <w:bodyDiv w:val="1"/>
      <w:marLeft w:val="0"/>
      <w:marRight w:val="0"/>
      <w:marTop w:val="0"/>
      <w:marBottom w:val="0"/>
      <w:divBdr>
        <w:top w:val="none" w:sz="0" w:space="0" w:color="auto"/>
        <w:left w:val="none" w:sz="0" w:space="0" w:color="auto"/>
        <w:bottom w:val="none" w:sz="0" w:space="0" w:color="auto"/>
        <w:right w:val="none" w:sz="0" w:space="0" w:color="auto"/>
      </w:divBdr>
    </w:div>
    <w:div w:id="201599232">
      <w:bodyDiv w:val="1"/>
      <w:marLeft w:val="0"/>
      <w:marRight w:val="0"/>
      <w:marTop w:val="0"/>
      <w:marBottom w:val="0"/>
      <w:divBdr>
        <w:top w:val="none" w:sz="0" w:space="0" w:color="auto"/>
        <w:left w:val="none" w:sz="0" w:space="0" w:color="auto"/>
        <w:bottom w:val="none" w:sz="0" w:space="0" w:color="auto"/>
        <w:right w:val="none" w:sz="0" w:space="0" w:color="auto"/>
      </w:divBdr>
    </w:div>
    <w:div w:id="201787744">
      <w:bodyDiv w:val="1"/>
      <w:marLeft w:val="0"/>
      <w:marRight w:val="0"/>
      <w:marTop w:val="0"/>
      <w:marBottom w:val="0"/>
      <w:divBdr>
        <w:top w:val="none" w:sz="0" w:space="0" w:color="auto"/>
        <w:left w:val="none" w:sz="0" w:space="0" w:color="auto"/>
        <w:bottom w:val="none" w:sz="0" w:space="0" w:color="auto"/>
        <w:right w:val="none" w:sz="0" w:space="0" w:color="auto"/>
      </w:divBdr>
    </w:div>
    <w:div w:id="202061113">
      <w:bodyDiv w:val="1"/>
      <w:marLeft w:val="0"/>
      <w:marRight w:val="0"/>
      <w:marTop w:val="0"/>
      <w:marBottom w:val="0"/>
      <w:divBdr>
        <w:top w:val="none" w:sz="0" w:space="0" w:color="auto"/>
        <w:left w:val="none" w:sz="0" w:space="0" w:color="auto"/>
        <w:bottom w:val="none" w:sz="0" w:space="0" w:color="auto"/>
        <w:right w:val="none" w:sz="0" w:space="0" w:color="auto"/>
      </w:divBdr>
    </w:div>
    <w:div w:id="203057594">
      <w:bodyDiv w:val="1"/>
      <w:marLeft w:val="0"/>
      <w:marRight w:val="0"/>
      <w:marTop w:val="0"/>
      <w:marBottom w:val="0"/>
      <w:divBdr>
        <w:top w:val="none" w:sz="0" w:space="0" w:color="auto"/>
        <w:left w:val="none" w:sz="0" w:space="0" w:color="auto"/>
        <w:bottom w:val="none" w:sz="0" w:space="0" w:color="auto"/>
        <w:right w:val="none" w:sz="0" w:space="0" w:color="auto"/>
      </w:divBdr>
    </w:div>
    <w:div w:id="203100154">
      <w:bodyDiv w:val="1"/>
      <w:marLeft w:val="0"/>
      <w:marRight w:val="0"/>
      <w:marTop w:val="0"/>
      <w:marBottom w:val="0"/>
      <w:divBdr>
        <w:top w:val="none" w:sz="0" w:space="0" w:color="auto"/>
        <w:left w:val="none" w:sz="0" w:space="0" w:color="auto"/>
        <w:bottom w:val="none" w:sz="0" w:space="0" w:color="auto"/>
        <w:right w:val="none" w:sz="0" w:space="0" w:color="auto"/>
      </w:divBdr>
    </w:div>
    <w:div w:id="203836353">
      <w:bodyDiv w:val="1"/>
      <w:marLeft w:val="0"/>
      <w:marRight w:val="0"/>
      <w:marTop w:val="0"/>
      <w:marBottom w:val="0"/>
      <w:divBdr>
        <w:top w:val="none" w:sz="0" w:space="0" w:color="auto"/>
        <w:left w:val="none" w:sz="0" w:space="0" w:color="auto"/>
        <w:bottom w:val="none" w:sz="0" w:space="0" w:color="auto"/>
        <w:right w:val="none" w:sz="0" w:space="0" w:color="auto"/>
      </w:divBdr>
    </w:div>
    <w:div w:id="204567273">
      <w:bodyDiv w:val="1"/>
      <w:marLeft w:val="0"/>
      <w:marRight w:val="0"/>
      <w:marTop w:val="0"/>
      <w:marBottom w:val="0"/>
      <w:divBdr>
        <w:top w:val="none" w:sz="0" w:space="0" w:color="auto"/>
        <w:left w:val="none" w:sz="0" w:space="0" w:color="auto"/>
        <w:bottom w:val="none" w:sz="0" w:space="0" w:color="auto"/>
        <w:right w:val="none" w:sz="0" w:space="0" w:color="auto"/>
      </w:divBdr>
    </w:div>
    <w:div w:id="205260585">
      <w:bodyDiv w:val="1"/>
      <w:marLeft w:val="0"/>
      <w:marRight w:val="0"/>
      <w:marTop w:val="0"/>
      <w:marBottom w:val="0"/>
      <w:divBdr>
        <w:top w:val="none" w:sz="0" w:space="0" w:color="auto"/>
        <w:left w:val="none" w:sz="0" w:space="0" w:color="auto"/>
        <w:bottom w:val="none" w:sz="0" w:space="0" w:color="auto"/>
        <w:right w:val="none" w:sz="0" w:space="0" w:color="auto"/>
      </w:divBdr>
    </w:div>
    <w:div w:id="205797841">
      <w:bodyDiv w:val="1"/>
      <w:marLeft w:val="0"/>
      <w:marRight w:val="0"/>
      <w:marTop w:val="0"/>
      <w:marBottom w:val="0"/>
      <w:divBdr>
        <w:top w:val="none" w:sz="0" w:space="0" w:color="auto"/>
        <w:left w:val="none" w:sz="0" w:space="0" w:color="auto"/>
        <w:bottom w:val="none" w:sz="0" w:space="0" w:color="auto"/>
        <w:right w:val="none" w:sz="0" w:space="0" w:color="auto"/>
      </w:divBdr>
    </w:div>
    <w:div w:id="206335519">
      <w:bodyDiv w:val="1"/>
      <w:marLeft w:val="0"/>
      <w:marRight w:val="0"/>
      <w:marTop w:val="0"/>
      <w:marBottom w:val="0"/>
      <w:divBdr>
        <w:top w:val="none" w:sz="0" w:space="0" w:color="auto"/>
        <w:left w:val="none" w:sz="0" w:space="0" w:color="auto"/>
        <w:bottom w:val="none" w:sz="0" w:space="0" w:color="auto"/>
        <w:right w:val="none" w:sz="0" w:space="0" w:color="auto"/>
      </w:divBdr>
    </w:div>
    <w:div w:id="206338780">
      <w:bodyDiv w:val="1"/>
      <w:marLeft w:val="0"/>
      <w:marRight w:val="0"/>
      <w:marTop w:val="0"/>
      <w:marBottom w:val="0"/>
      <w:divBdr>
        <w:top w:val="none" w:sz="0" w:space="0" w:color="auto"/>
        <w:left w:val="none" w:sz="0" w:space="0" w:color="auto"/>
        <w:bottom w:val="none" w:sz="0" w:space="0" w:color="auto"/>
        <w:right w:val="none" w:sz="0" w:space="0" w:color="auto"/>
      </w:divBdr>
    </w:div>
    <w:div w:id="206600473">
      <w:bodyDiv w:val="1"/>
      <w:marLeft w:val="0"/>
      <w:marRight w:val="0"/>
      <w:marTop w:val="0"/>
      <w:marBottom w:val="0"/>
      <w:divBdr>
        <w:top w:val="none" w:sz="0" w:space="0" w:color="auto"/>
        <w:left w:val="none" w:sz="0" w:space="0" w:color="auto"/>
        <w:bottom w:val="none" w:sz="0" w:space="0" w:color="auto"/>
        <w:right w:val="none" w:sz="0" w:space="0" w:color="auto"/>
      </w:divBdr>
    </w:div>
    <w:div w:id="206600485">
      <w:bodyDiv w:val="1"/>
      <w:marLeft w:val="0"/>
      <w:marRight w:val="0"/>
      <w:marTop w:val="0"/>
      <w:marBottom w:val="0"/>
      <w:divBdr>
        <w:top w:val="none" w:sz="0" w:space="0" w:color="auto"/>
        <w:left w:val="none" w:sz="0" w:space="0" w:color="auto"/>
        <w:bottom w:val="none" w:sz="0" w:space="0" w:color="auto"/>
        <w:right w:val="none" w:sz="0" w:space="0" w:color="auto"/>
      </w:divBdr>
    </w:div>
    <w:div w:id="208490651">
      <w:bodyDiv w:val="1"/>
      <w:marLeft w:val="0"/>
      <w:marRight w:val="0"/>
      <w:marTop w:val="0"/>
      <w:marBottom w:val="0"/>
      <w:divBdr>
        <w:top w:val="none" w:sz="0" w:space="0" w:color="auto"/>
        <w:left w:val="none" w:sz="0" w:space="0" w:color="auto"/>
        <w:bottom w:val="none" w:sz="0" w:space="0" w:color="auto"/>
        <w:right w:val="none" w:sz="0" w:space="0" w:color="auto"/>
      </w:divBdr>
      <w:divsChild>
        <w:div w:id="2028679695">
          <w:marLeft w:val="0"/>
          <w:marRight w:val="0"/>
          <w:marTop w:val="0"/>
          <w:marBottom w:val="0"/>
          <w:divBdr>
            <w:top w:val="none" w:sz="0" w:space="0" w:color="auto"/>
            <w:left w:val="none" w:sz="0" w:space="0" w:color="auto"/>
            <w:bottom w:val="none" w:sz="0" w:space="0" w:color="auto"/>
            <w:right w:val="none" w:sz="0" w:space="0" w:color="auto"/>
          </w:divBdr>
        </w:div>
      </w:divsChild>
    </w:div>
    <w:div w:id="209000607">
      <w:bodyDiv w:val="1"/>
      <w:marLeft w:val="0"/>
      <w:marRight w:val="0"/>
      <w:marTop w:val="0"/>
      <w:marBottom w:val="0"/>
      <w:divBdr>
        <w:top w:val="none" w:sz="0" w:space="0" w:color="auto"/>
        <w:left w:val="none" w:sz="0" w:space="0" w:color="auto"/>
        <w:bottom w:val="none" w:sz="0" w:space="0" w:color="auto"/>
        <w:right w:val="none" w:sz="0" w:space="0" w:color="auto"/>
      </w:divBdr>
    </w:div>
    <w:div w:id="210311095">
      <w:bodyDiv w:val="1"/>
      <w:marLeft w:val="0"/>
      <w:marRight w:val="0"/>
      <w:marTop w:val="0"/>
      <w:marBottom w:val="0"/>
      <w:divBdr>
        <w:top w:val="none" w:sz="0" w:space="0" w:color="auto"/>
        <w:left w:val="none" w:sz="0" w:space="0" w:color="auto"/>
        <w:bottom w:val="none" w:sz="0" w:space="0" w:color="auto"/>
        <w:right w:val="none" w:sz="0" w:space="0" w:color="auto"/>
      </w:divBdr>
    </w:div>
    <w:div w:id="210774631">
      <w:bodyDiv w:val="1"/>
      <w:marLeft w:val="0"/>
      <w:marRight w:val="0"/>
      <w:marTop w:val="0"/>
      <w:marBottom w:val="0"/>
      <w:divBdr>
        <w:top w:val="none" w:sz="0" w:space="0" w:color="auto"/>
        <w:left w:val="none" w:sz="0" w:space="0" w:color="auto"/>
        <w:bottom w:val="none" w:sz="0" w:space="0" w:color="auto"/>
        <w:right w:val="none" w:sz="0" w:space="0" w:color="auto"/>
      </w:divBdr>
    </w:div>
    <w:div w:id="212272942">
      <w:bodyDiv w:val="1"/>
      <w:marLeft w:val="0"/>
      <w:marRight w:val="0"/>
      <w:marTop w:val="0"/>
      <w:marBottom w:val="0"/>
      <w:divBdr>
        <w:top w:val="none" w:sz="0" w:space="0" w:color="auto"/>
        <w:left w:val="none" w:sz="0" w:space="0" w:color="auto"/>
        <w:bottom w:val="none" w:sz="0" w:space="0" w:color="auto"/>
        <w:right w:val="none" w:sz="0" w:space="0" w:color="auto"/>
      </w:divBdr>
    </w:div>
    <w:div w:id="215362128">
      <w:bodyDiv w:val="1"/>
      <w:marLeft w:val="0"/>
      <w:marRight w:val="0"/>
      <w:marTop w:val="0"/>
      <w:marBottom w:val="0"/>
      <w:divBdr>
        <w:top w:val="none" w:sz="0" w:space="0" w:color="auto"/>
        <w:left w:val="none" w:sz="0" w:space="0" w:color="auto"/>
        <w:bottom w:val="none" w:sz="0" w:space="0" w:color="auto"/>
        <w:right w:val="none" w:sz="0" w:space="0" w:color="auto"/>
      </w:divBdr>
    </w:div>
    <w:div w:id="216211432">
      <w:bodyDiv w:val="1"/>
      <w:marLeft w:val="0"/>
      <w:marRight w:val="0"/>
      <w:marTop w:val="0"/>
      <w:marBottom w:val="0"/>
      <w:divBdr>
        <w:top w:val="none" w:sz="0" w:space="0" w:color="auto"/>
        <w:left w:val="none" w:sz="0" w:space="0" w:color="auto"/>
        <w:bottom w:val="none" w:sz="0" w:space="0" w:color="auto"/>
        <w:right w:val="none" w:sz="0" w:space="0" w:color="auto"/>
      </w:divBdr>
    </w:div>
    <w:div w:id="216556916">
      <w:bodyDiv w:val="1"/>
      <w:marLeft w:val="0"/>
      <w:marRight w:val="0"/>
      <w:marTop w:val="0"/>
      <w:marBottom w:val="0"/>
      <w:divBdr>
        <w:top w:val="none" w:sz="0" w:space="0" w:color="auto"/>
        <w:left w:val="none" w:sz="0" w:space="0" w:color="auto"/>
        <w:bottom w:val="none" w:sz="0" w:space="0" w:color="auto"/>
        <w:right w:val="none" w:sz="0" w:space="0" w:color="auto"/>
      </w:divBdr>
    </w:div>
    <w:div w:id="217206818">
      <w:bodyDiv w:val="1"/>
      <w:marLeft w:val="0"/>
      <w:marRight w:val="0"/>
      <w:marTop w:val="0"/>
      <w:marBottom w:val="0"/>
      <w:divBdr>
        <w:top w:val="none" w:sz="0" w:space="0" w:color="auto"/>
        <w:left w:val="none" w:sz="0" w:space="0" w:color="auto"/>
        <w:bottom w:val="none" w:sz="0" w:space="0" w:color="auto"/>
        <w:right w:val="none" w:sz="0" w:space="0" w:color="auto"/>
      </w:divBdr>
    </w:div>
    <w:div w:id="217714244">
      <w:bodyDiv w:val="1"/>
      <w:marLeft w:val="0"/>
      <w:marRight w:val="0"/>
      <w:marTop w:val="0"/>
      <w:marBottom w:val="0"/>
      <w:divBdr>
        <w:top w:val="none" w:sz="0" w:space="0" w:color="auto"/>
        <w:left w:val="none" w:sz="0" w:space="0" w:color="auto"/>
        <w:bottom w:val="none" w:sz="0" w:space="0" w:color="auto"/>
        <w:right w:val="none" w:sz="0" w:space="0" w:color="auto"/>
      </w:divBdr>
    </w:div>
    <w:div w:id="218713903">
      <w:bodyDiv w:val="1"/>
      <w:marLeft w:val="0"/>
      <w:marRight w:val="0"/>
      <w:marTop w:val="0"/>
      <w:marBottom w:val="0"/>
      <w:divBdr>
        <w:top w:val="none" w:sz="0" w:space="0" w:color="auto"/>
        <w:left w:val="none" w:sz="0" w:space="0" w:color="auto"/>
        <w:bottom w:val="none" w:sz="0" w:space="0" w:color="auto"/>
        <w:right w:val="none" w:sz="0" w:space="0" w:color="auto"/>
      </w:divBdr>
    </w:div>
    <w:div w:id="219634480">
      <w:bodyDiv w:val="1"/>
      <w:marLeft w:val="0"/>
      <w:marRight w:val="0"/>
      <w:marTop w:val="0"/>
      <w:marBottom w:val="0"/>
      <w:divBdr>
        <w:top w:val="none" w:sz="0" w:space="0" w:color="auto"/>
        <w:left w:val="none" w:sz="0" w:space="0" w:color="auto"/>
        <w:bottom w:val="none" w:sz="0" w:space="0" w:color="auto"/>
        <w:right w:val="none" w:sz="0" w:space="0" w:color="auto"/>
      </w:divBdr>
    </w:div>
    <w:div w:id="222640373">
      <w:bodyDiv w:val="1"/>
      <w:marLeft w:val="0"/>
      <w:marRight w:val="0"/>
      <w:marTop w:val="0"/>
      <w:marBottom w:val="0"/>
      <w:divBdr>
        <w:top w:val="none" w:sz="0" w:space="0" w:color="auto"/>
        <w:left w:val="none" w:sz="0" w:space="0" w:color="auto"/>
        <w:bottom w:val="none" w:sz="0" w:space="0" w:color="auto"/>
        <w:right w:val="none" w:sz="0" w:space="0" w:color="auto"/>
      </w:divBdr>
    </w:div>
    <w:div w:id="222954773">
      <w:bodyDiv w:val="1"/>
      <w:marLeft w:val="0"/>
      <w:marRight w:val="0"/>
      <w:marTop w:val="0"/>
      <w:marBottom w:val="0"/>
      <w:divBdr>
        <w:top w:val="none" w:sz="0" w:space="0" w:color="auto"/>
        <w:left w:val="none" w:sz="0" w:space="0" w:color="auto"/>
        <w:bottom w:val="none" w:sz="0" w:space="0" w:color="auto"/>
        <w:right w:val="none" w:sz="0" w:space="0" w:color="auto"/>
      </w:divBdr>
    </w:div>
    <w:div w:id="223417879">
      <w:bodyDiv w:val="1"/>
      <w:marLeft w:val="0"/>
      <w:marRight w:val="0"/>
      <w:marTop w:val="0"/>
      <w:marBottom w:val="0"/>
      <w:divBdr>
        <w:top w:val="none" w:sz="0" w:space="0" w:color="auto"/>
        <w:left w:val="none" w:sz="0" w:space="0" w:color="auto"/>
        <w:bottom w:val="none" w:sz="0" w:space="0" w:color="auto"/>
        <w:right w:val="none" w:sz="0" w:space="0" w:color="auto"/>
      </w:divBdr>
    </w:div>
    <w:div w:id="224874824">
      <w:bodyDiv w:val="1"/>
      <w:marLeft w:val="0"/>
      <w:marRight w:val="0"/>
      <w:marTop w:val="0"/>
      <w:marBottom w:val="0"/>
      <w:divBdr>
        <w:top w:val="none" w:sz="0" w:space="0" w:color="auto"/>
        <w:left w:val="none" w:sz="0" w:space="0" w:color="auto"/>
        <w:bottom w:val="none" w:sz="0" w:space="0" w:color="auto"/>
        <w:right w:val="none" w:sz="0" w:space="0" w:color="auto"/>
      </w:divBdr>
    </w:div>
    <w:div w:id="225142016">
      <w:bodyDiv w:val="1"/>
      <w:marLeft w:val="0"/>
      <w:marRight w:val="0"/>
      <w:marTop w:val="0"/>
      <w:marBottom w:val="0"/>
      <w:divBdr>
        <w:top w:val="none" w:sz="0" w:space="0" w:color="auto"/>
        <w:left w:val="none" w:sz="0" w:space="0" w:color="auto"/>
        <w:bottom w:val="none" w:sz="0" w:space="0" w:color="auto"/>
        <w:right w:val="none" w:sz="0" w:space="0" w:color="auto"/>
      </w:divBdr>
    </w:div>
    <w:div w:id="226191471">
      <w:bodyDiv w:val="1"/>
      <w:marLeft w:val="0"/>
      <w:marRight w:val="0"/>
      <w:marTop w:val="0"/>
      <w:marBottom w:val="0"/>
      <w:divBdr>
        <w:top w:val="none" w:sz="0" w:space="0" w:color="auto"/>
        <w:left w:val="none" w:sz="0" w:space="0" w:color="auto"/>
        <w:bottom w:val="none" w:sz="0" w:space="0" w:color="auto"/>
        <w:right w:val="none" w:sz="0" w:space="0" w:color="auto"/>
      </w:divBdr>
    </w:div>
    <w:div w:id="227737830">
      <w:bodyDiv w:val="1"/>
      <w:marLeft w:val="0"/>
      <w:marRight w:val="0"/>
      <w:marTop w:val="0"/>
      <w:marBottom w:val="0"/>
      <w:divBdr>
        <w:top w:val="none" w:sz="0" w:space="0" w:color="auto"/>
        <w:left w:val="none" w:sz="0" w:space="0" w:color="auto"/>
        <w:bottom w:val="none" w:sz="0" w:space="0" w:color="auto"/>
        <w:right w:val="none" w:sz="0" w:space="0" w:color="auto"/>
      </w:divBdr>
    </w:div>
    <w:div w:id="229774590">
      <w:bodyDiv w:val="1"/>
      <w:marLeft w:val="0"/>
      <w:marRight w:val="0"/>
      <w:marTop w:val="0"/>
      <w:marBottom w:val="0"/>
      <w:divBdr>
        <w:top w:val="none" w:sz="0" w:space="0" w:color="auto"/>
        <w:left w:val="none" w:sz="0" w:space="0" w:color="auto"/>
        <w:bottom w:val="none" w:sz="0" w:space="0" w:color="auto"/>
        <w:right w:val="none" w:sz="0" w:space="0" w:color="auto"/>
      </w:divBdr>
    </w:div>
    <w:div w:id="235016676">
      <w:bodyDiv w:val="1"/>
      <w:marLeft w:val="0"/>
      <w:marRight w:val="0"/>
      <w:marTop w:val="0"/>
      <w:marBottom w:val="0"/>
      <w:divBdr>
        <w:top w:val="none" w:sz="0" w:space="0" w:color="auto"/>
        <w:left w:val="none" w:sz="0" w:space="0" w:color="auto"/>
        <w:bottom w:val="none" w:sz="0" w:space="0" w:color="auto"/>
        <w:right w:val="none" w:sz="0" w:space="0" w:color="auto"/>
      </w:divBdr>
    </w:div>
    <w:div w:id="235213880">
      <w:bodyDiv w:val="1"/>
      <w:marLeft w:val="0"/>
      <w:marRight w:val="0"/>
      <w:marTop w:val="0"/>
      <w:marBottom w:val="0"/>
      <w:divBdr>
        <w:top w:val="none" w:sz="0" w:space="0" w:color="auto"/>
        <w:left w:val="none" w:sz="0" w:space="0" w:color="auto"/>
        <w:bottom w:val="none" w:sz="0" w:space="0" w:color="auto"/>
        <w:right w:val="none" w:sz="0" w:space="0" w:color="auto"/>
      </w:divBdr>
    </w:div>
    <w:div w:id="236210885">
      <w:bodyDiv w:val="1"/>
      <w:marLeft w:val="0"/>
      <w:marRight w:val="0"/>
      <w:marTop w:val="0"/>
      <w:marBottom w:val="0"/>
      <w:divBdr>
        <w:top w:val="none" w:sz="0" w:space="0" w:color="auto"/>
        <w:left w:val="none" w:sz="0" w:space="0" w:color="auto"/>
        <w:bottom w:val="none" w:sz="0" w:space="0" w:color="auto"/>
        <w:right w:val="none" w:sz="0" w:space="0" w:color="auto"/>
      </w:divBdr>
    </w:div>
    <w:div w:id="236979470">
      <w:bodyDiv w:val="1"/>
      <w:marLeft w:val="0"/>
      <w:marRight w:val="0"/>
      <w:marTop w:val="0"/>
      <w:marBottom w:val="0"/>
      <w:divBdr>
        <w:top w:val="none" w:sz="0" w:space="0" w:color="auto"/>
        <w:left w:val="none" w:sz="0" w:space="0" w:color="auto"/>
        <w:bottom w:val="none" w:sz="0" w:space="0" w:color="auto"/>
        <w:right w:val="none" w:sz="0" w:space="0" w:color="auto"/>
      </w:divBdr>
    </w:div>
    <w:div w:id="237636796">
      <w:bodyDiv w:val="1"/>
      <w:marLeft w:val="0"/>
      <w:marRight w:val="0"/>
      <w:marTop w:val="0"/>
      <w:marBottom w:val="0"/>
      <w:divBdr>
        <w:top w:val="none" w:sz="0" w:space="0" w:color="auto"/>
        <w:left w:val="none" w:sz="0" w:space="0" w:color="auto"/>
        <w:bottom w:val="none" w:sz="0" w:space="0" w:color="auto"/>
        <w:right w:val="none" w:sz="0" w:space="0" w:color="auto"/>
      </w:divBdr>
    </w:div>
    <w:div w:id="238642698">
      <w:bodyDiv w:val="1"/>
      <w:marLeft w:val="0"/>
      <w:marRight w:val="0"/>
      <w:marTop w:val="0"/>
      <w:marBottom w:val="0"/>
      <w:divBdr>
        <w:top w:val="none" w:sz="0" w:space="0" w:color="auto"/>
        <w:left w:val="none" w:sz="0" w:space="0" w:color="auto"/>
        <w:bottom w:val="none" w:sz="0" w:space="0" w:color="auto"/>
        <w:right w:val="none" w:sz="0" w:space="0" w:color="auto"/>
      </w:divBdr>
      <w:divsChild>
        <w:div w:id="2047755025">
          <w:marLeft w:val="0"/>
          <w:marRight w:val="0"/>
          <w:marTop w:val="300"/>
          <w:marBottom w:val="0"/>
          <w:divBdr>
            <w:top w:val="none" w:sz="0" w:space="0" w:color="auto"/>
            <w:left w:val="none" w:sz="0" w:space="0" w:color="auto"/>
            <w:bottom w:val="none" w:sz="0" w:space="0" w:color="auto"/>
            <w:right w:val="none" w:sz="0" w:space="0" w:color="auto"/>
          </w:divBdr>
        </w:div>
      </w:divsChild>
    </w:div>
    <w:div w:id="239410811">
      <w:bodyDiv w:val="1"/>
      <w:marLeft w:val="0"/>
      <w:marRight w:val="0"/>
      <w:marTop w:val="0"/>
      <w:marBottom w:val="0"/>
      <w:divBdr>
        <w:top w:val="none" w:sz="0" w:space="0" w:color="auto"/>
        <w:left w:val="none" w:sz="0" w:space="0" w:color="auto"/>
        <w:bottom w:val="none" w:sz="0" w:space="0" w:color="auto"/>
        <w:right w:val="none" w:sz="0" w:space="0" w:color="auto"/>
      </w:divBdr>
    </w:div>
    <w:div w:id="240263427">
      <w:bodyDiv w:val="1"/>
      <w:marLeft w:val="0"/>
      <w:marRight w:val="0"/>
      <w:marTop w:val="0"/>
      <w:marBottom w:val="0"/>
      <w:divBdr>
        <w:top w:val="none" w:sz="0" w:space="0" w:color="auto"/>
        <w:left w:val="none" w:sz="0" w:space="0" w:color="auto"/>
        <w:bottom w:val="none" w:sz="0" w:space="0" w:color="auto"/>
        <w:right w:val="none" w:sz="0" w:space="0" w:color="auto"/>
      </w:divBdr>
    </w:div>
    <w:div w:id="240413279">
      <w:bodyDiv w:val="1"/>
      <w:marLeft w:val="0"/>
      <w:marRight w:val="0"/>
      <w:marTop w:val="0"/>
      <w:marBottom w:val="0"/>
      <w:divBdr>
        <w:top w:val="none" w:sz="0" w:space="0" w:color="auto"/>
        <w:left w:val="none" w:sz="0" w:space="0" w:color="auto"/>
        <w:bottom w:val="none" w:sz="0" w:space="0" w:color="auto"/>
        <w:right w:val="none" w:sz="0" w:space="0" w:color="auto"/>
      </w:divBdr>
    </w:div>
    <w:div w:id="244073256">
      <w:bodyDiv w:val="1"/>
      <w:marLeft w:val="0"/>
      <w:marRight w:val="0"/>
      <w:marTop w:val="0"/>
      <w:marBottom w:val="0"/>
      <w:divBdr>
        <w:top w:val="none" w:sz="0" w:space="0" w:color="auto"/>
        <w:left w:val="none" w:sz="0" w:space="0" w:color="auto"/>
        <w:bottom w:val="none" w:sz="0" w:space="0" w:color="auto"/>
        <w:right w:val="none" w:sz="0" w:space="0" w:color="auto"/>
      </w:divBdr>
    </w:div>
    <w:div w:id="245067746">
      <w:bodyDiv w:val="1"/>
      <w:marLeft w:val="0"/>
      <w:marRight w:val="0"/>
      <w:marTop w:val="0"/>
      <w:marBottom w:val="0"/>
      <w:divBdr>
        <w:top w:val="none" w:sz="0" w:space="0" w:color="auto"/>
        <w:left w:val="none" w:sz="0" w:space="0" w:color="auto"/>
        <w:bottom w:val="none" w:sz="0" w:space="0" w:color="auto"/>
        <w:right w:val="none" w:sz="0" w:space="0" w:color="auto"/>
      </w:divBdr>
    </w:div>
    <w:div w:id="246157790">
      <w:bodyDiv w:val="1"/>
      <w:marLeft w:val="0"/>
      <w:marRight w:val="0"/>
      <w:marTop w:val="0"/>
      <w:marBottom w:val="0"/>
      <w:divBdr>
        <w:top w:val="none" w:sz="0" w:space="0" w:color="auto"/>
        <w:left w:val="none" w:sz="0" w:space="0" w:color="auto"/>
        <w:bottom w:val="none" w:sz="0" w:space="0" w:color="auto"/>
        <w:right w:val="none" w:sz="0" w:space="0" w:color="auto"/>
      </w:divBdr>
    </w:div>
    <w:div w:id="246614851">
      <w:bodyDiv w:val="1"/>
      <w:marLeft w:val="0"/>
      <w:marRight w:val="0"/>
      <w:marTop w:val="0"/>
      <w:marBottom w:val="0"/>
      <w:divBdr>
        <w:top w:val="none" w:sz="0" w:space="0" w:color="auto"/>
        <w:left w:val="none" w:sz="0" w:space="0" w:color="auto"/>
        <w:bottom w:val="none" w:sz="0" w:space="0" w:color="auto"/>
        <w:right w:val="none" w:sz="0" w:space="0" w:color="auto"/>
      </w:divBdr>
    </w:div>
    <w:div w:id="247464393">
      <w:bodyDiv w:val="1"/>
      <w:marLeft w:val="0"/>
      <w:marRight w:val="0"/>
      <w:marTop w:val="0"/>
      <w:marBottom w:val="0"/>
      <w:divBdr>
        <w:top w:val="none" w:sz="0" w:space="0" w:color="auto"/>
        <w:left w:val="none" w:sz="0" w:space="0" w:color="auto"/>
        <w:bottom w:val="none" w:sz="0" w:space="0" w:color="auto"/>
        <w:right w:val="none" w:sz="0" w:space="0" w:color="auto"/>
      </w:divBdr>
    </w:div>
    <w:div w:id="247465137">
      <w:bodyDiv w:val="1"/>
      <w:marLeft w:val="0"/>
      <w:marRight w:val="0"/>
      <w:marTop w:val="0"/>
      <w:marBottom w:val="0"/>
      <w:divBdr>
        <w:top w:val="none" w:sz="0" w:space="0" w:color="auto"/>
        <w:left w:val="none" w:sz="0" w:space="0" w:color="auto"/>
        <w:bottom w:val="none" w:sz="0" w:space="0" w:color="auto"/>
        <w:right w:val="none" w:sz="0" w:space="0" w:color="auto"/>
      </w:divBdr>
    </w:div>
    <w:div w:id="247620570">
      <w:bodyDiv w:val="1"/>
      <w:marLeft w:val="0"/>
      <w:marRight w:val="0"/>
      <w:marTop w:val="0"/>
      <w:marBottom w:val="0"/>
      <w:divBdr>
        <w:top w:val="none" w:sz="0" w:space="0" w:color="auto"/>
        <w:left w:val="none" w:sz="0" w:space="0" w:color="auto"/>
        <w:bottom w:val="none" w:sz="0" w:space="0" w:color="auto"/>
        <w:right w:val="none" w:sz="0" w:space="0" w:color="auto"/>
      </w:divBdr>
    </w:div>
    <w:div w:id="249169268">
      <w:bodyDiv w:val="1"/>
      <w:marLeft w:val="0"/>
      <w:marRight w:val="0"/>
      <w:marTop w:val="0"/>
      <w:marBottom w:val="0"/>
      <w:divBdr>
        <w:top w:val="none" w:sz="0" w:space="0" w:color="auto"/>
        <w:left w:val="none" w:sz="0" w:space="0" w:color="auto"/>
        <w:bottom w:val="none" w:sz="0" w:space="0" w:color="auto"/>
        <w:right w:val="none" w:sz="0" w:space="0" w:color="auto"/>
      </w:divBdr>
    </w:div>
    <w:div w:id="249198772">
      <w:bodyDiv w:val="1"/>
      <w:marLeft w:val="0"/>
      <w:marRight w:val="0"/>
      <w:marTop w:val="0"/>
      <w:marBottom w:val="0"/>
      <w:divBdr>
        <w:top w:val="none" w:sz="0" w:space="0" w:color="auto"/>
        <w:left w:val="none" w:sz="0" w:space="0" w:color="auto"/>
        <w:bottom w:val="none" w:sz="0" w:space="0" w:color="auto"/>
        <w:right w:val="none" w:sz="0" w:space="0" w:color="auto"/>
      </w:divBdr>
    </w:div>
    <w:div w:id="249390669">
      <w:bodyDiv w:val="1"/>
      <w:marLeft w:val="0"/>
      <w:marRight w:val="0"/>
      <w:marTop w:val="0"/>
      <w:marBottom w:val="0"/>
      <w:divBdr>
        <w:top w:val="none" w:sz="0" w:space="0" w:color="auto"/>
        <w:left w:val="none" w:sz="0" w:space="0" w:color="auto"/>
        <w:bottom w:val="none" w:sz="0" w:space="0" w:color="auto"/>
        <w:right w:val="none" w:sz="0" w:space="0" w:color="auto"/>
      </w:divBdr>
    </w:div>
    <w:div w:id="250548844">
      <w:bodyDiv w:val="1"/>
      <w:marLeft w:val="0"/>
      <w:marRight w:val="0"/>
      <w:marTop w:val="0"/>
      <w:marBottom w:val="0"/>
      <w:divBdr>
        <w:top w:val="none" w:sz="0" w:space="0" w:color="auto"/>
        <w:left w:val="none" w:sz="0" w:space="0" w:color="auto"/>
        <w:bottom w:val="none" w:sz="0" w:space="0" w:color="auto"/>
        <w:right w:val="none" w:sz="0" w:space="0" w:color="auto"/>
      </w:divBdr>
    </w:div>
    <w:div w:id="251092883">
      <w:bodyDiv w:val="1"/>
      <w:marLeft w:val="0"/>
      <w:marRight w:val="0"/>
      <w:marTop w:val="0"/>
      <w:marBottom w:val="0"/>
      <w:divBdr>
        <w:top w:val="none" w:sz="0" w:space="0" w:color="auto"/>
        <w:left w:val="none" w:sz="0" w:space="0" w:color="auto"/>
        <w:bottom w:val="none" w:sz="0" w:space="0" w:color="auto"/>
        <w:right w:val="none" w:sz="0" w:space="0" w:color="auto"/>
      </w:divBdr>
    </w:div>
    <w:div w:id="253250130">
      <w:bodyDiv w:val="1"/>
      <w:marLeft w:val="0"/>
      <w:marRight w:val="0"/>
      <w:marTop w:val="0"/>
      <w:marBottom w:val="0"/>
      <w:divBdr>
        <w:top w:val="none" w:sz="0" w:space="0" w:color="auto"/>
        <w:left w:val="none" w:sz="0" w:space="0" w:color="auto"/>
        <w:bottom w:val="none" w:sz="0" w:space="0" w:color="auto"/>
        <w:right w:val="none" w:sz="0" w:space="0" w:color="auto"/>
      </w:divBdr>
    </w:div>
    <w:div w:id="255753302">
      <w:bodyDiv w:val="1"/>
      <w:marLeft w:val="0"/>
      <w:marRight w:val="0"/>
      <w:marTop w:val="0"/>
      <w:marBottom w:val="0"/>
      <w:divBdr>
        <w:top w:val="none" w:sz="0" w:space="0" w:color="auto"/>
        <w:left w:val="none" w:sz="0" w:space="0" w:color="auto"/>
        <w:bottom w:val="none" w:sz="0" w:space="0" w:color="auto"/>
        <w:right w:val="none" w:sz="0" w:space="0" w:color="auto"/>
      </w:divBdr>
    </w:div>
    <w:div w:id="255939280">
      <w:bodyDiv w:val="1"/>
      <w:marLeft w:val="0"/>
      <w:marRight w:val="0"/>
      <w:marTop w:val="0"/>
      <w:marBottom w:val="0"/>
      <w:divBdr>
        <w:top w:val="none" w:sz="0" w:space="0" w:color="auto"/>
        <w:left w:val="none" w:sz="0" w:space="0" w:color="auto"/>
        <w:bottom w:val="none" w:sz="0" w:space="0" w:color="auto"/>
        <w:right w:val="none" w:sz="0" w:space="0" w:color="auto"/>
      </w:divBdr>
    </w:div>
    <w:div w:id="256720281">
      <w:bodyDiv w:val="1"/>
      <w:marLeft w:val="0"/>
      <w:marRight w:val="0"/>
      <w:marTop w:val="0"/>
      <w:marBottom w:val="0"/>
      <w:divBdr>
        <w:top w:val="none" w:sz="0" w:space="0" w:color="auto"/>
        <w:left w:val="none" w:sz="0" w:space="0" w:color="auto"/>
        <w:bottom w:val="none" w:sz="0" w:space="0" w:color="auto"/>
        <w:right w:val="none" w:sz="0" w:space="0" w:color="auto"/>
      </w:divBdr>
    </w:div>
    <w:div w:id="257518492">
      <w:bodyDiv w:val="1"/>
      <w:marLeft w:val="0"/>
      <w:marRight w:val="0"/>
      <w:marTop w:val="0"/>
      <w:marBottom w:val="0"/>
      <w:divBdr>
        <w:top w:val="none" w:sz="0" w:space="0" w:color="auto"/>
        <w:left w:val="none" w:sz="0" w:space="0" w:color="auto"/>
        <w:bottom w:val="none" w:sz="0" w:space="0" w:color="auto"/>
        <w:right w:val="none" w:sz="0" w:space="0" w:color="auto"/>
      </w:divBdr>
    </w:div>
    <w:div w:id="258179023">
      <w:bodyDiv w:val="1"/>
      <w:marLeft w:val="0"/>
      <w:marRight w:val="0"/>
      <w:marTop w:val="0"/>
      <w:marBottom w:val="0"/>
      <w:divBdr>
        <w:top w:val="none" w:sz="0" w:space="0" w:color="auto"/>
        <w:left w:val="none" w:sz="0" w:space="0" w:color="auto"/>
        <w:bottom w:val="none" w:sz="0" w:space="0" w:color="auto"/>
        <w:right w:val="none" w:sz="0" w:space="0" w:color="auto"/>
      </w:divBdr>
    </w:div>
    <w:div w:id="258492916">
      <w:bodyDiv w:val="1"/>
      <w:marLeft w:val="0"/>
      <w:marRight w:val="0"/>
      <w:marTop w:val="0"/>
      <w:marBottom w:val="0"/>
      <w:divBdr>
        <w:top w:val="none" w:sz="0" w:space="0" w:color="auto"/>
        <w:left w:val="none" w:sz="0" w:space="0" w:color="auto"/>
        <w:bottom w:val="none" w:sz="0" w:space="0" w:color="auto"/>
        <w:right w:val="none" w:sz="0" w:space="0" w:color="auto"/>
      </w:divBdr>
      <w:divsChild>
        <w:div w:id="975379278">
          <w:marLeft w:val="418"/>
          <w:marRight w:val="0"/>
          <w:marTop w:val="0"/>
          <w:marBottom w:val="0"/>
          <w:divBdr>
            <w:top w:val="none" w:sz="0" w:space="0" w:color="auto"/>
            <w:left w:val="none" w:sz="0" w:space="0" w:color="auto"/>
            <w:bottom w:val="none" w:sz="0" w:space="0" w:color="auto"/>
            <w:right w:val="none" w:sz="0" w:space="0" w:color="auto"/>
          </w:divBdr>
        </w:div>
      </w:divsChild>
    </w:div>
    <w:div w:id="258608816">
      <w:bodyDiv w:val="1"/>
      <w:marLeft w:val="0"/>
      <w:marRight w:val="0"/>
      <w:marTop w:val="0"/>
      <w:marBottom w:val="0"/>
      <w:divBdr>
        <w:top w:val="none" w:sz="0" w:space="0" w:color="auto"/>
        <w:left w:val="none" w:sz="0" w:space="0" w:color="auto"/>
        <w:bottom w:val="none" w:sz="0" w:space="0" w:color="auto"/>
        <w:right w:val="none" w:sz="0" w:space="0" w:color="auto"/>
      </w:divBdr>
    </w:div>
    <w:div w:id="259140736">
      <w:bodyDiv w:val="1"/>
      <w:marLeft w:val="0"/>
      <w:marRight w:val="0"/>
      <w:marTop w:val="0"/>
      <w:marBottom w:val="0"/>
      <w:divBdr>
        <w:top w:val="none" w:sz="0" w:space="0" w:color="auto"/>
        <w:left w:val="none" w:sz="0" w:space="0" w:color="auto"/>
        <w:bottom w:val="none" w:sz="0" w:space="0" w:color="auto"/>
        <w:right w:val="none" w:sz="0" w:space="0" w:color="auto"/>
      </w:divBdr>
    </w:div>
    <w:div w:id="259685881">
      <w:bodyDiv w:val="1"/>
      <w:marLeft w:val="0"/>
      <w:marRight w:val="0"/>
      <w:marTop w:val="0"/>
      <w:marBottom w:val="0"/>
      <w:divBdr>
        <w:top w:val="none" w:sz="0" w:space="0" w:color="auto"/>
        <w:left w:val="none" w:sz="0" w:space="0" w:color="auto"/>
        <w:bottom w:val="none" w:sz="0" w:space="0" w:color="auto"/>
        <w:right w:val="none" w:sz="0" w:space="0" w:color="auto"/>
      </w:divBdr>
    </w:div>
    <w:div w:id="263805384">
      <w:bodyDiv w:val="1"/>
      <w:marLeft w:val="0"/>
      <w:marRight w:val="0"/>
      <w:marTop w:val="0"/>
      <w:marBottom w:val="0"/>
      <w:divBdr>
        <w:top w:val="none" w:sz="0" w:space="0" w:color="auto"/>
        <w:left w:val="none" w:sz="0" w:space="0" w:color="auto"/>
        <w:bottom w:val="none" w:sz="0" w:space="0" w:color="auto"/>
        <w:right w:val="none" w:sz="0" w:space="0" w:color="auto"/>
      </w:divBdr>
    </w:div>
    <w:div w:id="264073708">
      <w:bodyDiv w:val="1"/>
      <w:marLeft w:val="0"/>
      <w:marRight w:val="0"/>
      <w:marTop w:val="0"/>
      <w:marBottom w:val="0"/>
      <w:divBdr>
        <w:top w:val="none" w:sz="0" w:space="0" w:color="auto"/>
        <w:left w:val="none" w:sz="0" w:space="0" w:color="auto"/>
        <w:bottom w:val="none" w:sz="0" w:space="0" w:color="auto"/>
        <w:right w:val="none" w:sz="0" w:space="0" w:color="auto"/>
      </w:divBdr>
    </w:div>
    <w:div w:id="265234073">
      <w:bodyDiv w:val="1"/>
      <w:marLeft w:val="0"/>
      <w:marRight w:val="0"/>
      <w:marTop w:val="0"/>
      <w:marBottom w:val="0"/>
      <w:divBdr>
        <w:top w:val="none" w:sz="0" w:space="0" w:color="auto"/>
        <w:left w:val="none" w:sz="0" w:space="0" w:color="auto"/>
        <w:bottom w:val="none" w:sz="0" w:space="0" w:color="auto"/>
        <w:right w:val="none" w:sz="0" w:space="0" w:color="auto"/>
      </w:divBdr>
    </w:div>
    <w:div w:id="266891570">
      <w:bodyDiv w:val="1"/>
      <w:marLeft w:val="0"/>
      <w:marRight w:val="0"/>
      <w:marTop w:val="0"/>
      <w:marBottom w:val="0"/>
      <w:divBdr>
        <w:top w:val="none" w:sz="0" w:space="0" w:color="auto"/>
        <w:left w:val="none" w:sz="0" w:space="0" w:color="auto"/>
        <w:bottom w:val="none" w:sz="0" w:space="0" w:color="auto"/>
        <w:right w:val="none" w:sz="0" w:space="0" w:color="auto"/>
      </w:divBdr>
    </w:div>
    <w:div w:id="266894045">
      <w:bodyDiv w:val="1"/>
      <w:marLeft w:val="0"/>
      <w:marRight w:val="0"/>
      <w:marTop w:val="0"/>
      <w:marBottom w:val="0"/>
      <w:divBdr>
        <w:top w:val="none" w:sz="0" w:space="0" w:color="auto"/>
        <w:left w:val="none" w:sz="0" w:space="0" w:color="auto"/>
        <w:bottom w:val="none" w:sz="0" w:space="0" w:color="auto"/>
        <w:right w:val="none" w:sz="0" w:space="0" w:color="auto"/>
      </w:divBdr>
    </w:div>
    <w:div w:id="267396319">
      <w:bodyDiv w:val="1"/>
      <w:marLeft w:val="0"/>
      <w:marRight w:val="0"/>
      <w:marTop w:val="0"/>
      <w:marBottom w:val="0"/>
      <w:divBdr>
        <w:top w:val="none" w:sz="0" w:space="0" w:color="auto"/>
        <w:left w:val="none" w:sz="0" w:space="0" w:color="auto"/>
        <w:bottom w:val="none" w:sz="0" w:space="0" w:color="auto"/>
        <w:right w:val="none" w:sz="0" w:space="0" w:color="auto"/>
      </w:divBdr>
    </w:div>
    <w:div w:id="268313474">
      <w:bodyDiv w:val="1"/>
      <w:marLeft w:val="0"/>
      <w:marRight w:val="0"/>
      <w:marTop w:val="0"/>
      <w:marBottom w:val="0"/>
      <w:divBdr>
        <w:top w:val="none" w:sz="0" w:space="0" w:color="auto"/>
        <w:left w:val="none" w:sz="0" w:space="0" w:color="auto"/>
        <w:bottom w:val="none" w:sz="0" w:space="0" w:color="auto"/>
        <w:right w:val="none" w:sz="0" w:space="0" w:color="auto"/>
      </w:divBdr>
    </w:div>
    <w:div w:id="268976447">
      <w:bodyDiv w:val="1"/>
      <w:marLeft w:val="0"/>
      <w:marRight w:val="0"/>
      <w:marTop w:val="0"/>
      <w:marBottom w:val="0"/>
      <w:divBdr>
        <w:top w:val="none" w:sz="0" w:space="0" w:color="auto"/>
        <w:left w:val="none" w:sz="0" w:space="0" w:color="auto"/>
        <w:bottom w:val="none" w:sz="0" w:space="0" w:color="auto"/>
        <w:right w:val="none" w:sz="0" w:space="0" w:color="auto"/>
      </w:divBdr>
    </w:div>
    <w:div w:id="269776708">
      <w:bodyDiv w:val="1"/>
      <w:marLeft w:val="0"/>
      <w:marRight w:val="0"/>
      <w:marTop w:val="0"/>
      <w:marBottom w:val="0"/>
      <w:divBdr>
        <w:top w:val="none" w:sz="0" w:space="0" w:color="auto"/>
        <w:left w:val="none" w:sz="0" w:space="0" w:color="auto"/>
        <w:bottom w:val="none" w:sz="0" w:space="0" w:color="auto"/>
        <w:right w:val="none" w:sz="0" w:space="0" w:color="auto"/>
      </w:divBdr>
    </w:div>
    <w:div w:id="271019338">
      <w:bodyDiv w:val="1"/>
      <w:marLeft w:val="0"/>
      <w:marRight w:val="0"/>
      <w:marTop w:val="0"/>
      <w:marBottom w:val="0"/>
      <w:divBdr>
        <w:top w:val="none" w:sz="0" w:space="0" w:color="auto"/>
        <w:left w:val="none" w:sz="0" w:space="0" w:color="auto"/>
        <w:bottom w:val="none" w:sz="0" w:space="0" w:color="auto"/>
        <w:right w:val="none" w:sz="0" w:space="0" w:color="auto"/>
      </w:divBdr>
    </w:div>
    <w:div w:id="271864807">
      <w:bodyDiv w:val="1"/>
      <w:marLeft w:val="0"/>
      <w:marRight w:val="0"/>
      <w:marTop w:val="0"/>
      <w:marBottom w:val="0"/>
      <w:divBdr>
        <w:top w:val="none" w:sz="0" w:space="0" w:color="auto"/>
        <w:left w:val="none" w:sz="0" w:space="0" w:color="auto"/>
        <w:bottom w:val="none" w:sz="0" w:space="0" w:color="auto"/>
        <w:right w:val="none" w:sz="0" w:space="0" w:color="auto"/>
      </w:divBdr>
    </w:div>
    <w:div w:id="271982994">
      <w:bodyDiv w:val="1"/>
      <w:marLeft w:val="0"/>
      <w:marRight w:val="0"/>
      <w:marTop w:val="0"/>
      <w:marBottom w:val="0"/>
      <w:divBdr>
        <w:top w:val="none" w:sz="0" w:space="0" w:color="auto"/>
        <w:left w:val="none" w:sz="0" w:space="0" w:color="auto"/>
        <w:bottom w:val="none" w:sz="0" w:space="0" w:color="auto"/>
        <w:right w:val="none" w:sz="0" w:space="0" w:color="auto"/>
      </w:divBdr>
    </w:div>
    <w:div w:id="272640189">
      <w:bodyDiv w:val="1"/>
      <w:marLeft w:val="0"/>
      <w:marRight w:val="0"/>
      <w:marTop w:val="0"/>
      <w:marBottom w:val="0"/>
      <w:divBdr>
        <w:top w:val="none" w:sz="0" w:space="0" w:color="auto"/>
        <w:left w:val="none" w:sz="0" w:space="0" w:color="auto"/>
        <w:bottom w:val="none" w:sz="0" w:space="0" w:color="auto"/>
        <w:right w:val="none" w:sz="0" w:space="0" w:color="auto"/>
      </w:divBdr>
    </w:div>
    <w:div w:id="274487339">
      <w:bodyDiv w:val="1"/>
      <w:marLeft w:val="0"/>
      <w:marRight w:val="0"/>
      <w:marTop w:val="0"/>
      <w:marBottom w:val="0"/>
      <w:divBdr>
        <w:top w:val="none" w:sz="0" w:space="0" w:color="auto"/>
        <w:left w:val="none" w:sz="0" w:space="0" w:color="auto"/>
        <w:bottom w:val="none" w:sz="0" w:space="0" w:color="auto"/>
        <w:right w:val="none" w:sz="0" w:space="0" w:color="auto"/>
      </w:divBdr>
    </w:div>
    <w:div w:id="275527784">
      <w:bodyDiv w:val="1"/>
      <w:marLeft w:val="0"/>
      <w:marRight w:val="0"/>
      <w:marTop w:val="0"/>
      <w:marBottom w:val="0"/>
      <w:divBdr>
        <w:top w:val="none" w:sz="0" w:space="0" w:color="auto"/>
        <w:left w:val="none" w:sz="0" w:space="0" w:color="auto"/>
        <w:bottom w:val="none" w:sz="0" w:space="0" w:color="auto"/>
        <w:right w:val="none" w:sz="0" w:space="0" w:color="auto"/>
      </w:divBdr>
    </w:div>
    <w:div w:id="278799116">
      <w:bodyDiv w:val="1"/>
      <w:marLeft w:val="0"/>
      <w:marRight w:val="0"/>
      <w:marTop w:val="0"/>
      <w:marBottom w:val="0"/>
      <w:divBdr>
        <w:top w:val="none" w:sz="0" w:space="0" w:color="auto"/>
        <w:left w:val="none" w:sz="0" w:space="0" w:color="auto"/>
        <w:bottom w:val="none" w:sz="0" w:space="0" w:color="auto"/>
        <w:right w:val="none" w:sz="0" w:space="0" w:color="auto"/>
      </w:divBdr>
    </w:div>
    <w:div w:id="279267350">
      <w:bodyDiv w:val="1"/>
      <w:marLeft w:val="0"/>
      <w:marRight w:val="0"/>
      <w:marTop w:val="0"/>
      <w:marBottom w:val="0"/>
      <w:divBdr>
        <w:top w:val="none" w:sz="0" w:space="0" w:color="auto"/>
        <w:left w:val="none" w:sz="0" w:space="0" w:color="auto"/>
        <w:bottom w:val="none" w:sz="0" w:space="0" w:color="auto"/>
        <w:right w:val="none" w:sz="0" w:space="0" w:color="auto"/>
      </w:divBdr>
    </w:div>
    <w:div w:id="279840755">
      <w:bodyDiv w:val="1"/>
      <w:marLeft w:val="0"/>
      <w:marRight w:val="0"/>
      <w:marTop w:val="0"/>
      <w:marBottom w:val="0"/>
      <w:divBdr>
        <w:top w:val="none" w:sz="0" w:space="0" w:color="auto"/>
        <w:left w:val="none" w:sz="0" w:space="0" w:color="auto"/>
        <w:bottom w:val="none" w:sz="0" w:space="0" w:color="auto"/>
        <w:right w:val="none" w:sz="0" w:space="0" w:color="auto"/>
      </w:divBdr>
    </w:div>
    <w:div w:id="280042545">
      <w:bodyDiv w:val="1"/>
      <w:marLeft w:val="0"/>
      <w:marRight w:val="0"/>
      <w:marTop w:val="0"/>
      <w:marBottom w:val="0"/>
      <w:divBdr>
        <w:top w:val="none" w:sz="0" w:space="0" w:color="auto"/>
        <w:left w:val="none" w:sz="0" w:space="0" w:color="auto"/>
        <w:bottom w:val="none" w:sz="0" w:space="0" w:color="auto"/>
        <w:right w:val="none" w:sz="0" w:space="0" w:color="auto"/>
      </w:divBdr>
    </w:div>
    <w:div w:id="280455995">
      <w:bodyDiv w:val="1"/>
      <w:marLeft w:val="0"/>
      <w:marRight w:val="0"/>
      <w:marTop w:val="0"/>
      <w:marBottom w:val="0"/>
      <w:divBdr>
        <w:top w:val="none" w:sz="0" w:space="0" w:color="auto"/>
        <w:left w:val="none" w:sz="0" w:space="0" w:color="auto"/>
        <w:bottom w:val="none" w:sz="0" w:space="0" w:color="auto"/>
        <w:right w:val="none" w:sz="0" w:space="0" w:color="auto"/>
      </w:divBdr>
    </w:div>
    <w:div w:id="281150618">
      <w:bodyDiv w:val="1"/>
      <w:marLeft w:val="0"/>
      <w:marRight w:val="0"/>
      <w:marTop w:val="0"/>
      <w:marBottom w:val="0"/>
      <w:divBdr>
        <w:top w:val="none" w:sz="0" w:space="0" w:color="auto"/>
        <w:left w:val="none" w:sz="0" w:space="0" w:color="auto"/>
        <w:bottom w:val="none" w:sz="0" w:space="0" w:color="auto"/>
        <w:right w:val="none" w:sz="0" w:space="0" w:color="auto"/>
      </w:divBdr>
    </w:div>
    <w:div w:id="282273226">
      <w:bodyDiv w:val="1"/>
      <w:marLeft w:val="0"/>
      <w:marRight w:val="0"/>
      <w:marTop w:val="0"/>
      <w:marBottom w:val="0"/>
      <w:divBdr>
        <w:top w:val="none" w:sz="0" w:space="0" w:color="auto"/>
        <w:left w:val="none" w:sz="0" w:space="0" w:color="auto"/>
        <w:bottom w:val="none" w:sz="0" w:space="0" w:color="auto"/>
        <w:right w:val="none" w:sz="0" w:space="0" w:color="auto"/>
      </w:divBdr>
    </w:div>
    <w:div w:id="283854177">
      <w:bodyDiv w:val="1"/>
      <w:marLeft w:val="0"/>
      <w:marRight w:val="0"/>
      <w:marTop w:val="0"/>
      <w:marBottom w:val="0"/>
      <w:divBdr>
        <w:top w:val="none" w:sz="0" w:space="0" w:color="auto"/>
        <w:left w:val="none" w:sz="0" w:space="0" w:color="auto"/>
        <w:bottom w:val="none" w:sz="0" w:space="0" w:color="auto"/>
        <w:right w:val="none" w:sz="0" w:space="0" w:color="auto"/>
      </w:divBdr>
    </w:div>
    <w:div w:id="283972539">
      <w:bodyDiv w:val="1"/>
      <w:marLeft w:val="0"/>
      <w:marRight w:val="0"/>
      <w:marTop w:val="0"/>
      <w:marBottom w:val="0"/>
      <w:divBdr>
        <w:top w:val="none" w:sz="0" w:space="0" w:color="auto"/>
        <w:left w:val="none" w:sz="0" w:space="0" w:color="auto"/>
        <w:bottom w:val="none" w:sz="0" w:space="0" w:color="auto"/>
        <w:right w:val="none" w:sz="0" w:space="0" w:color="auto"/>
      </w:divBdr>
    </w:div>
    <w:div w:id="284041365">
      <w:bodyDiv w:val="1"/>
      <w:marLeft w:val="0"/>
      <w:marRight w:val="0"/>
      <w:marTop w:val="0"/>
      <w:marBottom w:val="0"/>
      <w:divBdr>
        <w:top w:val="none" w:sz="0" w:space="0" w:color="auto"/>
        <w:left w:val="none" w:sz="0" w:space="0" w:color="auto"/>
        <w:bottom w:val="none" w:sz="0" w:space="0" w:color="auto"/>
        <w:right w:val="none" w:sz="0" w:space="0" w:color="auto"/>
      </w:divBdr>
    </w:div>
    <w:div w:id="284194654">
      <w:bodyDiv w:val="1"/>
      <w:marLeft w:val="0"/>
      <w:marRight w:val="0"/>
      <w:marTop w:val="0"/>
      <w:marBottom w:val="0"/>
      <w:divBdr>
        <w:top w:val="none" w:sz="0" w:space="0" w:color="auto"/>
        <w:left w:val="none" w:sz="0" w:space="0" w:color="auto"/>
        <w:bottom w:val="none" w:sz="0" w:space="0" w:color="auto"/>
        <w:right w:val="none" w:sz="0" w:space="0" w:color="auto"/>
      </w:divBdr>
    </w:div>
    <w:div w:id="284586036">
      <w:bodyDiv w:val="1"/>
      <w:marLeft w:val="0"/>
      <w:marRight w:val="0"/>
      <w:marTop w:val="0"/>
      <w:marBottom w:val="0"/>
      <w:divBdr>
        <w:top w:val="none" w:sz="0" w:space="0" w:color="auto"/>
        <w:left w:val="none" w:sz="0" w:space="0" w:color="auto"/>
        <w:bottom w:val="none" w:sz="0" w:space="0" w:color="auto"/>
        <w:right w:val="none" w:sz="0" w:space="0" w:color="auto"/>
      </w:divBdr>
    </w:div>
    <w:div w:id="284889912">
      <w:bodyDiv w:val="1"/>
      <w:marLeft w:val="0"/>
      <w:marRight w:val="0"/>
      <w:marTop w:val="0"/>
      <w:marBottom w:val="0"/>
      <w:divBdr>
        <w:top w:val="none" w:sz="0" w:space="0" w:color="auto"/>
        <w:left w:val="none" w:sz="0" w:space="0" w:color="auto"/>
        <w:bottom w:val="none" w:sz="0" w:space="0" w:color="auto"/>
        <w:right w:val="none" w:sz="0" w:space="0" w:color="auto"/>
      </w:divBdr>
    </w:div>
    <w:div w:id="285046431">
      <w:bodyDiv w:val="1"/>
      <w:marLeft w:val="0"/>
      <w:marRight w:val="0"/>
      <w:marTop w:val="0"/>
      <w:marBottom w:val="0"/>
      <w:divBdr>
        <w:top w:val="none" w:sz="0" w:space="0" w:color="auto"/>
        <w:left w:val="none" w:sz="0" w:space="0" w:color="auto"/>
        <w:bottom w:val="none" w:sz="0" w:space="0" w:color="auto"/>
        <w:right w:val="none" w:sz="0" w:space="0" w:color="auto"/>
      </w:divBdr>
      <w:divsChild>
        <w:div w:id="934703018">
          <w:marLeft w:val="0"/>
          <w:marRight w:val="135"/>
          <w:marTop w:val="0"/>
          <w:marBottom w:val="0"/>
          <w:divBdr>
            <w:top w:val="none" w:sz="0" w:space="0" w:color="auto"/>
            <w:left w:val="none" w:sz="0" w:space="0" w:color="auto"/>
            <w:bottom w:val="none" w:sz="0" w:space="0" w:color="auto"/>
            <w:right w:val="none" w:sz="0" w:space="0" w:color="auto"/>
          </w:divBdr>
        </w:div>
        <w:div w:id="1678851317">
          <w:marLeft w:val="0"/>
          <w:marRight w:val="0"/>
          <w:marTop w:val="0"/>
          <w:marBottom w:val="0"/>
          <w:divBdr>
            <w:top w:val="none" w:sz="0" w:space="0" w:color="auto"/>
            <w:left w:val="none" w:sz="0" w:space="0" w:color="auto"/>
            <w:bottom w:val="none" w:sz="0" w:space="0" w:color="auto"/>
            <w:right w:val="none" w:sz="0" w:space="0" w:color="auto"/>
          </w:divBdr>
        </w:div>
      </w:divsChild>
    </w:div>
    <w:div w:id="285698429">
      <w:bodyDiv w:val="1"/>
      <w:marLeft w:val="0"/>
      <w:marRight w:val="0"/>
      <w:marTop w:val="0"/>
      <w:marBottom w:val="0"/>
      <w:divBdr>
        <w:top w:val="none" w:sz="0" w:space="0" w:color="auto"/>
        <w:left w:val="none" w:sz="0" w:space="0" w:color="auto"/>
        <w:bottom w:val="none" w:sz="0" w:space="0" w:color="auto"/>
        <w:right w:val="none" w:sz="0" w:space="0" w:color="auto"/>
      </w:divBdr>
      <w:divsChild>
        <w:div w:id="1693068311">
          <w:marLeft w:val="0"/>
          <w:marRight w:val="0"/>
          <w:marTop w:val="0"/>
          <w:marBottom w:val="0"/>
          <w:divBdr>
            <w:top w:val="none" w:sz="0" w:space="0" w:color="auto"/>
            <w:left w:val="none" w:sz="0" w:space="0" w:color="auto"/>
            <w:bottom w:val="none" w:sz="0" w:space="0" w:color="auto"/>
            <w:right w:val="none" w:sz="0" w:space="0" w:color="auto"/>
          </w:divBdr>
        </w:div>
        <w:div w:id="1803767003">
          <w:marLeft w:val="0"/>
          <w:marRight w:val="0"/>
          <w:marTop w:val="0"/>
          <w:marBottom w:val="0"/>
          <w:divBdr>
            <w:top w:val="none" w:sz="0" w:space="0" w:color="auto"/>
            <w:left w:val="none" w:sz="0" w:space="0" w:color="auto"/>
            <w:bottom w:val="none" w:sz="0" w:space="0" w:color="auto"/>
            <w:right w:val="none" w:sz="0" w:space="0" w:color="auto"/>
          </w:divBdr>
        </w:div>
        <w:div w:id="1919099429">
          <w:marLeft w:val="0"/>
          <w:marRight w:val="0"/>
          <w:marTop w:val="0"/>
          <w:marBottom w:val="0"/>
          <w:divBdr>
            <w:top w:val="none" w:sz="0" w:space="0" w:color="auto"/>
            <w:left w:val="none" w:sz="0" w:space="0" w:color="auto"/>
            <w:bottom w:val="none" w:sz="0" w:space="0" w:color="auto"/>
            <w:right w:val="none" w:sz="0" w:space="0" w:color="auto"/>
          </w:divBdr>
        </w:div>
      </w:divsChild>
    </w:div>
    <w:div w:id="287055980">
      <w:bodyDiv w:val="1"/>
      <w:marLeft w:val="0"/>
      <w:marRight w:val="0"/>
      <w:marTop w:val="0"/>
      <w:marBottom w:val="0"/>
      <w:divBdr>
        <w:top w:val="none" w:sz="0" w:space="0" w:color="auto"/>
        <w:left w:val="none" w:sz="0" w:space="0" w:color="auto"/>
        <w:bottom w:val="none" w:sz="0" w:space="0" w:color="auto"/>
        <w:right w:val="none" w:sz="0" w:space="0" w:color="auto"/>
      </w:divBdr>
    </w:div>
    <w:div w:id="288826152">
      <w:bodyDiv w:val="1"/>
      <w:marLeft w:val="0"/>
      <w:marRight w:val="0"/>
      <w:marTop w:val="0"/>
      <w:marBottom w:val="0"/>
      <w:divBdr>
        <w:top w:val="none" w:sz="0" w:space="0" w:color="auto"/>
        <w:left w:val="none" w:sz="0" w:space="0" w:color="auto"/>
        <w:bottom w:val="none" w:sz="0" w:space="0" w:color="auto"/>
        <w:right w:val="none" w:sz="0" w:space="0" w:color="auto"/>
      </w:divBdr>
    </w:div>
    <w:div w:id="289093123">
      <w:bodyDiv w:val="1"/>
      <w:marLeft w:val="0"/>
      <w:marRight w:val="0"/>
      <w:marTop w:val="0"/>
      <w:marBottom w:val="0"/>
      <w:divBdr>
        <w:top w:val="none" w:sz="0" w:space="0" w:color="auto"/>
        <w:left w:val="none" w:sz="0" w:space="0" w:color="auto"/>
        <w:bottom w:val="none" w:sz="0" w:space="0" w:color="auto"/>
        <w:right w:val="none" w:sz="0" w:space="0" w:color="auto"/>
      </w:divBdr>
    </w:div>
    <w:div w:id="289283719">
      <w:bodyDiv w:val="1"/>
      <w:marLeft w:val="0"/>
      <w:marRight w:val="0"/>
      <w:marTop w:val="0"/>
      <w:marBottom w:val="0"/>
      <w:divBdr>
        <w:top w:val="none" w:sz="0" w:space="0" w:color="auto"/>
        <w:left w:val="none" w:sz="0" w:space="0" w:color="auto"/>
        <w:bottom w:val="none" w:sz="0" w:space="0" w:color="auto"/>
        <w:right w:val="none" w:sz="0" w:space="0" w:color="auto"/>
      </w:divBdr>
    </w:div>
    <w:div w:id="290208201">
      <w:bodyDiv w:val="1"/>
      <w:marLeft w:val="0"/>
      <w:marRight w:val="0"/>
      <w:marTop w:val="0"/>
      <w:marBottom w:val="0"/>
      <w:divBdr>
        <w:top w:val="none" w:sz="0" w:space="0" w:color="auto"/>
        <w:left w:val="none" w:sz="0" w:space="0" w:color="auto"/>
        <w:bottom w:val="none" w:sz="0" w:space="0" w:color="auto"/>
        <w:right w:val="none" w:sz="0" w:space="0" w:color="auto"/>
      </w:divBdr>
    </w:div>
    <w:div w:id="290211623">
      <w:bodyDiv w:val="1"/>
      <w:marLeft w:val="0"/>
      <w:marRight w:val="0"/>
      <w:marTop w:val="0"/>
      <w:marBottom w:val="0"/>
      <w:divBdr>
        <w:top w:val="none" w:sz="0" w:space="0" w:color="auto"/>
        <w:left w:val="none" w:sz="0" w:space="0" w:color="auto"/>
        <w:bottom w:val="none" w:sz="0" w:space="0" w:color="auto"/>
        <w:right w:val="none" w:sz="0" w:space="0" w:color="auto"/>
      </w:divBdr>
      <w:divsChild>
        <w:div w:id="154759056">
          <w:marLeft w:val="0"/>
          <w:marRight w:val="0"/>
          <w:marTop w:val="0"/>
          <w:marBottom w:val="0"/>
          <w:divBdr>
            <w:top w:val="none" w:sz="0" w:space="0" w:color="auto"/>
            <w:left w:val="none" w:sz="0" w:space="0" w:color="auto"/>
            <w:bottom w:val="none" w:sz="0" w:space="0" w:color="auto"/>
            <w:right w:val="none" w:sz="0" w:space="0" w:color="auto"/>
          </w:divBdr>
        </w:div>
        <w:div w:id="1720933279">
          <w:marLeft w:val="0"/>
          <w:marRight w:val="0"/>
          <w:marTop w:val="0"/>
          <w:marBottom w:val="90"/>
          <w:divBdr>
            <w:top w:val="none" w:sz="0" w:space="0" w:color="auto"/>
            <w:left w:val="none" w:sz="0" w:space="0" w:color="auto"/>
            <w:bottom w:val="none" w:sz="0" w:space="0" w:color="auto"/>
            <w:right w:val="none" w:sz="0" w:space="0" w:color="auto"/>
          </w:divBdr>
        </w:div>
      </w:divsChild>
    </w:div>
    <w:div w:id="293413053">
      <w:bodyDiv w:val="1"/>
      <w:marLeft w:val="0"/>
      <w:marRight w:val="0"/>
      <w:marTop w:val="0"/>
      <w:marBottom w:val="0"/>
      <w:divBdr>
        <w:top w:val="none" w:sz="0" w:space="0" w:color="auto"/>
        <w:left w:val="none" w:sz="0" w:space="0" w:color="auto"/>
        <w:bottom w:val="none" w:sz="0" w:space="0" w:color="auto"/>
        <w:right w:val="none" w:sz="0" w:space="0" w:color="auto"/>
      </w:divBdr>
    </w:div>
    <w:div w:id="293872305">
      <w:bodyDiv w:val="1"/>
      <w:marLeft w:val="0"/>
      <w:marRight w:val="0"/>
      <w:marTop w:val="0"/>
      <w:marBottom w:val="0"/>
      <w:divBdr>
        <w:top w:val="none" w:sz="0" w:space="0" w:color="auto"/>
        <w:left w:val="none" w:sz="0" w:space="0" w:color="auto"/>
        <w:bottom w:val="none" w:sz="0" w:space="0" w:color="auto"/>
        <w:right w:val="none" w:sz="0" w:space="0" w:color="auto"/>
      </w:divBdr>
    </w:div>
    <w:div w:id="294146308">
      <w:bodyDiv w:val="1"/>
      <w:marLeft w:val="0"/>
      <w:marRight w:val="0"/>
      <w:marTop w:val="0"/>
      <w:marBottom w:val="0"/>
      <w:divBdr>
        <w:top w:val="none" w:sz="0" w:space="0" w:color="auto"/>
        <w:left w:val="none" w:sz="0" w:space="0" w:color="auto"/>
        <w:bottom w:val="none" w:sz="0" w:space="0" w:color="auto"/>
        <w:right w:val="none" w:sz="0" w:space="0" w:color="auto"/>
      </w:divBdr>
    </w:div>
    <w:div w:id="294989457">
      <w:bodyDiv w:val="1"/>
      <w:marLeft w:val="0"/>
      <w:marRight w:val="0"/>
      <w:marTop w:val="0"/>
      <w:marBottom w:val="0"/>
      <w:divBdr>
        <w:top w:val="none" w:sz="0" w:space="0" w:color="auto"/>
        <w:left w:val="none" w:sz="0" w:space="0" w:color="auto"/>
        <w:bottom w:val="none" w:sz="0" w:space="0" w:color="auto"/>
        <w:right w:val="none" w:sz="0" w:space="0" w:color="auto"/>
      </w:divBdr>
    </w:div>
    <w:div w:id="295452837">
      <w:bodyDiv w:val="1"/>
      <w:marLeft w:val="0"/>
      <w:marRight w:val="0"/>
      <w:marTop w:val="0"/>
      <w:marBottom w:val="0"/>
      <w:divBdr>
        <w:top w:val="none" w:sz="0" w:space="0" w:color="auto"/>
        <w:left w:val="none" w:sz="0" w:space="0" w:color="auto"/>
        <w:bottom w:val="none" w:sz="0" w:space="0" w:color="auto"/>
        <w:right w:val="none" w:sz="0" w:space="0" w:color="auto"/>
      </w:divBdr>
    </w:div>
    <w:div w:id="296448316">
      <w:bodyDiv w:val="1"/>
      <w:marLeft w:val="0"/>
      <w:marRight w:val="0"/>
      <w:marTop w:val="0"/>
      <w:marBottom w:val="0"/>
      <w:divBdr>
        <w:top w:val="none" w:sz="0" w:space="0" w:color="auto"/>
        <w:left w:val="none" w:sz="0" w:space="0" w:color="auto"/>
        <w:bottom w:val="none" w:sz="0" w:space="0" w:color="auto"/>
        <w:right w:val="none" w:sz="0" w:space="0" w:color="auto"/>
      </w:divBdr>
    </w:div>
    <w:div w:id="297346813">
      <w:bodyDiv w:val="1"/>
      <w:marLeft w:val="0"/>
      <w:marRight w:val="0"/>
      <w:marTop w:val="0"/>
      <w:marBottom w:val="0"/>
      <w:divBdr>
        <w:top w:val="none" w:sz="0" w:space="0" w:color="auto"/>
        <w:left w:val="none" w:sz="0" w:space="0" w:color="auto"/>
        <w:bottom w:val="none" w:sz="0" w:space="0" w:color="auto"/>
        <w:right w:val="none" w:sz="0" w:space="0" w:color="auto"/>
      </w:divBdr>
    </w:div>
    <w:div w:id="298801763">
      <w:bodyDiv w:val="1"/>
      <w:marLeft w:val="0"/>
      <w:marRight w:val="0"/>
      <w:marTop w:val="0"/>
      <w:marBottom w:val="0"/>
      <w:divBdr>
        <w:top w:val="none" w:sz="0" w:space="0" w:color="auto"/>
        <w:left w:val="none" w:sz="0" w:space="0" w:color="auto"/>
        <w:bottom w:val="none" w:sz="0" w:space="0" w:color="auto"/>
        <w:right w:val="none" w:sz="0" w:space="0" w:color="auto"/>
      </w:divBdr>
    </w:div>
    <w:div w:id="301619008">
      <w:bodyDiv w:val="1"/>
      <w:marLeft w:val="0"/>
      <w:marRight w:val="0"/>
      <w:marTop w:val="0"/>
      <w:marBottom w:val="0"/>
      <w:divBdr>
        <w:top w:val="none" w:sz="0" w:space="0" w:color="auto"/>
        <w:left w:val="none" w:sz="0" w:space="0" w:color="auto"/>
        <w:bottom w:val="none" w:sz="0" w:space="0" w:color="auto"/>
        <w:right w:val="none" w:sz="0" w:space="0" w:color="auto"/>
      </w:divBdr>
    </w:div>
    <w:div w:id="303392368">
      <w:bodyDiv w:val="1"/>
      <w:marLeft w:val="0"/>
      <w:marRight w:val="0"/>
      <w:marTop w:val="0"/>
      <w:marBottom w:val="0"/>
      <w:divBdr>
        <w:top w:val="none" w:sz="0" w:space="0" w:color="auto"/>
        <w:left w:val="none" w:sz="0" w:space="0" w:color="auto"/>
        <w:bottom w:val="none" w:sz="0" w:space="0" w:color="auto"/>
        <w:right w:val="none" w:sz="0" w:space="0" w:color="auto"/>
      </w:divBdr>
    </w:div>
    <w:div w:id="304161220">
      <w:bodyDiv w:val="1"/>
      <w:marLeft w:val="0"/>
      <w:marRight w:val="0"/>
      <w:marTop w:val="0"/>
      <w:marBottom w:val="0"/>
      <w:divBdr>
        <w:top w:val="none" w:sz="0" w:space="0" w:color="auto"/>
        <w:left w:val="none" w:sz="0" w:space="0" w:color="auto"/>
        <w:bottom w:val="none" w:sz="0" w:space="0" w:color="auto"/>
        <w:right w:val="none" w:sz="0" w:space="0" w:color="auto"/>
      </w:divBdr>
    </w:div>
    <w:div w:id="304506610">
      <w:bodyDiv w:val="1"/>
      <w:marLeft w:val="0"/>
      <w:marRight w:val="0"/>
      <w:marTop w:val="0"/>
      <w:marBottom w:val="0"/>
      <w:divBdr>
        <w:top w:val="none" w:sz="0" w:space="0" w:color="auto"/>
        <w:left w:val="none" w:sz="0" w:space="0" w:color="auto"/>
        <w:bottom w:val="none" w:sz="0" w:space="0" w:color="auto"/>
        <w:right w:val="none" w:sz="0" w:space="0" w:color="auto"/>
      </w:divBdr>
    </w:div>
    <w:div w:id="304744808">
      <w:bodyDiv w:val="1"/>
      <w:marLeft w:val="0"/>
      <w:marRight w:val="0"/>
      <w:marTop w:val="0"/>
      <w:marBottom w:val="0"/>
      <w:divBdr>
        <w:top w:val="none" w:sz="0" w:space="0" w:color="auto"/>
        <w:left w:val="none" w:sz="0" w:space="0" w:color="auto"/>
        <w:bottom w:val="none" w:sz="0" w:space="0" w:color="auto"/>
        <w:right w:val="none" w:sz="0" w:space="0" w:color="auto"/>
      </w:divBdr>
    </w:div>
    <w:div w:id="305548387">
      <w:bodyDiv w:val="1"/>
      <w:marLeft w:val="0"/>
      <w:marRight w:val="0"/>
      <w:marTop w:val="0"/>
      <w:marBottom w:val="0"/>
      <w:divBdr>
        <w:top w:val="none" w:sz="0" w:space="0" w:color="auto"/>
        <w:left w:val="none" w:sz="0" w:space="0" w:color="auto"/>
        <w:bottom w:val="none" w:sz="0" w:space="0" w:color="auto"/>
        <w:right w:val="none" w:sz="0" w:space="0" w:color="auto"/>
      </w:divBdr>
    </w:div>
    <w:div w:id="306060044">
      <w:bodyDiv w:val="1"/>
      <w:marLeft w:val="0"/>
      <w:marRight w:val="0"/>
      <w:marTop w:val="0"/>
      <w:marBottom w:val="0"/>
      <w:divBdr>
        <w:top w:val="none" w:sz="0" w:space="0" w:color="auto"/>
        <w:left w:val="none" w:sz="0" w:space="0" w:color="auto"/>
        <w:bottom w:val="none" w:sz="0" w:space="0" w:color="auto"/>
        <w:right w:val="none" w:sz="0" w:space="0" w:color="auto"/>
      </w:divBdr>
    </w:div>
    <w:div w:id="306206857">
      <w:bodyDiv w:val="1"/>
      <w:marLeft w:val="0"/>
      <w:marRight w:val="0"/>
      <w:marTop w:val="0"/>
      <w:marBottom w:val="0"/>
      <w:divBdr>
        <w:top w:val="none" w:sz="0" w:space="0" w:color="auto"/>
        <w:left w:val="none" w:sz="0" w:space="0" w:color="auto"/>
        <w:bottom w:val="none" w:sz="0" w:space="0" w:color="auto"/>
        <w:right w:val="none" w:sz="0" w:space="0" w:color="auto"/>
      </w:divBdr>
    </w:div>
    <w:div w:id="306320342">
      <w:bodyDiv w:val="1"/>
      <w:marLeft w:val="0"/>
      <w:marRight w:val="0"/>
      <w:marTop w:val="0"/>
      <w:marBottom w:val="0"/>
      <w:divBdr>
        <w:top w:val="none" w:sz="0" w:space="0" w:color="auto"/>
        <w:left w:val="none" w:sz="0" w:space="0" w:color="auto"/>
        <w:bottom w:val="none" w:sz="0" w:space="0" w:color="auto"/>
        <w:right w:val="none" w:sz="0" w:space="0" w:color="auto"/>
      </w:divBdr>
      <w:divsChild>
        <w:div w:id="441536088">
          <w:marLeft w:val="418"/>
          <w:marRight w:val="0"/>
          <w:marTop w:val="0"/>
          <w:marBottom w:val="0"/>
          <w:divBdr>
            <w:top w:val="none" w:sz="0" w:space="0" w:color="auto"/>
            <w:left w:val="none" w:sz="0" w:space="0" w:color="auto"/>
            <w:bottom w:val="none" w:sz="0" w:space="0" w:color="auto"/>
            <w:right w:val="none" w:sz="0" w:space="0" w:color="auto"/>
          </w:divBdr>
        </w:div>
        <w:div w:id="599265636">
          <w:marLeft w:val="418"/>
          <w:marRight w:val="0"/>
          <w:marTop w:val="0"/>
          <w:marBottom w:val="0"/>
          <w:divBdr>
            <w:top w:val="none" w:sz="0" w:space="0" w:color="auto"/>
            <w:left w:val="none" w:sz="0" w:space="0" w:color="auto"/>
            <w:bottom w:val="none" w:sz="0" w:space="0" w:color="auto"/>
            <w:right w:val="none" w:sz="0" w:space="0" w:color="auto"/>
          </w:divBdr>
        </w:div>
        <w:div w:id="1198853502">
          <w:marLeft w:val="418"/>
          <w:marRight w:val="0"/>
          <w:marTop w:val="0"/>
          <w:marBottom w:val="0"/>
          <w:divBdr>
            <w:top w:val="none" w:sz="0" w:space="0" w:color="auto"/>
            <w:left w:val="none" w:sz="0" w:space="0" w:color="auto"/>
            <w:bottom w:val="none" w:sz="0" w:space="0" w:color="auto"/>
            <w:right w:val="none" w:sz="0" w:space="0" w:color="auto"/>
          </w:divBdr>
        </w:div>
        <w:div w:id="2034841820">
          <w:marLeft w:val="418"/>
          <w:marRight w:val="0"/>
          <w:marTop w:val="0"/>
          <w:marBottom w:val="0"/>
          <w:divBdr>
            <w:top w:val="none" w:sz="0" w:space="0" w:color="auto"/>
            <w:left w:val="none" w:sz="0" w:space="0" w:color="auto"/>
            <w:bottom w:val="none" w:sz="0" w:space="0" w:color="auto"/>
            <w:right w:val="none" w:sz="0" w:space="0" w:color="auto"/>
          </w:divBdr>
        </w:div>
      </w:divsChild>
    </w:div>
    <w:div w:id="307126405">
      <w:bodyDiv w:val="1"/>
      <w:marLeft w:val="0"/>
      <w:marRight w:val="0"/>
      <w:marTop w:val="0"/>
      <w:marBottom w:val="0"/>
      <w:divBdr>
        <w:top w:val="none" w:sz="0" w:space="0" w:color="auto"/>
        <w:left w:val="none" w:sz="0" w:space="0" w:color="auto"/>
        <w:bottom w:val="none" w:sz="0" w:space="0" w:color="auto"/>
        <w:right w:val="none" w:sz="0" w:space="0" w:color="auto"/>
      </w:divBdr>
    </w:div>
    <w:div w:id="309017913">
      <w:bodyDiv w:val="1"/>
      <w:marLeft w:val="0"/>
      <w:marRight w:val="0"/>
      <w:marTop w:val="0"/>
      <w:marBottom w:val="0"/>
      <w:divBdr>
        <w:top w:val="none" w:sz="0" w:space="0" w:color="auto"/>
        <w:left w:val="none" w:sz="0" w:space="0" w:color="auto"/>
        <w:bottom w:val="none" w:sz="0" w:space="0" w:color="auto"/>
        <w:right w:val="none" w:sz="0" w:space="0" w:color="auto"/>
      </w:divBdr>
    </w:div>
    <w:div w:id="310211120">
      <w:bodyDiv w:val="1"/>
      <w:marLeft w:val="0"/>
      <w:marRight w:val="0"/>
      <w:marTop w:val="0"/>
      <w:marBottom w:val="0"/>
      <w:divBdr>
        <w:top w:val="none" w:sz="0" w:space="0" w:color="auto"/>
        <w:left w:val="none" w:sz="0" w:space="0" w:color="auto"/>
        <w:bottom w:val="none" w:sz="0" w:space="0" w:color="auto"/>
        <w:right w:val="none" w:sz="0" w:space="0" w:color="auto"/>
      </w:divBdr>
    </w:div>
    <w:div w:id="310524999">
      <w:bodyDiv w:val="1"/>
      <w:marLeft w:val="0"/>
      <w:marRight w:val="0"/>
      <w:marTop w:val="0"/>
      <w:marBottom w:val="0"/>
      <w:divBdr>
        <w:top w:val="none" w:sz="0" w:space="0" w:color="auto"/>
        <w:left w:val="none" w:sz="0" w:space="0" w:color="auto"/>
        <w:bottom w:val="none" w:sz="0" w:space="0" w:color="auto"/>
        <w:right w:val="none" w:sz="0" w:space="0" w:color="auto"/>
      </w:divBdr>
    </w:div>
    <w:div w:id="312174175">
      <w:bodyDiv w:val="1"/>
      <w:marLeft w:val="0"/>
      <w:marRight w:val="0"/>
      <w:marTop w:val="0"/>
      <w:marBottom w:val="0"/>
      <w:divBdr>
        <w:top w:val="none" w:sz="0" w:space="0" w:color="auto"/>
        <w:left w:val="none" w:sz="0" w:space="0" w:color="auto"/>
        <w:bottom w:val="none" w:sz="0" w:space="0" w:color="auto"/>
        <w:right w:val="none" w:sz="0" w:space="0" w:color="auto"/>
      </w:divBdr>
    </w:div>
    <w:div w:id="312608251">
      <w:bodyDiv w:val="1"/>
      <w:marLeft w:val="0"/>
      <w:marRight w:val="0"/>
      <w:marTop w:val="0"/>
      <w:marBottom w:val="0"/>
      <w:divBdr>
        <w:top w:val="none" w:sz="0" w:space="0" w:color="auto"/>
        <w:left w:val="none" w:sz="0" w:space="0" w:color="auto"/>
        <w:bottom w:val="none" w:sz="0" w:space="0" w:color="auto"/>
        <w:right w:val="none" w:sz="0" w:space="0" w:color="auto"/>
      </w:divBdr>
    </w:div>
    <w:div w:id="312832708">
      <w:bodyDiv w:val="1"/>
      <w:marLeft w:val="0"/>
      <w:marRight w:val="0"/>
      <w:marTop w:val="0"/>
      <w:marBottom w:val="0"/>
      <w:divBdr>
        <w:top w:val="none" w:sz="0" w:space="0" w:color="auto"/>
        <w:left w:val="none" w:sz="0" w:space="0" w:color="auto"/>
        <w:bottom w:val="none" w:sz="0" w:space="0" w:color="auto"/>
        <w:right w:val="none" w:sz="0" w:space="0" w:color="auto"/>
      </w:divBdr>
    </w:div>
    <w:div w:id="313608200">
      <w:bodyDiv w:val="1"/>
      <w:marLeft w:val="0"/>
      <w:marRight w:val="0"/>
      <w:marTop w:val="0"/>
      <w:marBottom w:val="0"/>
      <w:divBdr>
        <w:top w:val="none" w:sz="0" w:space="0" w:color="auto"/>
        <w:left w:val="none" w:sz="0" w:space="0" w:color="auto"/>
        <w:bottom w:val="none" w:sz="0" w:space="0" w:color="auto"/>
        <w:right w:val="none" w:sz="0" w:space="0" w:color="auto"/>
      </w:divBdr>
      <w:divsChild>
        <w:div w:id="741638080">
          <w:marLeft w:val="0"/>
          <w:marRight w:val="0"/>
          <w:marTop w:val="0"/>
          <w:marBottom w:val="0"/>
          <w:divBdr>
            <w:top w:val="none" w:sz="0" w:space="0" w:color="auto"/>
            <w:left w:val="none" w:sz="0" w:space="0" w:color="auto"/>
            <w:bottom w:val="none" w:sz="0" w:space="0" w:color="auto"/>
            <w:right w:val="none" w:sz="0" w:space="0" w:color="auto"/>
          </w:divBdr>
        </w:div>
      </w:divsChild>
    </w:div>
    <w:div w:id="313728911">
      <w:bodyDiv w:val="1"/>
      <w:marLeft w:val="0"/>
      <w:marRight w:val="0"/>
      <w:marTop w:val="0"/>
      <w:marBottom w:val="0"/>
      <w:divBdr>
        <w:top w:val="none" w:sz="0" w:space="0" w:color="auto"/>
        <w:left w:val="none" w:sz="0" w:space="0" w:color="auto"/>
        <w:bottom w:val="none" w:sz="0" w:space="0" w:color="auto"/>
        <w:right w:val="none" w:sz="0" w:space="0" w:color="auto"/>
      </w:divBdr>
    </w:div>
    <w:div w:id="313994922">
      <w:bodyDiv w:val="1"/>
      <w:marLeft w:val="0"/>
      <w:marRight w:val="0"/>
      <w:marTop w:val="0"/>
      <w:marBottom w:val="0"/>
      <w:divBdr>
        <w:top w:val="none" w:sz="0" w:space="0" w:color="auto"/>
        <w:left w:val="none" w:sz="0" w:space="0" w:color="auto"/>
        <w:bottom w:val="none" w:sz="0" w:space="0" w:color="auto"/>
        <w:right w:val="none" w:sz="0" w:space="0" w:color="auto"/>
      </w:divBdr>
    </w:div>
    <w:div w:id="314067522">
      <w:bodyDiv w:val="1"/>
      <w:marLeft w:val="0"/>
      <w:marRight w:val="0"/>
      <w:marTop w:val="0"/>
      <w:marBottom w:val="0"/>
      <w:divBdr>
        <w:top w:val="none" w:sz="0" w:space="0" w:color="auto"/>
        <w:left w:val="none" w:sz="0" w:space="0" w:color="auto"/>
        <w:bottom w:val="none" w:sz="0" w:space="0" w:color="auto"/>
        <w:right w:val="none" w:sz="0" w:space="0" w:color="auto"/>
      </w:divBdr>
    </w:div>
    <w:div w:id="317153340">
      <w:bodyDiv w:val="1"/>
      <w:marLeft w:val="0"/>
      <w:marRight w:val="0"/>
      <w:marTop w:val="0"/>
      <w:marBottom w:val="0"/>
      <w:divBdr>
        <w:top w:val="none" w:sz="0" w:space="0" w:color="auto"/>
        <w:left w:val="none" w:sz="0" w:space="0" w:color="auto"/>
        <w:bottom w:val="none" w:sz="0" w:space="0" w:color="auto"/>
        <w:right w:val="none" w:sz="0" w:space="0" w:color="auto"/>
      </w:divBdr>
    </w:div>
    <w:div w:id="317659509">
      <w:bodyDiv w:val="1"/>
      <w:marLeft w:val="0"/>
      <w:marRight w:val="0"/>
      <w:marTop w:val="0"/>
      <w:marBottom w:val="0"/>
      <w:divBdr>
        <w:top w:val="none" w:sz="0" w:space="0" w:color="auto"/>
        <w:left w:val="none" w:sz="0" w:space="0" w:color="auto"/>
        <w:bottom w:val="none" w:sz="0" w:space="0" w:color="auto"/>
        <w:right w:val="none" w:sz="0" w:space="0" w:color="auto"/>
      </w:divBdr>
    </w:div>
    <w:div w:id="320936115">
      <w:bodyDiv w:val="1"/>
      <w:marLeft w:val="0"/>
      <w:marRight w:val="0"/>
      <w:marTop w:val="0"/>
      <w:marBottom w:val="0"/>
      <w:divBdr>
        <w:top w:val="none" w:sz="0" w:space="0" w:color="auto"/>
        <w:left w:val="none" w:sz="0" w:space="0" w:color="auto"/>
        <w:bottom w:val="none" w:sz="0" w:space="0" w:color="auto"/>
        <w:right w:val="none" w:sz="0" w:space="0" w:color="auto"/>
      </w:divBdr>
    </w:div>
    <w:div w:id="322707796">
      <w:bodyDiv w:val="1"/>
      <w:marLeft w:val="0"/>
      <w:marRight w:val="0"/>
      <w:marTop w:val="0"/>
      <w:marBottom w:val="0"/>
      <w:divBdr>
        <w:top w:val="none" w:sz="0" w:space="0" w:color="auto"/>
        <w:left w:val="none" w:sz="0" w:space="0" w:color="auto"/>
        <w:bottom w:val="none" w:sz="0" w:space="0" w:color="auto"/>
        <w:right w:val="none" w:sz="0" w:space="0" w:color="auto"/>
      </w:divBdr>
    </w:div>
    <w:div w:id="323438916">
      <w:bodyDiv w:val="1"/>
      <w:marLeft w:val="0"/>
      <w:marRight w:val="0"/>
      <w:marTop w:val="0"/>
      <w:marBottom w:val="0"/>
      <w:divBdr>
        <w:top w:val="none" w:sz="0" w:space="0" w:color="auto"/>
        <w:left w:val="none" w:sz="0" w:space="0" w:color="auto"/>
        <w:bottom w:val="none" w:sz="0" w:space="0" w:color="auto"/>
        <w:right w:val="none" w:sz="0" w:space="0" w:color="auto"/>
      </w:divBdr>
    </w:div>
    <w:div w:id="324208440">
      <w:bodyDiv w:val="1"/>
      <w:marLeft w:val="0"/>
      <w:marRight w:val="0"/>
      <w:marTop w:val="0"/>
      <w:marBottom w:val="0"/>
      <w:divBdr>
        <w:top w:val="none" w:sz="0" w:space="0" w:color="auto"/>
        <w:left w:val="none" w:sz="0" w:space="0" w:color="auto"/>
        <w:bottom w:val="none" w:sz="0" w:space="0" w:color="auto"/>
        <w:right w:val="none" w:sz="0" w:space="0" w:color="auto"/>
      </w:divBdr>
    </w:div>
    <w:div w:id="324473583">
      <w:bodyDiv w:val="1"/>
      <w:marLeft w:val="0"/>
      <w:marRight w:val="0"/>
      <w:marTop w:val="0"/>
      <w:marBottom w:val="0"/>
      <w:divBdr>
        <w:top w:val="none" w:sz="0" w:space="0" w:color="auto"/>
        <w:left w:val="none" w:sz="0" w:space="0" w:color="auto"/>
        <w:bottom w:val="none" w:sz="0" w:space="0" w:color="auto"/>
        <w:right w:val="none" w:sz="0" w:space="0" w:color="auto"/>
      </w:divBdr>
    </w:div>
    <w:div w:id="325327723">
      <w:bodyDiv w:val="1"/>
      <w:marLeft w:val="0"/>
      <w:marRight w:val="0"/>
      <w:marTop w:val="0"/>
      <w:marBottom w:val="0"/>
      <w:divBdr>
        <w:top w:val="none" w:sz="0" w:space="0" w:color="auto"/>
        <w:left w:val="none" w:sz="0" w:space="0" w:color="auto"/>
        <w:bottom w:val="none" w:sz="0" w:space="0" w:color="auto"/>
        <w:right w:val="none" w:sz="0" w:space="0" w:color="auto"/>
      </w:divBdr>
    </w:div>
    <w:div w:id="325861167">
      <w:bodyDiv w:val="1"/>
      <w:marLeft w:val="0"/>
      <w:marRight w:val="0"/>
      <w:marTop w:val="0"/>
      <w:marBottom w:val="0"/>
      <w:divBdr>
        <w:top w:val="none" w:sz="0" w:space="0" w:color="auto"/>
        <w:left w:val="none" w:sz="0" w:space="0" w:color="auto"/>
        <w:bottom w:val="none" w:sz="0" w:space="0" w:color="auto"/>
        <w:right w:val="none" w:sz="0" w:space="0" w:color="auto"/>
      </w:divBdr>
    </w:div>
    <w:div w:id="325861473">
      <w:bodyDiv w:val="1"/>
      <w:marLeft w:val="0"/>
      <w:marRight w:val="0"/>
      <w:marTop w:val="0"/>
      <w:marBottom w:val="0"/>
      <w:divBdr>
        <w:top w:val="none" w:sz="0" w:space="0" w:color="auto"/>
        <w:left w:val="none" w:sz="0" w:space="0" w:color="auto"/>
        <w:bottom w:val="none" w:sz="0" w:space="0" w:color="auto"/>
        <w:right w:val="none" w:sz="0" w:space="0" w:color="auto"/>
      </w:divBdr>
    </w:div>
    <w:div w:id="325867898">
      <w:bodyDiv w:val="1"/>
      <w:marLeft w:val="0"/>
      <w:marRight w:val="0"/>
      <w:marTop w:val="0"/>
      <w:marBottom w:val="0"/>
      <w:divBdr>
        <w:top w:val="none" w:sz="0" w:space="0" w:color="auto"/>
        <w:left w:val="none" w:sz="0" w:space="0" w:color="auto"/>
        <w:bottom w:val="none" w:sz="0" w:space="0" w:color="auto"/>
        <w:right w:val="none" w:sz="0" w:space="0" w:color="auto"/>
      </w:divBdr>
    </w:div>
    <w:div w:id="326791753">
      <w:bodyDiv w:val="1"/>
      <w:marLeft w:val="0"/>
      <w:marRight w:val="0"/>
      <w:marTop w:val="0"/>
      <w:marBottom w:val="0"/>
      <w:divBdr>
        <w:top w:val="none" w:sz="0" w:space="0" w:color="auto"/>
        <w:left w:val="none" w:sz="0" w:space="0" w:color="auto"/>
        <w:bottom w:val="none" w:sz="0" w:space="0" w:color="auto"/>
        <w:right w:val="none" w:sz="0" w:space="0" w:color="auto"/>
      </w:divBdr>
    </w:div>
    <w:div w:id="327751689">
      <w:bodyDiv w:val="1"/>
      <w:marLeft w:val="0"/>
      <w:marRight w:val="0"/>
      <w:marTop w:val="0"/>
      <w:marBottom w:val="0"/>
      <w:divBdr>
        <w:top w:val="none" w:sz="0" w:space="0" w:color="auto"/>
        <w:left w:val="none" w:sz="0" w:space="0" w:color="auto"/>
        <w:bottom w:val="none" w:sz="0" w:space="0" w:color="auto"/>
        <w:right w:val="none" w:sz="0" w:space="0" w:color="auto"/>
      </w:divBdr>
    </w:div>
    <w:div w:id="327825062">
      <w:bodyDiv w:val="1"/>
      <w:marLeft w:val="0"/>
      <w:marRight w:val="0"/>
      <w:marTop w:val="0"/>
      <w:marBottom w:val="0"/>
      <w:divBdr>
        <w:top w:val="none" w:sz="0" w:space="0" w:color="auto"/>
        <w:left w:val="none" w:sz="0" w:space="0" w:color="auto"/>
        <w:bottom w:val="none" w:sz="0" w:space="0" w:color="auto"/>
        <w:right w:val="none" w:sz="0" w:space="0" w:color="auto"/>
      </w:divBdr>
    </w:div>
    <w:div w:id="328413994">
      <w:bodyDiv w:val="1"/>
      <w:marLeft w:val="0"/>
      <w:marRight w:val="0"/>
      <w:marTop w:val="0"/>
      <w:marBottom w:val="0"/>
      <w:divBdr>
        <w:top w:val="none" w:sz="0" w:space="0" w:color="auto"/>
        <w:left w:val="none" w:sz="0" w:space="0" w:color="auto"/>
        <w:bottom w:val="none" w:sz="0" w:space="0" w:color="auto"/>
        <w:right w:val="none" w:sz="0" w:space="0" w:color="auto"/>
      </w:divBdr>
    </w:div>
    <w:div w:id="329018484">
      <w:bodyDiv w:val="1"/>
      <w:marLeft w:val="0"/>
      <w:marRight w:val="0"/>
      <w:marTop w:val="0"/>
      <w:marBottom w:val="0"/>
      <w:divBdr>
        <w:top w:val="none" w:sz="0" w:space="0" w:color="auto"/>
        <w:left w:val="none" w:sz="0" w:space="0" w:color="auto"/>
        <w:bottom w:val="none" w:sz="0" w:space="0" w:color="auto"/>
        <w:right w:val="none" w:sz="0" w:space="0" w:color="auto"/>
      </w:divBdr>
    </w:div>
    <w:div w:id="329716517">
      <w:bodyDiv w:val="1"/>
      <w:marLeft w:val="0"/>
      <w:marRight w:val="0"/>
      <w:marTop w:val="0"/>
      <w:marBottom w:val="0"/>
      <w:divBdr>
        <w:top w:val="none" w:sz="0" w:space="0" w:color="auto"/>
        <w:left w:val="none" w:sz="0" w:space="0" w:color="auto"/>
        <w:bottom w:val="none" w:sz="0" w:space="0" w:color="auto"/>
        <w:right w:val="none" w:sz="0" w:space="0" w:color="auto"/>
      </w:divBdr>
    </w:div>
    <w:div w:id="329874027">
      <w:bodyDiv w:val="1"/>
      <w:marLeft w:val="0"/>
      <w:marRight w:val="0"/>
      <w:marTop w:val="0"/>
      <w:marBottom w:val="0"/>
      <w:divBdr>
        <w:top w:val="none" w:sz="0" w:space="0" w:color="auto"/>
        <w:left w:val="none" w:sz="0" w:space="0" w:color="auto"/>
        <w:bottom w:val="none" w:sz="0" w:space="0" w:color="auto"/>
        <w:right w:val="none" w:sz="0" w:space="0" w:color="auto"/>
      </w:divBdr>
    </w:div>
    <w:div w:id="330328886">
      <w:bodyDiv w:val="1"/>
      <w:marLeft w:val="0"/>
      <w:marRight w:val="0"/>
      <w:marTop w:val="0"/>
      <w:marBottom w:val="0"/>
      <w:divBdr>
        <w:top w:val="none" w:sz="0" w:space="0" w:color="auto"/>
        <w:left w:val="none" w:sz="0" w:space="0" w:color="auto"/>
        <w:bottom w:val="none" w:sz="0" w:space="0" w:color="auto"/>
        <w:right w:val="none" w:sz="0" w:space="0" w:color="auto"/>
      </w:divBdr>
      <w:divsChild>
        <w:div w:id="556204608">
          <w:marLeft w:val="0"/>
          <w:marRight w:val="0"/>
          <w:marTop w:val="0"/>
          <w:marBottom w:val="375"/>
          <w:divBdr>
            <w:top w:val="none" w:sz="0" w:space="0" w:color="auto"/>
            <w:left w:val="none" w:sz="0" w:space="0" w:color="auto"/>
            <w:bottom w:val="none" w:sz="0" w:space="0" w:color="auto"/>
            <w:right w:val="none" w:sz="0" w:space="0" w:color="auto"/>
          </w:divBdr>
          <w:divsChild>
            <w:div w:id="1564487821">
              <w:marLeft w:val="0"/>
              <w:marRight w:val="0"/>
              <w:marTop w:val="0"/>
              <w:marBottom w:val="0"/>
              <w:divBdr>
                <w:top w:val="none" w:sz="0" w:space="0" w:color="auto"/>
                <w:left w:val="none" w:sz="0" w:space="0" w:color="auto"/>
                <w:bottom w:val="none" w:sz="0" w:space="0" w:color="auto"/>
                <w:right w:val="none" w:sz="0" w:space="0" w:color="auto"/>
              </w:divBdr>
              <w:divsChild>
                <w:div w:id="133125688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6058654">
          <w:marLeft w:val="0"/>
          <w:marRight w:val="0"/>
          <w:marTop w:val="0"/>
          <w:marBottom w:val="0"/>
          <w:divBdr>
            <w:top w:val="none" w:sz="0" w:space="0" w:color="auto"/>
            <w:left w:val="none" w:sz="0" w:space="0" w:color="auto"/>
            <w:bottom w:val="none" w:sz="0" w:space="0" w:color="auto"/>
            <w:right w:val="none" w:sz="0" w:space="0" w:color="auto"/>
          </w:divBdr>
          <w:divsChild>
            <w:div w:id="17913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3466">
      <w:bodyDiv w:val="1"/>
      <w:marLeft w:val="0"/>
      <w:marRight w:val="0"/>
      <w:marTop w:val="0"/>
      <w:marBottom w:val="0"/>
      <w:divBdr>
        <w:top w:val="none" w:sz="0" w:space="0" w:color="auto"/>
        <w:left w:val="none" w:sz="0" w:space="0" w:color="auto"/>
        <w:bottom w:val="none" w:sz="0" w:space="0" w:color="auto"/>
        <w:right w:val="none" w:sz="0" w:space="0" w:color="auto"/>
      </w:divBdr>
    </w:div>
    <w:div w:id="332033940">
      <w:bodyDiv w:val="1"/>
      <w:marLeft w:val="0"/>
      <w:marRight w:val="0"/>
      <w:marTop w:val="0"/>
      <w:marBottom w:val="0"/>
      <w:divBdr>
        <w:top w:val="none" w:sz="0" w:space="0" w:color="auto"/>
        <w:left w:val="none" w:sz="0" w:space="0" w:color="auto"/>
        <w:bottom w:val="none" w:sz="0" w:space="0" w:color="auto"/>
        <w:right w:val="none" w:sz="0" w:space="0" w:color="auto"/>
      </w:divBdr>
    </w:div>
    <w:div w:id="334185373">
      <w:bodyDiv w:val="1"/>
      <w:marLeft w:val="0"/>
      <w:marRight w:val="0"/>
      <w:marTop w:val="0"/>
      <w:marBottom w:val="0"/>
      <w:divBdr>
        <w:top w:val="none" w:sz="0" w:space="0" w:color="auto"/>
        <w:left w:val="none" w:sz="0" w:space="0" w:color="auto"/>
        <w:bottom w:val="none" w:sz="0" w:space="0" w:color="auto"/>
        <w:right w:val="none" w:sz="0" w:space="0" w:color="auto"/>
      </w:divBdr>
    </w:div>
    <w:div w:id="334646613">
      <w:bodyDiv w:val="1"/>
      <w:marLeft w:val="0"/>
      <w:marRight w:val="0"/>
      <w:marTop w:val="0"/>
      <w:marBottom w:val="0"/>
      <w:divBdr>
        <w:top w:val="none" w:sz="0" w:space="0" w:color="auto"/>
        <w:left w:val="none" w:sz="0" w:space="0" w:color="auto"/>
        <w:bottom w:val="none" w:sz="0" w:space="0" w:color="auto"/>
        <w:right w:val="none" w:sz="0" w:space="0" w:color="auto"/>
      </w:divBdr>
    </w:div>
    <w:div w:id="335232801">
      <w:bodyDiv w:val="1"/>
      <w:marLeft w:val="0"/>
      <w:marRight w:val="0"/>
      <w:marTop w:val="0"/>
      <w:marBottom w:val="0"/>
      <w:divBdr>
        <w:top w:val="none" w:sz="0" w:space="0" w:color="auto"/>
        <w:left w:val="none" w:sz="0" w:space="0" w:color="auto"/>
        <w:bottom w:val="none" w:sz="0" w:space="0" w:color="auto"/>
        <w:right w:val="none" w:sz="0" w:space="0" w:color="auto"/>
      </w:divBdr>
    </w:div>
    <w:div w:id="335351983">
      <w:bodyDiv w:val="1"/>
      <w:marLeft w:val="0"/>
      <w:marRight w:val="0"/>
      <w:marTop w:val="0"/>
      <w:marBottom w:val="0"/>
      <w:divBdr>
        <w:top w:val="none" w:sz="0" w:space="0" w:color="auto"/>
        <w:left w:val="none" w:sz="0" w:space="0" w:color="auto"/>
        <w:bottom w:val="none" w:sz="0" w:space="0" w:color="auto"/>
        <w:right w:val="none" w:sz="0" w:space="0" w:color="auto"/>
      </w:divBdr>
    </w:div>
    <w:div w:id="335379093">
      <w:bodyDiv w:val="1"/>
      <w:marLeft w:val="0"/>
      <w:marRight w:val="0"/>
      <w:marTop w:val="0"/>
      <w:marBottom w:val="0"/>
      <w:divBdr>
        <w:top w:val="none" w:sz="0" w:space="0" w:color="auto"/>
        <w:left w:val="none" w:sz="0" w:space="0" w:color="auto"/>
        <w:bottom w:val="none" w:sz="0" w:space="0" w:color="auto"/>
        <w:right w:val="none" w:sz="0" w:space="0" w:color="auto"/>
      </w:divBdr>
    </w:div>
    <w:div w:id="339158398">
      <w:bodyDiv w:val="1"/>
      <w:marLeft w:val="0"/>
      <w:marRight w:val="0"/>
      <w:marTop w:val="0"/>
      <w:marBottom w:val="0"/>
      <w:divBdr>
        <w:top w:val="none" w:sz="0" w:space="0" w:color="auto"/>
        <w:left w:val="none" w:sz="0" w:space="0" w:color="auto"/>
        <w:bottom w:val="none" w:sz="0" w:space="0" w:color="auto"/>
        <w:right w:val="none" w:sz="0" w:space="0" w:color="auto"/>
      </w:divBdr>
    </w:div>
    <w:div w:id="341975700">
      <w:bodyDiv w:val="1"/>
      <w:marLeft w:val="0"/>
      <w:marRight w:val="0"/>
      <w:marTop w:val="0"/>
      <w:marBottom w:val="0"/>
      <w:divBdr>
        <w:top w:val="none" w:sz="0" w:space="0" w:color="auto"/>
        <w:left w:val="none" w:sz="0" w:space="0" w:color="auto"/>
        <w:bottom w:val="none" w:sz="0" w:space="0" w:color="auto"/>
        <w:right w:val="none" w:sz="0" w:space="0" w:color="auto"/>
      </w:divBdr>
    </w:div>
    <w:div w:id="342172962">
      <w:bodyDiv w:val="1"/>
      <w:marLeft w:val="0"/>
      <w:marRight w:val="0"/>
      <w:marTop w:val="0"/>
      <w:marBottom w:val="0"/>
      <w:divBdr>
        <w:top w:val="none" w:sz="0" w:space="0" w:color="auto"/>
        <w:left w:val="none" w:sz="0" w:space="0" w:color="auto"/>
        <w:bottom w:val="none" w:sz="0" w:space="0" w:color="auto"/>
        <w:right w:val="none" w:sz="0" w:space="0" w:color="auto"/>
      </w:divBdr>
    </w:div>
    <w:div w:id="342779507">
      <w:bodyDiv w:val="1"/>
      <w:marLeft w:val="0"/>
      <w:marRight w:val="0"/>
      <w:marTop w:val="0"/>
      <w:marBottom w:val="0"/>
      <w:divBdr>
        <w:top w:val="none" w:sz="0" w:space="0" w:color="auto"/>
        <w:left w:val="none" w:sz="0" w:space="0" w:color="auto"/>
        <w:bottom w:val="none" w:sz="0" w:space="0" w:color="auto"/>
        <w:right w:val="none" w:sz="0" w:space="0" w:color="auto"/>
      </w:divBdr>
    </w:div>
    <w:div w:id="343750502">
      <w:bodyDiv w:val="1"/>
      <w:marLeft w:val="0"/>
      <w:marRight w:val="0"/>
      <w:marTop w:val="0"/>
      <w:marBottom w:val="0"/>
      <w:divBdr>
        <w:top w:val="none" w:sz="0" w:space="0" w:color="auto"/>
        <w:left w:val="none" w:sz="0" w:space="0" w:color="auto"/>
        <w:bottom w:val="none" w:sz="0" w:space="0" w:color="auto"/>
        <w:right w:val="none" w:sz="0" w:space="0" w:color="auto"/>
      </w:divBdr>
    </w:div>
    <w:div w:id="345256906">
      <w:bodyDiv w:val="1"/>
      <w:marLeft w:val="0"/>
      <w:marRight w:val="0"/>
      <w:marTop w:val="0"/>
      <w:marBottom w:val="0"/>
      <w:divBdr>
        <w:top w:val="none" w:sz="0" w:space="0" w:color="auto"/>
        <w:left w:val="none" w:sz="0" w:space="0" w:color="auto"/>
        <w:bottom w:val="none" w:sz="0" w:space="0" w:color="auto"/>
        <w:right w:val="none" w:sz="0" w:space="0" w:color="auto"/>
      </w:divBdr>
    </w:div>
    <w:div w:id="345986752">
      <w:bodyDiv w:val="1"/>
      <w:marLeft w:val="0"/>
      <w:marRight w:val="0"/>
      <w:marTop w:val="0"/>
      <w:marBottom w:val="0"/>
      <w:divBdr>
        <w:top w:val="none" w:sz="0" w:space="0" w:color="auto"/>
        <w:left w:val="none" w:sz="0" w:space="0" w:color="auto"/>
        <w:bottom w:val="none" w:sz="0" w:space="0" w:color="auto"/>
        <w:right w:val="none" w:sz="0" w:space="0" w:color="auto"/>
      </w:divBdr>
    </w:div>
    <w:div w:id="346178739">
      <w:bodyDiv w:val="1"/>
      <w:marLeft w:val="0"/>
      <w:marRight w:val="0"/>
      <w:marTop w:val="0"/>
      <w:marBottom w:val="0"/>
      <w:divBdr>
        <w:top w:val="none" w:sz="0" w:space="0" w:color="auto"/>
        <w:left w:val="none" w:sz="0" w:space="0" w:color="auto"/>
        <w:bottom w:val="none" w:sz="0" w:space="0" w:color="auto"/>
        <w:right w:val="none" w:sz="0" w:space="0" w:color="auto"/>
      </w:divBdr>
    </w:div>
    <w:div w:id="346752674">
      <w:bodyDiv w:val="1"/>
      <w:marLeft w:val="0"/>
      <w:marRight w:val="0"/>
      <w:marTop w:val="0"/>
      <w:marBottom w:val="0"/>
      <w:divBdr>
        <w:top w:val="none" w:sz="0" w:space="0" w:color="auto"/>
        <w:left w:val="none" w:sz="0" w:space="0" w:color="auto"/>
        <w:bottom w:val="none" w:sz="0" w:space="0" w:color="auto"/>
        <w:right w:val="none" w:sz="0" w:space="0" w:color="auto"/>
      </w:divBdr>
    </w:div>
    <w:div w:id="346759798">
      <w:bodyDiv w:val="1"/>
      <w:marLeft w:val="0"/>
      <w:marRight w:val="0"/>
      <w:marTop w:val="0"/>
      <w:marBottom w:val="0"/>
      <w:divBdr>
        <w:top w:val="none" w:sz="0" w:space="0" w:color="auto"/>
        <w:left w:val="none" w:sz="0" w:space="0" w:color="auto"/>
        <w:bottom w:val="none" w:sz="0" w:space="0" w:color="auto"/>
        <w:right w:val="none" w:sz="0" w:space="0" w:color="auto"/>
      </w:divBdr>
    </w:div>
    <w:div w:id="346905330">
      <w:bodyDiv w:val="1"/>
      <w:marLeft w:val="0"/>
      <w:marRight w:val="0"/>
      <w:marTop w:val="0"/>
      <w:marBottom w:val="0"/>
      <w:divBdr>
        <w:top w:val="none" w:sz="0" w:space="0" w:color="auto"/>
        <w:left w:val="none" w:sz="0" w:space="0" w:color="auto"/>
        <w:bottom w:val="none" w:sz="0" w:space="0" w:color="auto"/>
        <w:right w:val="none" w:sz="0" w:space="0" w:color="auto"/>
      </w:divBdr>
    </w:div>
    <w:div w:id="349648333">
      <w:bodyDiv w:val="1"/>
      <w:marLeft w:val="0"/>
      <w:marRight w:val="0"/>
      <w:marTop w:val="0"/>
      <w:marBottom w:val="0"/>
      <w:divBdr>
        <w:top w:val="none" w:sz="0" w:space="0" w:color="auto"/>
        <w:left w:val="none" w:sz="0" w:space="0" w:color="auto"/>
        <w:bottom w:val="none" w:sz="0" w:space="0" w:color="auto"/>
        <w:right w:val="none" w:sz="0" w:space="0" w:color="auto"/>
      </w:divBdr>
    </w:div>
    <w:div w:id="349793757">
      <w:bodyDiv w:val="1"/>
      <w:marLeft w:val="0"/>
      <w:marRight w:val="0"/>
      <w:marTop w:val="0"/>
      <w:marBottom w:val="0"/>
      <w:divBdr>
        <w:top w:val="none" w:sz="0" w:space="0" w:color="auto"/>
        <w:left w:val="none" w:sz="0" w:space="0" w:color="auto"/>
        <w:bottom w:val="none" w:sz="0" w:space="0" w:color="auto"/>
        <w:right w:val="none" w:sz="0" w:space="0" w:color="auto"/>
      </w:divBdr>
    </w:div>
    <w:div w:id="350031677">
      <w:bodyDiv w:val="1"/>
      <w:marLeft w:val="0"/>
      <w:marRight w:val="0"/>
      <w:marTop w:val="0"/>
      <w:marBottom w:val="0"/>
      <w:divBdr>
        <w:top w:val="none" w:sz="0" w:space="0" w:color="auto"/>
        <w:left w:val="none" w:sz="0" w:space="0" w:color="auto"/>
        <w:bottom w:val="none" w:sz="0" w:space="0" w:color="auto"/>
        <w:right w:val="none" w:sz="0" w:space="0" w:color="auto"/>
      </w:divBdr>
    </w:div>
    <w:div w:id="350381478">
      <w:bodyDiv w:val="1"/>
      <w:marLeft w:val="0"/>
      <w:marRight w:val="0"/>
      <w:marTop w:val="0"/>
      <w:marBottom w:val="0"/>
      <w:divBdr>
        <w:top w:val="none" w:sz="0" w:space="0" w:color="auto"/>
        <w:left w:val="none" w:sz="0" w:space="0" w:color="auto"/>
        <w:bottom w:val="none" w:sz="0" w:space="0" w:color="auto"/>
        <w:right w:val="none" w:sz="0" w:space="0" w:color="auto"/>
      </w:divBdr>
    </w:div>
    <w:div w:id="350569319">
      <w:bodyDiv w:val="1"/>
      <w:marLeft w:val="0"/>
      <w:marRight w:val="0"/>
      <w:marTop w:val="0"/>
      <w:marBottom w:val="0"/>
      <w:divBdr>
        <w:top w:val="none" w:sz="0" w:space="0" w:color="auto"/>
        <w:left w:val="none" w:sz="0" w:space="0" w:color="auto"/>
        <w:bottom w:val="none" w:sz="0" w:space="0" w:color="auto"/>
        <w:right w:val="none" w:sz="0" w:space="0" w:color="auto"/>
      </w:divBdr>
    </w:div>
    <w:div w:id="352072041">
      <w:bodyDiv w:val="1"/>
      <w:marLeft w:val="0"/>
      <w:marRight w:val="0"/>
      <w:marTop w:val="0"/>
      <w:marBottom w:val="0"/>
      <w:divBdr>
        <w:top w:val="none" w:sz="0" w:space="0" w:color="auto"/>
        <w:left w:val="none" w:sz="0" w:space="0" w:color="auto"/>
        <w:bottom w:val="none" w:sz="0" w:space="0" w:color="auto"/>
        <w:right w:val="none" w:sz="0" w:space="0" w:color="auto"/>
      </w:divBdr>
    </w:div>
    <w:div w:id="353926196">
      <w:bodyDiv w:val="1"/>
      <w:marLeft w:val="0"/>
      <w:marRight w:val="0"/>
      <w:marTop w:val="0"/>
      <w:marBottom w:val="0"/>
      <w:divBdr>
        <w:top w:val="none" w:sz="0" w:space="0" w:color="auto"/>
        <w:left w:val="none" w:sz="0" w:space="0" w:color="auto"/>
        <w:bottom w:val="none" w:sz="0" w:space="0" w:color="auto"/>
        <w:right w:val="none" w:sz="0" w:space="0" w:color="auto"/>
      </w:divBdr>
    </w:div>
    <w:div w:id="354814587">
      <w:bodyDiv w:val="1"/>
      <w:marLeft w:val="0"/>
      <w:marRight w:val="0"/>
      <w:marTop w:val="0"/>
      <w:marBottom w:val="0"/>
      <w:divBdr>
        <w:top w:val="none" w:sz="0" w:space="0" w:color="auto"/>
        <w:left w:val="none" w:sz="0" w:space="0" w:color="auto"/>
        <w:bottom w:val="none" w:sz="0" w:space="0" w:color="auto"/>
        <w:right w:val="none" w:sz="0" w:space="0" w:color="auto"/>
      </w:divBdr>
    </w:div>
    <w:div w:id="357394953">
      <w:bodyDiv w:val="1"/>
      <w:marLeft w:val="0"/>
      <w:marRight w:val="0"/>
      <w:marTop w:val="0"/>
      <w:marBottom w:val="0"/>
      <w:divBdr>
        <w:top w:val="none" w:sz="0" w:space="0" w:color="auto"/>
        <w:left w:val="none" w:sz="0" w:space="0" w:color="auto"/>
        <w:bottom w:val="none" w:sz="0" w:space="0" w:color="auto"/>
        <w:right w:val="none" w:sz="0" w:space="0" w:color="auto"/>
      </w:divBdr>
    </w:div>
    <w:div w:id="357708200">
      <w:bodyDiv w:val="1"/>
      <w:marLeft w:val="0"/>
      <w:marRight w:val="0"/>
      <w:marTop w:val="0"/>
      <w:marBottom w:val="0"/>
      <w:divBdr>
        <w:top w:val="none" w:sz="0" w:space="0" w:color="auto"/>
        <w:left w:val="none" w:sz="0" w:space="0" w:color="auto"/>
        <w:bottom w:val="none" w:sz="0" w:space="0" w:color="auto"/>
        <w:right w:val="none" w:sz="0" w:space="0" w:color="auto"/>
      </w:divBdr>
    </w:div>
    <w:div w:id="357973742">
      <w:bodyDiv w:val="1"/>
      <w:marLeft w:val="0"/>
      <w:marRight w:val="0"/>
      <w:marTop w:val="0"/>
      <w:marBottom w:val="0"/>
      <w:divBdr>
        <w:top w:val="none" w:sz="0" w:space="0" w:color="auto"/>
        <w:left w:val="none" w:sz="0" w:space="0" w:color="auto"/>
        <w:bottom w:val="none" w:sz="0" w:space="0" w:color="auto"/>
        <w:right w:val="none" w:sz="0" w:space="0" w:color="auto"/>
      </w:divBdr>
    </w:div>
    <w:div w:id="359429936">
      <w:bodyDiv w:val="1"/>
      <w:marLeft w:val="0"/>
      <w:marRight w:val="0"/>
      <w:marTop w:val="0"/>
      <w:marBottom w:val="0"/>
      <w:divBdr>
        <w:top w:val="none" w:sz="0" w:space="0" w:color="auto"/>
        <w:left w:val="none" w:sz="0" w:space="0" w:color="auto"/>
        <w:bottom w:val="none" w:sz="0" w:space="0" w:color="auto"/>
        <w:right w:val="none" w:sz="0" w:space="0" w:color="auto"/>
      </w:divBdr>
    </w:div>
    <w:div w:id="359478848">
      <w:bodyDiv w:val="1"/>
      <w:marLeft w:val="0"/>
      <w:marRight w:val="0"/>
      <w:marTop w:val="0"/>
      <w:marBottom w:val="0"/>
      <w:divBdr>
        <w:top w:val="none" w:sz="0" w:space="0" w:color="auto"/>
        <w:left w:val="none" w:sz="0" w:space="0" w:color="auto"/>
        <w:bottom w:val="none" w:sz="0" w:space="0" w:color="auto"/>
        <w:right w:val="none" w:sz="0" w:space="0" w:color="auto"/>
      </w:divBdr>
    </w:div>
    <w:div w:id="360591201">
      <w:bodyDiv w:val="1"/>
      <w:marLeft w:val="0"/>
      <w:marRight w:val="0"/>
      <w:marTop w:val="0"/>
      <w:marBottom w:val="0"/>
      <w:divBdr>
        <w:top w:val="none" w:sz="0" w:space="0" w:color="auto"/>
        <w:left w:val="none" w:sz="0" w:space="0" w:color="auto"/>
        <w:bottom w:val="none" w:sz="0" w:space="0" w:color="auto"/>
        <w:right w:val="none" w:sz="0" w:space="0" w:color="auto"/>
      </w:divBdr>
    </w:div>
    <w:div w:id="360939507">
      <w:bodyDiv w:val="1"/>
      <w:marLeft w:val="0"/>
      <w:marRight w:val="0"/>
      <w:marTop w:val="0"/>
      <w:marBottom w:val="0"/>
      <w:divBdr>
        <w:top w:val="none" w:sz="0" w:space="0" w:color="auto"/>
        <w:left w:val="none" w:sz="0" w:space="0" w:color="auto"/>
        <w:bottom w:val="none" w:sz="0" w:space="0" w:color="auto"/>
        <w:right w:val="none" w:sz="0" w:space="0" w:color="auto"/>
      </w:divBdr>
    </w:div>
    <w:div w:id="361054442">
      <w:bodyDiv w:val="1"/>
      <w:marLeft w:val="0"/>
      <w:marRight w:val="0"/>
      <w:marTop w:val="0"/>
      <w:marBottom w:val="0"/>
      <w:divBdr>
        <w:top w:val="none" w:sz="0" w:space="0" w:color="auto"/>
        <w:left w:val="none" w:sz="0" w:space="0" w:color="auto"/>
        <w:bottom w:val="none" w:sz="0" w:space="0" w:color="auto"/>
        <w:right w:val="none" w:sz="0" w:space="0" w:color="auto"/>
      </w:divBdr>
    </w:div>
    <w:div w:id="361514359">
      <w:bodyDiv w:val="1"/>
      <w:marLeft w:val="0"/>
      <w:marRight w:val="0"/>
      <w:marTop w:val="0"/>
      <w:marBottom w:val="0"/>
      <w:divBdr>
        <w:top w:val="none" w:sz="0" w:space="0" w:color="auto"/>
        <w:left w:val="none" w:sz="0" w:space="0" w:color="auto"/>
        <w:bottom w:val="none" w:sz="0" w:space="0" w:color="auto"/>
        <w:right w:val="none" w:sz="0" w:space="0" w:color="auto"/>
      </w:divBdr>
    </w:div>
    <w:div w:id="363215687">
      <w:bodyDiv w:val="1"/>
      <w:marLeft w:val="0"/>
      <w:marRight w:val="0"/>
      <w:marTop w:val="0"/>
      <w:marBottom w:val="0"/>
      <w:divBdr>
        <w:top w:val="none" w:sz="0" w:space="0" w:color="auto"/>
        <w:left w:val="none" w:sz="0" w:space="0" w:color="auto"/>
        <w:bottom w:val="none" w:sz="0" w:space="0" w:color="auto"/>
        <w:right w:val="none" w:sz="0" w:space="0" w:color="auto"/>
      </w:divBdr>
    </w:div>
    <w:div w:id="364720306">
      <w:bodyDiv w:val="1"/>
      <w:marLeft w:val="0"/>
      <w:marRight w:val="0"/>
      <w:marTop w:val="0"/>
      <w:marBottom w:val="0"/>
      <w:divBdr>
        <w:top w:val="none" w:sz="0" w:space="0" w:color="auto"/>
        <w:left w:val="none" w:sz="0" w:space="0" w:color="auto"/>
        <w:bottom w:val="none" w:sz="0" w:space="0" w:color="auto"/>
        <w:right w:val="none" w:sz="0" w:space="0" w:color="auto"/>
      </w:divBdr>
    </w:div>
    <w:div w:id="364910676">
      <w:bodyDiv w:val="1"/>
      <w:marLeft w:val="0"/>
      <w:marRight w:val="0"/>
      <w:marTop w:val="0"/>
      <w:marBottom w:val="0"/>
      <w:divBdr>
        <w:top w:val="none" w:sz="0" w:space="0" w:color="auto"/>
        <w:left w:val="none" w:sz="0" w:space="0" w:color="auto"/>
        <w:bottom w:val="none" w:sz="0" w:space="0" w:color="auto"/>
        <w:right w:val="none" w:sz="0" w:space="0" w:color="auto"/>
      </w:divBdr>
    </w:div>
    <w:div w:id="365562085">
      <w:bodyDiv w:val="1"/>
      <w:marLeft w:val="0"/>
      <w:marRight w:val="0"/>
      <w:marTop w:val="0"/>
      <w:marBottom w:val="0"/>
      <w:divBdr>
        <w:top w:val="none" w:sz="0" w:space="0" w:color="auto"/>
        <w:left w:val="none" w:sz="0" w:space="0" w:color="auto"/>
        <w:bottom w:val="none" w:sz="0" w:space="0" w:color="auto"/>
        <w:right w:val="none" w:sz="0" w:space="0" w:color="auto"/>
      </w:divBdr>
    </w:div>
    <w:div w:id="366105932">
      <w:bodyDiv w:val="1"/>
      <w:marLeft w:val="0"/>
      <w:marRight w:val="0"/>
      <w:marTop w:val="0"/>
      <w:marBottom w:val="0"/>
      <w:divBdr>
        <w:top w:val="none" w:sz="0" w:space="0" w:color="auto"/>
        <w:left w:val="none" w:sz="0" w:space="0" w:color="auto"/>
        <w:bottom w:val="none" w:sz="0" w:space="0" w:color="auto"/>
        <w:right w:val="none" w:sz="0" w:space="0" w:color="auto"/>
      </w:divBdr>
    </w:div>
    <w:div w:id="367028277">
      <w:bodyDiv w:val="1"/>
      <w:marLeft w:val="0"/>
      <w:marRight w:val="0"/>
      <w:marTop w:val="0"/>
      <w:marBottom w:val="0"/>
      <w:divBdr>
        <w:top w:val="none" w:sz="0" w:space="0" w:color="auto"/>
        <w:left w:val="none" w:sz="0" w:space="0" w:color="auto"/>
        <w:bottom w:val="none" w:sz="0" w:space="0" w:color="auto"/>
        <w:right w:val="none" w:sz="0" w:space="0" w:color="auto"/>
      </w:divBdr>
    </w:div>
    <w:div w:id="367919928">
      <w:bodyDiv w:val="1"/>
      <w:marLeft w:val="0"/>
      <w:marRight w:val="0"/>
      <w:marTop w:val="0"/>
      <w:marBottom w:val="0"/>
      <w:divBdr>
        <w:top w:val="none" w:sz="0" w:space="0" w:color="auto"/>
        <w:left w:val="none" w:sz="0" w:space="0" w:color="auto"/>
        <w:bottom w:val="none" w:sz="0" w:space="0" w:color="auto"/>
        <w:right w:val="none" w:sz="0" w:space="0" w:color="auto"/>
      </w:divBdr>
    </w:div>
    <w:div w:id="368453515">
      <w:bodyDiv w:val="1"/>
      <w:marLeft w:val="0"/>
      <w:marRight w:val="0"/>
      <w:marTop w:val="0"/>
      <w:marBottom w:val="0"/>
      <w:divBdr>
        <w:top w:val="none" w:sz="0" w:space="0" w:color="auto"/>
        <w:left w:val="none" w:sz="0" w:space="0" w:color="auto"/>
        <w:bottom w:val="none" w:sz="0" w:space="0" w:color="auto"/>
        <w:right w:val="none" w:sz="0" w:space="0" w:color="auto"/>
      </w:divBdr>
    </w:div>
    <w:div w:id="368840752">
      <w:bodyDiv w:val="1"/>
      <w:marLeft w:val="0"/>
      <w:marRight w:val="0"/>
      <w:marTop w:val="0"/>
      <w:marBottom w:val="0"/>
      <w:divBdr>
        <w:top w:val="none" w:sz="0" w:space="0" w:color="auto"/>
        <w:left w:val="none" w:sz="0" w:space="0" w:color="auto"/>
        <w:bottom w:val="none" w:sz="0" w:space="0" w:color="auto"/>
        <w:right w:val="none" w:sz="0" w:space="0" w:color="auto"/>
      </w:divBdr>
    </w:div>
    <w:div w:id="369763998">
      <w:bodyDiv w:val="1"/>
      <w:marLeft w:val="0"/>
      <w:marRight w:val="0"/>
      <w:marTop w:val="0"/>
      <w:marBottom w:val="0"/>
      <w:divBdr>
        <w:top w:val="none" w:sz="0" w:space="0" w:color="auto"/>
        <w:left w:val="none" w:sz="0" w:space="0" w:color="auto"/>
        <w:bottom w:val="none" w:sz="0" w:space="0" w:color="auto"/>
        <w:right w:val="none" w:sz="0" w:space="0" w:color="auto"/>
      </w:divBdr>
    </w:div>
    <w:div w:id="370545076">
      <w:bodyDiv w:val="1"/>
      <w:marLeft w:val="0"/>
      <w:marRight w:val="0"/>
      <w:marTop w:val="0"/>
      <w:marBottom w:val="0"/>
      <w:divBdr>
        <w:top w:val="none" w:sz="0" w:space="0" w:color="auto"/>
        <w:left w:val="none" w:sz="0" w:space="0" w:color="auto"/>
        <w:bottom w:val="none" w:sz="0" w:space="0" w:color="auto"/>
        <w:right w:val="none" w:sz="0" w:space="0" w:color="auto"/>
      </w:divBdr>
    </w:div>
    <w:div w:id="371196874">
      <w:bodyDiv w:val="1"/>
      <w:marLeft w:val="0"/>
      <w:marRight w:val="0"/>
      <w:marTop w:val="0"/>
      <w:marBottom w:val="0"/>
      <w:divBdr>
        <w:top w:val="none" w:sz="0" w:space="0" w:color="auto"/>
        <w:left w:val="none" w:sz="0" w:space="0" w:color="auto"/>
        <w:bottom w:val="none" w:sz="0" w:space="0" w:color="auto"/>
        <w:right w:val="none" w:sz="0" w:space="0" w:color="auto"/>
      </w:divBdr>
    </w:div>
    <w:div w:id="372002726">
      <w:bodyDiv w:val="1"/>
      <w:marLeft w:val="0"/>
      <w:marRight w:val="0"/>
      <w:marTop w:val="0"/>
      <w:marBottom w:val="0"/>
      <w:divBdr>
        <w:top w:val="none" w:sz="0" w:space="0" w:color="auto"/>
        <w:left w:val="none" w:sz="0" w:space="0" w:color="auto"/>
        <w:bottom w:val="none" w:sz="0" w:space="0" w:color="auto"/>
        <w:right w:val="none" w:sz="0" w:space="0" w:color="auto"/>
      </w:divBdr>
    </w:div>
    <w:div w:id="372194059">
      <w:bodyDiv w:val="1"/>
      <w:marLeft w:val="0"/>
      <w:marRight w:val="0"/>
      <w:marTop w:val="0"/>
      <w:marBottom w:val="0"/>
      <w:divBdr>
        <w:top w:val="none" w:sz="0" w:space="0" w:color="auto"/>
        <w:left w:val="none" w:sz="0" w:space="0" w:color="auto"/>
        <w:bottom w:val="none" w:sz="0" w:space="0" w:color="auto"/>
        <w:right w:val="none" w:sz="0" w:space="0" w:color="auto"/>
      </w:divBdr>
    </w:div>
    <w:div w:id="372921547">
      <w:bodyDiv w:val="1"/>
      <w:marLeft w:val="0"/>
      <w:marRight w:val="0"/>
      <w:marTop w:val="0"/>
      <w:marBottom w:val="0"/>
      <w:divBdr>
        <w:top w:val="none" w:sz="0" w:space="0" w:color="auto"/>
        <w:left w:val="none" w:sz="0" w:space="0" w:color="auto"/>
        <w:bottom w:val="none" w:sz="0" w:space="0" w:color="auto"/>
        <w:right w:val="none" w:sz="0" w:space="0" w:color="auto"/>
      </w:divBdr>
    </w:div>
    <w:div w:id="373042146">
      <w:bodyDiv w:val="1"/>
      <w:marLeft w:val="0"/>
      <w:marRight w:val="0"/>
      <w:marTop w:val="0"/>
      <w:marBottom w:val="0"/>
      <w:divBdr>
        <w:top w:val="none" w:sz="0" w:space="0" w:color="auto"/>
        <w:left w:val="none" w:sz="0" w:space="0" w:color="auto"/>
        <w:bottom w:val="none" w:sz="0" w:space="0" w:color="auto"/>
        <w:right w:val="none" w:sz="0" w:space="0" w:color="auto"/>
      </w:divBdr>
    </w:div>
    <w:div w:id="377358006">
      <w:bodyDiv w:val="1"/>
      <w:marLeft w:val="0"/>
      <w:marRight w:val="0"/>
      <w:marTop w:val="0"/>
      <w:marBottom w:val="0"/>
      <w:divBdr>
        <w:top w:val="none" w:sz="0" w:space="0" w:color="auto"/>
        <w:left w:val="none" w:sz="0" w:space="0" w:color="auto"/>
        <w:bottom w:val="none" w:sz="0" w:space="0" w:color="auto"/>
        <w:right w:val="none" w:sz="0" w:space="0" w:color="auto"/>
      </w:divBdr>
    </w:div>
    <w:div w:id="377703475">
      <w:bodyDiv w:val="1"/>
      <w:marLeft w:val="0"/>
      <w:marRight w:val="0"/>
      <w:marTop w:val="0"/>
      <w:marBottom w:val="0"/>
      <w:divBdr>
        <w:top w:val="none" w:sz="0" w:space="0" w:color="auto"/>
        <w:left w:val="none" w:sz="0" w:space="0" w:color="auto"/>
        <w:bottom w:val="none" w:sz="0" w:space="0" w:color="auto"/>
        <w:right w:val="none" w:sz="0" w:space="0" w:color="auto"/>
      </w:divBdr>
    </w:div>
    <w:div w:id="378363408">
      <w:bodyDiv w:val="1"/>
      <w:marLeft w:val="0"/>
      <w:marRight w:val="0"/>
      <w:marTop w:val="0"/>
      <w:marBottom w:val="0"/>
      <w:divBdr>
        <w:top w:val="none" w:sz="0" w:space="0" w:color="auto"/>
        <w:left w:val="none" w:sz="0" w:space="0" w:color="auto"/>
        <w:bottom w:val="none" w:sz="0" w:space="0" w:color="auto"/>
        <w:right w:val="none" w:sz="0" w:space="0" w:color="auto"/>
      </w:divBdr>
    </w:div>
    <w:div w:id="379091325">
      <w:bodyDiv w:val="1"/>
      <w:marLeft w:val="0"/>
      <w:marRight w:val="0"/>
      <w:marTop w:val="0"/>
      <w:marBottom w:val="0"/>
      <w:divBdr>
        <w:top w:val="none" w:sz="0" w:space="0" w:color="auto"/>
        <w:left w:val="none" w:sz="0" w:space="0" w:color="auto"/>
        <w:bottom w:val="none" w:sz="0" w:space="0" w:color="auto"/>
        <w:right w:val="none" w:sz="0" w:space="0" w:color="auto"/>
      </w:divBdr>
    </w:div>
    <w:div w:id="379788425">
      <w:bodyDiv w:val="1"/>
      <w:marLeft w:val="0"/>
      <w:marRight w:val="0"/>
      <w:marTop w:val="0"/>
      <w:marBottom w:val="0"/>
      <w:divBdr>
        <w:top w:val="none" w:sz="0" w:space="0" w:color="auto"/>
        <w:left w:val="none" w:sz="0" w:space="0" w:color="auto"/>
        <w:bottom w:val="none" w:sz="0" w:space="0" w:color="auto"/>
        <w:right w:val="none" w:sz="0" w:space="0" w:color="auto"/>
      </w:divBdr>
    </w:div>
    <w:div w:id="380255751">
      <w:bodyDiv w:val="1"/>
      <w:marLeft w:val="0"/>
      <w:marRight w:val="0"/>
      <w:marTop w:val="0"/>
      <w:marBottom w:val="0"/>
      <w:divBdr>
        <w:top w:val="none" w:sz="0" w:space="0" w:color="auto"/>
        <w:left w:val="none" w:sz="0" w:space="0" w:color="auto"/>
        <w:bottom w:val="none" w:sz="0" w:space="0" w:color="auto"/>
        <w:right w:val="none" w:sz="0" w:space="0" w:color="auto"/>
      </w:divBdr>
    </w:div>
    <w:div w:id="380983729">
      <w:bodyDiv w:val="1"/>
      <w:marLeft w:val="0"/>
      <w:marRight w:val="0"/>
      <w:marTop w:val="0"/>
      <w:marBottom w:val="0"/>
      <w:divBdr>
        <w:top w:val="none" w:sz="0" w:space="0" w:color="auto"/>
        <w:left w:val="none" w:sz="0" w:space="0" w:color="auto"/>
        <w:bottom w:val="none" w:sz="0" w:space="0" w:color="auto"/>
        <w:right w:val="none" w:sz="0" w:space="0" w:color="auto"/>
      </w:divBdr>
    </w:div>
    <w:div w:id="381095612">
      <w:bodyDiv w:val="1"/>
      <w:marLeft w:val="0"/>
      <w:marRight w:val="0"/>
      <w:marTop w:val="0"/>
      <w:marBottom w:val="0"/>
      <w:divBdr>
        <w:top w:val="none" w:sz="0" w:space="0" w:color="auto"/>
        <w:left w:val="none" w:sz="0" w:space="0" w:color="auto"/>
        <w:bottom w:val="none" w:sz="0" w:space="0" w:color="auto"/>
        <w:right w:val="none" w:sz="0" w:space="0" w:color="auto"/>
      </w:divBdr>
    </w:div>
    <w:div w:id="381251100">
      <w:bodyDiv w:val="1"/>
      <w:marLeft w:val="0"/>
      <w:marRight w:val="0"/>
      <w:marTop w:val="0"/>
      <w:marBottom w:val="0"/>
      <w:divBdr>
        <w:top w:val="none" w:sz="0" w:space="0" w:color="auto"/>
        <w:left w:val="none" w:sz="0" w:space="0" w:color="auto"/>
        <w:bottom w:val="none" w:sz="0" w:space="0" w:color="auto"/>
        <w:right w:val="none" w:sz="0" w:space="0" w:color="auto"/>
      </w:divBdr>
    </w:div>
    <w:div w:id="381756733">
      <w:bodyDiv w:val="1"/>
      <w:marLeft w:val="0"/>
      <w:marRight w:val="0"/>
      <w:marTop w:val="0"/>
      <w:marBottom w:val="0"/>
      <w:divBdr>
        <w:top w:val="none" w:sz="0" w:space="0" w:color="auto"/>
        <w:left w:val="none" w:sz="0" w:space="0" w:color="auto"/>
        <w:bottom w:val="none" w:sz="0" w:space="0" w:color="auto"/>
        <w:right w:val="none" w:sz="0" w:space="0" w:color="auto"/>
      </w:divBdr>
    </w:div>
    <w:div w:id="381946118">
      <w:bodyDiv w:val="1"/>
      <w:marLeft w:val="0"/>
      <w:marRight w:val="0"/>
      <w:marTop w:val="0"/>
      <w:marBottom w:val="0"/>
      <w:divBdr>
        <w:top w:val="none" w:sz="0" w:space="0" w:color="auto"/>
        <w:left w:val="none" w:sz="0" w:space="0" w:color="auto"/>
        <w:bottom w:val="none" w:sz="0" w:space="0" w:color="auto"/>
        <w:right w:val="none" w:sz="0" w:space="0" w:color="auto"/>
      </w:divBdr>
    </w:div>
    <w:div w:id="382024850">
      <w:bodyDiv w:val="1"/>
      <w:marLeft w:val="0"/>
      <w:marRight w:val="0"/>
      <w:marTop w:val="0"/>
      <w:marBottom w:val="0"/>
      <w:divBdr>
        <w:top w:val="none" w:sz="0" w:space="0" w:color="auto"/>
        <w:left w:val="none" w:sz="0" w:space="0" w:color="auto"/>
        <w:bottom w:val="none" w:sz="0" w:space="0" w:color="auto"/>
        <w:right w:val="none" w:sz="0" w:space="0" w:color="auto"/>
      </w:divBdr>
    </w:div>
    <w:div w:id="384135828">
      <w:bodyDiv w:val="1"/>
      <w:marLeft w:val="0"/>
      <w:marRight w:val="0"/>
      <w:marTop w:val="0"/>
      <w:marBottom w:val="0"/>
      <w:divBdr>
        <w:top w:val="none" w:sz="0" w:space="0" w:color="auto"/>
        <w:left w:val="none" w:sz="0" w:space="0" w:color="auto"/>
        <w:bottom w:val="none" w:sz="0" w:space="0" w:color="auto"/>
        <w:right w:val="none" w:sz="0" w:space="0" w:color="auto"/>
      </w:divBdr>
    </w:div>
    <w:div w:id="384567405">
      <w:bodyDiv w:val="1"/>
      <w:marLeft w:val="0"/>
      <w:marRight w:val="0"/>
      <w:marTop w:val="0"/>
      <w:marBottom w:val="0"/>
      <w:divBdr>
        <w:top w:val="none" w:sz="0" w:space="0" w:color="auto"/>
        <w:left w:val="none" w:sz="0" w:space="0" w:color="auto"/>
        <w:bottom w:val="none" w:sz="0" w:space="0" w:color="auto"/>
        <w:right w:val="none" w:sz="0" w:space="0" w:color="auto"/>
      </w:divBdr>
    </w:div>
    <w:div w:id="384570864">
      <w:bodyDiv w:val="1"/>
      <w:marLeft w:val="0"/>
      <w:marRight w:val="0"/>
      <w:marTop w:val="0"/>
      <w:marBottom w:val="0"/>
      <w:divBdr>
        <w:top w:val="none" w:sz="0" w:space="0" w:color="auto"/>
        <w:left w:val="none" w:sz="0" w:space="0" w:color="auto"/>
        <w:bottom w:val="none" w:sz="0" w:space="0" w:color="auto"/>
        <w:right w:val="none" w:sz="0" w:space="0" w:color="auto"/>
      </w:divBdr>
    </w:div>
    <w:div w:id="384649809">
      <w:bodyDiv w:val="1"/>
      <w:marLeft w:val="0"/>
      <w:marRight w:val="0"/>
      <w:marTop w:val="0"/>
      <w:marBottom w:val="0"/>
      <w:divBdr>
        <w:top w:val="none" w:sz="0" w:space="0" w:color="auto"/>
        <w:left w:val="none" w:sz="0" w:space="0" w:color="auto"/>
        <w:bottom w:val="none" w:sz="0" w:space="0" w:color="auto"/>
        <w:right w:val="none" w:sz="0" w:space="0" w:color="auto"/>
      </w:divBdr>
    </w:div>
    <w:div w:id="385565489">
      <w:bodyDiv w:val="1"/>
      <w:marLeft w:val="0"/>
      <w:marRight w:val="0"/>
      <w:marTop w:val="0"/>
      <w:marBottom w:val="0"/>
      <w:divBdr>
        <w:top w:val="none" w:sz="0" w:space="0" w:color="auto"/>
        <w:left w:val="none" w:sz="0" w:space="0" w:color="auto"/>
        <w:bottom w:val="none" w:sz="0" w:space="0" w:color="auto"/>
        <w:right w:val="none" w:sz="0" w:space="0" w:color="auto"/>
      </w:divBdr>
    </w:div>
    <w:div w:id="386103856">
      <w:bodyDiv w:val="1"/>
      <w:marLeft w:val="0"/>
      <w:marRight w:val="0"/>
      <w:marTop w:val="0"/>
      <w:marBottom w:val="0"/>
      <w:divBdr>
        <w:top w:val="none" w:sz="0" w:space="0" w:color="auto"/>
        <w:left w:val="none" w:sz="0" w:space="0" w:color="auto"/>
        <w:bottom w:val="none" w:sz="0" w:space="0" w:color="auto"/>
        <w:right w:val="none" w:sz="0" w:space="0" w:color="auto"/>
      </w:divBdr>
    </w:div>
    <w:div w:id="386534787">
      <w:bodyDiv w:val="1"/>
      <w:marLeft w:val="0"/>
      <w:marRight w:val="0"/>
      <w:marTop w:val="0"/>
      <w:marBottom w:val="0"/>
      <w:divBdr>
        <w:top w:val="none" w:sz="0" w:space="0" w:color="auto"/>
        <w:left w:val="none" w:sz="0" w:space="0" w:color="auto"/>
        <w:bottom w:val="none" w:sz="0" w:space="0" w:color="auto"/>
        <w:right w:val="none" w:sz="0" w:space="0" w:color="auto"/>
      </w:divBdr>
    </w:div>
    <w:div w:id="387919648">
      <w:bodyDiv w:val="1"/>
      <w:marLeft w:val="0"/>
      <w:marRight w:val="0"/>
      <w:marTop w:val="0"/>
      <w:marBottom w:val="0"/>
      <w:divBdr>
        <w:top w:val="none" w:sz="0" w:space="0" w:color="auto"/>
        <w:left w:val="none" w:sz="0" w:space="0" w:color="auto"/>
        <w:bottom w:val="none" w:sz="0" w:space="0" w:color="auto"/>
        <w:right w:val="none" w:sz="0" w:space="0" w:color="auto"/>
      </w:divBdr>
    </w:div>
    <w:div w:id="388303802">
      <w:bodyDiv w:val="1"/>
      <w:marLeft w:val="0"/>
      <w:marRight w:val="0"/>
      <w:marTop w:val="0"/>
      <w:marBottom w:val="0"/>
      <w:divBdr>
        <w:top w:val="none" w:sz="0" w:space="0" w:color="auto"/>
        <w:left w:val="none" w:sz="0" w:space="0" w:color="auto"/>
        <w:bottom w:val="none" w:sz="0" w:space="0" w:color="auto"/>
        <w:right w:val="none" w:sz="0" w:space="0" w:color="auto"/>
      </w:divBdr>
    </w:div>
    <w:div w:id="388305562">
      <w:bodyDiv w:val="1"/>
      <w:marLeft w:val="0"/>
      <w:marRight w:val="0"/>
      <w:marTop w:val="0"/>
      <w:marBottom w:val="0"/>
      <w:divBdr>
        <w:top w:val="none" w:sz="0" w:space="0" w:color="auto"/>
        <w:left w:val="none" w:sz="0" w:space="0" w:color="auto"/>
        <w:bottom w:val="none" w:sz="0" w:space="0" w:color="auto"/>
        <w:right w:val="none" w:sz="0" w:space="0" w:color="auto"/>
      </w:divBdr>
    </w:div>
    <w:div w:id="388648076">
      <w:bodyDiv w:val="1"/>
      <w:marLeft w:val="0"/>
      <w:marRight w:val="0"/>
      <w:marTop w:val="0"/>
      <w:marBottom w:val="0"/>
      <w:divBdr>
        <w:top w:val="none" w:sz="0" w:space="0" w:color="auto"/>
        <w:left w:val="none" w:sz="0" w:space="0" w:color="auto"/>
        <w:bottom w:val="none" w:sz="0" w:space="0" w:color="auto"/>
        <w:right w:val="none" w:sz="0" w:space="0" w:color="auto"/>
      </w:divBdr>
      <w:divsChild>
        <w:div w:id="1364281750">
          <w:marLeft w:val="0"/>
          <w:marRight w:val="0"/>
          <w:marTop w:val="0"/>
          <w:marBottom w:val="360"/>
          <w:divBdr>
            <w:top w:val="none" w:sz="0" w:space="0" w:color="auto"/>
            <w:left w:val="none" w:sz="0" w:space="0" w:color="auto"/>
            <w:bottom w:val="none" w:sz="0" w:space="0" w:color="auto"/>
            <w:right w:val="none" w:sz="0" w:space="0" w:color="auto"/>
          </w:divBdr>
        </w:div>
      </w:divsChild>
    </w:div>
    <w:div w:id="393771578">
      <w:bodyDiv w:val="1"/>
      <w:marLeft w:val="0"/>
      <w:marRight w:val="0"/>
      <w:marTop w:val="0"/>
      <w:marBottom w:val="0"/>
      <w:divBdr>
        <w:top w:val="none" w:sz="0" w:space="0" w:color="auto"/>
        <w:left w:val="none" w:sz="0" w:space="0" w:color="auto"/>
        <w:bottom w:val="none" w:sz="0" w:space="0" w:color="auto"/>
        <w:right w:val="none" w:sz="0" w:space="0" w:color="auto"/>
      </w:divBdr>
    </w:div>
    <w:div w:id="393890883">
      <w:bodyDiv w:val="1"/>
      <w:marLeft w:val="0"/>
      <w:marRight w:val="0"/>
      <w:marTop w:val="0"/>
      <w:marBottom w:val="0"/>
      <w:divBdr>
        <w:top w:val="none" w:sz="0" w:space="0" w:color="auto"/>
        <w:left w:val="none" w:sz="0" w:space="0" w:color="auto"/>
        <w:bottom w:val="none" w:sz="0" w:space="0" w:color="auto"/>
        <w:right w:val="none" w:sz="0" w:space="0" w:color="auto"/>
      </w:divBdr>
    </w:div>
    <w:div w:id="397872020">
      <w:bodyDiv w:val="1"/>
      <w:marLeft w:val="0"/>
      <w:marRight w:val="0"/>
      <w:marTop w:val="0"/>
      <w:marBottom w:val="0"/>
      <w:divBdr>
        <w:top w:val="none" w:sz="0" w:space="0" w:color="auto"/>
        <w:left w:val="none" w:sz="0" w:space="0" w:color="auto"/>
        <w:bottom w:val="none" w:sz="0" w:space="0" w:color="auto"/>
        <w:right w:val="none" w:sz="0" w:space="0" w:color="auto"/>
      </w:divBdr>
    </w:div>
    <w:div w:id="398022742">
      <w:bodyDiv w:val="1"/>
      <w:marLeft w:val="0"/>
      <w:marRight w:val="0"/>
      <w:marTop w:val="0"/>
      <w:marBottom w:val="0"/>
      <w:divBdr>
        <w:top w:val="none" w:sz="0" w:space="0" w:color="auto"/>
        <w:left w:val="none" w:sz="0" w:space="0" w:color="auto"/>
        <w:bottom w:val="none" w:sz="0" w:space="0" w:color="auto"/>
        <w:right w:val="none" w:sz="0" w:space="0" w:color="auto"/>
      </w:divBdr>
    </w:div>
    <w:div w:id="398407167">
      <w:bodyDiv w:val="1"/>
      <w:marLeft w:val="0"/>
      <w:marRight w:val="0"/>
      <w:marTop w:val="0"/>
      <w:marBottom w:val="0"/>
      <w:divBdr>
        <w:top w:val="none" w:sz="0" w:space="0" w:color="auto"/>
        <w:left w:val="none" w:sz="0" w:space="0" w:color="auto"/>
        <w:bottom w:val="none" w:sz="0" w:space="0" w:color="auto"/>
        <w:right w:val="none" w:sz="0" w:space="0" w:color="auto"/>
      </w:divBdr>
    </w:div>
    <w:div w:id="398484430">
      <w:bodyDiv w:val="1"/>
      <w:marLeft w:val="0"/>
      <w:marRight w:val="0"/>
      <w:marTop w:val="0"/>
      <w:marBottom w:val="0"/>
      <w:divBdr>
        <w:top w:val="none" w:sz="0" w:space="0" w:color="auto"/>
        <w:left w:val="none" w:sz="0" w:space="0" w:color="auto"/>
        <w:bottom w:val="none" w:sz="0" w:space="0" w:color="auto"/>
        <w:right w:val="none" w:sz="0" w:space="0" w:color="auto"/>
      </w:divBdr>
    </w:div>
    <w:div w:id="401103539">
      <w:bodyDiv w:val="1"/>
      <w:marLeft w:val="0"/>
      <w:marRight w:val="0"/>
      <w:marTop w:val="0"/>
      <w:marBottom w:val="0"/>
      <w:divBdr>
        <w:top w:val="none" w:sz="0" w:space="0" w:color="auto"/>
        <w:left w:val="none" w:sz="0" w:space="0" w:color="auto"/>
        <w:bottom w:val="none" w:sz="0" w:space="0" w:color="auto"/>
        <w:right w:val="none" w:sz="0" w:space="0" w:color="auto"/>
      </w:divBdr>
    </w:div>
    <w:div w:id="401371998">
      <w:bodyDiv w:val="1"/>
      <w:marLeft w:val="0"/>
      <w:marRight w:val="0"/>
      <w:marTop w:val="0"/>
      <w:marBottom w:val="0"/>
      <w:divBdr>
        <w:top w:val="none" w:sz="0" w:space="0" w:color="auto"/>
        <w:left w:val="none" w:sz="0" w:space="0" w:color="auto"/>
        <w:bottom w:val="none" w:sz="0" w:space="0" w:color="auto"/>
        <w:right w:val="none" w:sz="0" w:space="0" w:color="auto"/>
      </w:divBdr>
    </w:div>
    <w:div w:id="401611076">
      <w:bodyDiv w:val="1"/>
      <w:marLeft w:val="0"/>
      <w:marRight w:val="0"/>
      <w:marTop w:val="0"/>
      <w:marBottom w:val="0"/>
      <w:divBdr>
        <w:top w:val="none" w:sz="0" w:space="0" w:color="auto"/>
        <w:left w:val="none" w:sz="0" w:space="0" w:color="auto"/>
        <w:bottom w:val="none" w:sz="0" w:space="0" w:color="auto"/>
        <w:right w:val="none" w:sz="0" w:space="0" w:color="auto"/>
      </w:divBdr>
    </w:div>
    <w:div w:id="403449605">
      <w:bodyDiv w:val="1"/>
      <w:marLeft w:val="0"/>
      <w:marRight w:val="0"/>
      <w:marTop w:val="0"/>
      <w:marBottom w:val="0"/>
      <w:divBdr>
        <w:top w:val="none" w:sz="0" w:space="0" w:color="auto"/>
        <w:left w:val="none" w:sz="0" w:space="0" w:color="auto"/>
        <w:bottom w:val="none" w:sz="0" w:space="0" w:color="auto"/>
        <w:right w:val="none" w:sz="0" w:space="0" w:color="auto"/>
      </w:divBdr>
    </w:div>
    <w:div w:id="403644802">
      <w:bodyDiv w:val="1"/>
      <w:marLeft w:val="0"/>
      <w:marRight w:val="0"/>
      <w:marTop w:val="0"/>
      <w:marBottom w:val="0"/>
      <w:divBdr>
        <w:top w:val="none" w:sz="0" w:space="0" w:color="auto"/>
        <w:left w:val="none" w:sz="0" w:space="0" w:color="auto"/>
        <w:bottom w:val="none" w:sz="0" w:space="0" w:color="auto"/>
        <w:right w:val="none" w:sz="0" w:space="0" w:color="auto"/>
      </w:divBdr>
    </w:div>
    <w:div w:id="404837171">
      <w:bodyDiv w:val="1"/>
      <w:marLeft w:val="0"/>
      <w:marRight w:val="0"/>
      <w:marTop w:val="0"/>
      <w:marBottom w:val="0"/>
      <w:divBdr>
        <w:top w:val="none" w:sz="0" w:space="0" w:color="auto"/>
        <w:left w:val="none" w:sz="0" w:space="0" w:color="auto"/>
        <w:bottom w:val="none" w:sz="0" w:space="0" w:color="auto"/>
        <w:right w:val="none" w:sz="0" w:space="0" w:color="auto"/>
      </w:divBdr>
    </w:div>
    <w:div w:id="405495591">
      <w:bodyDiv w:val="1"/>
      <w:marLeft w:val="0"/>
      <w:marRight w:val="0"/>
      <w:marTop w:val="0"/>
      <w:marBottom w:val="0"/>
      <w:divBdr>
        <w:top w:val="none" w:sz="0" w:space="0" w:color="auto"/>
        <w:left w:val="none" w:sz="0" w:space="0" w:color="auto"/>
        <w:bottom w:val="none" w:sz="0" w:space="0" w:color="auto"/>
        <w:right w:val="none" w:sz="0" w:space="0" w:color="auto"/>
      </w:divBdr>
    </w:div>
    <w:div w:id="407073385">
      <w:bodyDiv w:val="1"/>
      <w:marLeft w:val="0"/>
      <w:marRight w:val="0"/>
      <w:marTop w:val="0"/>
      <w:marBottom w:val="0"/>
      <w:divBdr>
        <w:top w:val="none" w:sz="0" w:space="0" w:color="auto"/>
        <w:left w:val="none" w:sz="0" w:space="0" w:color="auto"/>
        <w:bottom w:val="none" w:sz="0" w:space="0" w:color="auto"/>
        <w:right w:val="none" w:sz="0" w:space="0" w:color="auto"/>
      </w:divBdr>
    </w:div>
    <w:div w:id="407194722">
      <w:bodyDiv w:val="1"/>
      <w:marLeft w:val="0"/>
      <w:marRight w:val="0"/>
      <w:marTop w:val="0"/>
      <w:marBottom w:val="0"/>
      <w:divBdr>
        <w:top w:val="none" w:sz="0" w:space="0" w:color="auto"/>
        <w:left w:val="none" w:sz="0" w:space="0" w:color="auto"/>
        <w:bottom w:val="none" w:sz="0" w:space="0" w:color="auto"/>
        <w:right w:val="none" w:sz="0" w:space="0" w:color="auto"/>
      </w:divBdr>
    </w:div>
    <w:div w:id="408042941">
      <w:bodyDiv w:val="1"/>
      <w:marLeft w:val="0"/>
      <w:marRight w:val="0"/>
      <w:marTop w:val="0"/>
      <w:marBottom w:val="0"/>
      <w:divBdr>
        <w:top w:val="none" w:sz="0" w:space="0" w:color="auto"/>
        <w:left w:val="none" w:sz="0" w:space="0" w:color="auto"/>
        <w:bottom w:val="none" w:sz="0" w:space="0" w:color="auto"/>
        <w:right w:val="none" w:sz="0" w:space="0" w:color="auto"/>
      </w:divBdr>
    </w:div>
    <w:div w:id="408380932">
      <w:bodyDiv w:val="1"/>
      <w:marLeft w:val="0"/>
      <w:marRight w:val="0"/>
      <w:marTop w:val="0"/>
      <w:marBottom w:val="0"/>
      <w:divBdr>
        <w:top w:val="none" w:sz="0" w:space="0" w:color="auto"/>
        <w:left w:val="none" w:sz="0" w:space="0" w:color="auto"/>
        <w:bottom w:val="none" w:sz="0" w:space="0" w:color="auto"/>
        <w:right w:val="none" w:sz="0" w:space="0" w:color="auto"/>
      </w:divBdr>
    </w:div>
    <w:div w:id="408428017">
      <w:bodyDiv w:val="1"/>
      <w:marLeft w:val="0"/>
      <w:marRight w:val="0"/>
      <w:marTop w:val="0"/>
      <w:marBottom w:val="0"/>
      <w:divBdr>
        <w:top w:val="none" w:sz="0" w:space="0" w:color="auto"/>
        <w:left w:val="none" w:sz="0" w:space="0" w:color="auto"/>
        <w:bottom w:val="none" w:sz="0" w:space="0" w:color="auto"/>
        <w:right w:val="none" w:sz="0" w:space="0" w:color="auto"/>
      </w:divBdr>
    </w:div>
    <w:div w:id="409232501">
      <w:bodyDiv w:val="1"/>
      <w:marLeft w:val="0"/>
      <w:marRight w:val="0"/>
      <w:marTop w:val="0"/>
      <w:marBottom w:val="0"/>
      <w:divBdr>
        <w:top w:val="none" w:sz="0" w:space="0" w:color="auto"/>
        <w:left w:val="none" w:sz="0" w:space="0" w:color="auto"/>
        <w:bottom w:val="none" w:sz="0" w:space="0" w:color="auto"/>
        <w:right w:val="none" w:sz="0" w:space="0" w:color="auto"/>
      </w:divBdr>
    </w:div>
    <w:div w:id="409616703">
      <w:bodyDiv w:val="1"/>
      <w:marLeft w:val="0"/>
      <w:marRight w:val="0"/>
      <w:marTop w:val="0"/>
      <w:marBottom w:val="0"/>
      <w:divBdr>
        <w:top w:val="none" w:sz="0" w:space="0" w:color="auto"/>
        <w:left w:val="none" w:sz="0" w:space="0" w:color="auto"/>
        <w:bottom w:val="none" w:sz="0" w:space="0" w:color="auto"/>
        <w:right w:val="none" w:sz="0" w:space="0" w:color="auto"/>
      </w:divBdr>
      <w:divsChild>
        <w:div w:id="115753652">
          <w:marLeft w:val="0"/>
          <w:marRight w:val="0"/>
          <w:marTop w:val="0"/>
          <w:marBottom w:val="0"/>
          <w:divBdr>
            <w:top w:val="none" w:sz="0" w:space="0" w:color="auto"/>
            <w:left w:val="none" w:sz="0" w:space="0" w:color="auto"/>
            <w:bottom w:val="none" w:sz="0" w:space="0" w:color="auto"/>
            <w:right w:val="none" w:sz="0" w:space="0" w:color="auto"/>
          </w:divBdr>
          <w:divsChild>
            <w:div w:id="1126660521">
              <w:marLeft w:val="0"/>
              <w:marRight w:val="0"/>
              <w:marTop w:val="0"/>
              <w:marBottom w:val="0"/>
              <w:divBdr>
                <w:top w:val="none" w:sz="0" w:space="0" w:color="auto"/>
                <w:left w:val="none" w:sz="0" w:space="0" w:color="auto"/>
                <w:bottom w:val="none" w:sz="0" w:space="0" w:color="auto"/>
                <w:right w:val="none" w:sz="0" w:space="0" w:color="auto"/>
              </w:divBdr>
              <w:divsChild>
                <w:div w:id="4928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3278">
      <w:bodyDiv w:val="1"/>
      <w:marLeft w:val="0"/>
      <w:marRight w:val="0"/>
      <w:marTop w:val="0"/>
      <w:marBottom w:val="0"/>
      <w:divBdr>
        <w:top w:val="none" w:sz="0" w:space="0" w:color="auto"/>
        <w:left w:val="none" w:sz="0" w:space="0" w:color="auto"/>
        <w:bottom w:val="none" w:sz="0" w:space="0" w:color="auto"/>
        <w:right w:val="none" w:sz="0" w:space="0" w:color="auto"/>
      </w:divBdr>
    </w:div>
    <w:div w:id="413401585">
      <w:bodyDiv w:val="1"/>
      <w:marLeft w:val="0"/>
      <w:marRight w:val="0"/>
      <w:marTop w:val="0"/>
      <w:marBottom w:val="0"/>
      <w:divBdr>
        <w:top w:val="none" w:sz="0" w:space="0" w:color="auto"/>
        <w:left w:val="none" w:sz="0" w:space="0" w:color="auto"/>
        <w:bottom w:val="none" w:sz="0" w:space="0" w:color="auto"/>
        <w:right w:val="none" w:sz="0" w:space="0" w:color="auto"/>
      </w:divBdr>
    </w:div>
    <w:div w:id="414014995">
      <w:bodyDiv w:val="1"/>
      <w:marLeft w:val="0"/>
      <w:marRight w:val="0"/>
      <w:marTop w:val="0"/>
      <w:marBottom w:val="0"/>
      <w:divBdr>
        <w:top w:val="none" w:sz="0" w:space="0" w:color="auto"/>
        <w:left w:val="none" w:sz="0" w:space="0" w:color="auto"/>
        <w:bottom w:val="none" w:sz="0" w:space="0" w:color="auto"/>
        <w:right w:val="none" w:sz="0" w:space="0" w:color="auto"/>
      </w:divBdr>
    </w:div>
    <w:div w:id="415398325">
      <w:bodyDiv w:val="1"/>
      <w:marLeft w:val="0"/>
      <w:marRight w:val="0"/>
      <w:marTop w:val="0"/>
      <w:marBottom w:val="0"/>
      <w:divBdr>
        <w:top w:val="none" w:sz="0" w:space="0" w:color="auto"/>
        <w:left w:val="none" w:sz="0" w:space="0" w:color="auto"/>
        <w:bottom w:val="none" w:sz="0" w:space="0" w:color="auto"/>
        <w:right w:val="none" w:sz="0" w:space="0" w:color="auto"/>
      </w:divBdr>
    </w:div>
    <w:div w:id="415712417">
      <w:bodyDiv w:val="1"/>
      <w:marLeft w:val="0"/>
      <w:marRight w:val="0"/>
      <w:marTop w:val="0"/>
      <w:marBottom w:val="0"/>
      <w:divBdr>
        <w:top w:val="none" w:sz="0" w:space="0" w:color="auto"/>
        <w:left w:val="none" w:sz="0" w:space="0" w:color="auto"/>
        <w:bottom w:val="none" w:sz="0" w:space="0" w:color="auto"/>
        <w:right w:val="none" w:sz="0" w:space="0" w:color="auto"/>
      </w:divBdr>
    </w:div>
    <w:div w:id="418060905">
      <w:bodyDiv w:val="1"/>
      <w:marLeft w:val="0"/>
      <w:marRight w:val="0"/>
      <w:marTop w:val="0"/>
      <w:marBottom w:val="0"/>
      <w:divBdr>
        <w:top w:val="none" w:sz="0" w:space="0" w:color="auto"/>
        <w:left w:val="none" w:sz="0" w:space="0" w:color="auto"/>
        <w:bottom w:val="none" w:sz="0" w:space="0" w:color="auto"/>
        <w:right w:val="none" w:sz="0" w:space="0" w:color="auto"/>
      </w:divBdr>
    </w:div>
    <w:div w:id="418335397">
      <w:bodyDiv w:val="1"/>
      <w:marLeft w:val="0"/>
      <w:marRight w:val="0"/>
      <w:marTop w:val="0"/>
      <w:marBottom w:val="0"/>
      <w:divBdr>
        <w:top w:val="none" w:sz="0" w:space="0" w:color="auto"/>
        <w:left w:val="none" w:sz="0" w:space="0" w:color="auto"/>
        <w:bottom w:val="none" w:sz="0" w:space="0" w:color="auto"/>
        <w:right w:val="none" w:sz="0" w:space="0" w:color="auto"/>
      </w:divBdr>
    </w:div>
    <w:div w:id="418452642">
      <w:bodyDiv w:val="1"/>
      <w:marLeft w:val="0"/>
      <w:marRight w:val="0"/>
      <w:marTop w:val="0"/>
      <w:marBottom w:val="0"/>
      <w:divBdr>
        <w:top w:val="none" w:sz="0" w:space="0" w:color="auto"/>
        <w:left w:val="none" w:sz="0" w:space="0" w:color="auto"/>
        <w:bottom w:val="none" w:sz="0" w:space="0" w:color="auto"/>
        <w:right w:val="none" w:sz="0" w:space="0" w:color="auto"/>
      </w:divBdr>
    </w:div>
    <w:div w:id="420757929">
      <w:bodyDiv w:val="1"/>
      <w:marLeft w:val="0"/>
      <w:marRight w:val="0"/>
      <w:marTop w:val="0"/>
      <w:marBottom w:val="0"/>
      <w:divBdr>
        <w:top w:val="none" w:sz="0" w:space="0" w:color="auto"/>
        <w:left w:val="none" w:sz="0" w:space="0" w:color="auto"/>
        <w:bottom w:val="none" w:sz="0" w:space="0" w:color="auto"/>
        <w:right w:val="none" w:sz="0" w:space="0" w:color="auto"/>
      </w:divBdr>
    </w:div>
    <w:div w:id="420878013">
      <w:bodyDiv w:val="1"/>
      <w:marLeft w:val="0"/>
      <w:marRight w:val="0"/>
      <w:marTop w:val="0"/>
      <w:marBottom w:val="0"/>
      <w:divBdr>
        <w:top w:val="none" w:sz="0" w:space="0" w:color="auto"/>
        <w:left w:val="none" w:sz="0" w:space="0" w:color="auto"/>
        <w:bottom w:val="none" w:sz="0" w:space="0" w:color="auto"/>
        <w:right w:val="none" w:sz="0" w:space="0" w:color="auto"/>
      </w:divBdr>
    </w:div>
    <w:div w:id="421685889">
      <w:bodyDiv w:val="1"/>
      <w:marLeft w:val="0"/>
      <w:marRight w:val="0"/>
      <w:marTop w:val="0"/>
      <w:marBottom w:val="0"/>
      <w:divBdr>
        <w:top w:val="none" w:sz="0" w:space="0" w:color="auto"/>
        <w:left w:val="none" w:sz="0" w:space="0" w:color="auto"/>
        <w:bottom w:val="none" w:sz="0" w:space="0" w:color="auto"/>
        <w:right w:val="none" w:sz="0" w:space="0" w:color="auto"/>
      </w:divBdr>
    </w:div>
    <w:div w:id="422117923">
      <w:bodyDiv w:val="1"/>
      <w:marLeft w:val="0"/>
      <w:marRight w:val="0"/>
      <w:marTop w:val="0"/>
      <w:marBottom w:val="0"/>
      <w:divBdr>
        <w:top w:val="none" w:sz="0" w:space="0" w:color="auto"/>
        <w:left w:val="none" w:sz="0" w:space="0" w:color="auto"/>
        <w:bottom w:val="none" w:sz="0" w:space="0" w:color="auto"/>
        <w:right w:val="none" w:sz="0" w:space="0" w:color="auto"/>
      </w:divBdr>
    </w:div>
    <w:div w:id="422383826">
      <w:bodyDiv w:val="1"/>
      <w:marLeft w:val="0"/>
      <w:marRight w:val="0"/>
      <w:marTop w:val="0"/>
      <w:marBottom w:val="0"/>
      <w:divBdr>
        <w:top w:val="none" w:sz="0" w:space="0" w:color="auto"/>
        <w:left w:val="none" w:sz="0" w:space="0" w:color="auto"/>
        <w:bottom w:val="none" w:sz="0" w:space="0" w:color="auto"/>
        <w:right w:val="none" w:sz="0" w:space="0" w:color="auto"/>
      </w:divBdr>
    </w:div>
    <w:div w:id="422607832">
      <w:bodyDiv w:val="1"/>
      <w:marLeft w:val="0"/>
      <w:marRight w:val="0"/>
      <w:marTop w:val="0"/>
      <w:marBottom w:val="0"/>
      <w:divBdr>
        <w:top w:val="none" w:sz="0" w:space="0" w:color="auto"/>
        <w:left w:val="none" w:sz="0" w:space="0" w:color="auto"/>
        <w:bottom w:val="none" w:sz="0" w:space="0" w:color="auto"/>
        <w:right w:val="none" w:sz="0" w:space="0" w:color="auto"/>
      </w:divBdr>
    </w:div>
    <w:div w:id="422921356">
      <w:bodyDiv w:val="1"/>
      <w:marLeft w:val="0"/>
      <w:marRight w:val="0"/>
      <w:marTop w:val="0"/>
      <w:marBottom w:val="0"/>
      <w:divBdr>
        <w:top w:val="none" w:sz="0" w:space="0" w:color="auto"/>
        <w:left w:val="none" w:sz="0" w:space="0" w:color="auto"/>
        <w:bottom w:val="none" w:sz="0" w:space="0" w:color="auto"/>
        <w:right w:val="none" w:sz="0" w:space="0" w:color="auto"/>
      </w:divBdr>
    </w:div>
    <w:div w:id="423647987">
      <w:bodyDiv w:val="1"/>
      <w:marLeft w:val="0"/>
      <w:marRight w:val="0"/>
      <w:marTop w:val="0"/>
      <w:marBottom w:val="0"/>
      <w:divBdr>
        <w:top w:val="none" w:sz="0" w:space="0" w:color="auto"/>
        <w:left w:val="none" w:sz="0" w:space="0" w:color="auto"/>
        <w:bottom w:val="none" w:sz="0" w:space="0" w:color="auto"/>
        <w:right w:val="none" w:sz="0" w:space="0" w:color="auto"/>
      </w:divBdr>
    </w:div>
    <w:div w:id="426116043">
      <w:bodyDiv w:val="1"/>
      <w:marLeft w:val="0"/>
      <w:marRight w:val="0"/>
      <w:marTop w:val="0"/>
      <w:marBottom w:val="0"/>
      <w:divBdr>
        <w:top w:val="none" w:sz="0" w:space="0" w:color="auto"/>
        <w:left w:val="none" w:sz="0" w:space="0" w:color="auto"/>
        <w:bottom w:val="none" w:sz="0" w:space="0" w:color="auto"/>
        <w:right w:val="none" w:sz="0" w:space="0" w:color="auto"/>
      </w:divBdr>
    </w:div>
    <w:div w:id="429400230">
      <w:bodyDiv w:val="1"/>
      <w:marLeft w:val="0"/>
      <w:marRight w:val="0"/>
      <w:marTop w:val="0"/>
      <w:marBottom w:val="0"/>
      <w:divBdr>
        <w:top w:val="none" w:sz="0" w:space="0" w:color="auto"/>
        <w:left w:val="none" w:sz="0" w:space="0" w:color="auto"/>
        <w:bottom w:val="none" w:sz="0" w:space="0" w:color="auto"/>
        <w:right w:val="none" w:sz="0" w:space="0" w:color="auto"/>
      </w:divBdr>
    </w:div>
    <w:div w:id="430510508">
      <w:bodyDiv w:val="1"/>
      <w:marLeft w:val="0"/>
      <w:marRight w:val="0"/>
      <w:marTop w:val="0"/>
      <w:marBottom w:val="0"/>
      <w:divBdr>
        <w:top w:val="none" w:sz="0" w:space="0" w:color="auto"/>
        <w:left w:val="none" w:sz="0" w:space="0" w:color="auto"/>
        <w:bottom w:val="none" w:sz="0" w:space="0" w:color="auto"/>
        <w:right w:val="none" w:sz="0" w:space="0" w:color="auto"/>
      </w:divBdr>
    </w:div>
    <w:div w:id="431825963">
      <w:bodyDiv w:val="1"/>
      <w:marLeft w:val="0"/>
      <w:marRight w:val="0"/>
      <w:marTop w:val="0"/>
      <w:marBottom w:val="0"/>
      <w:divBdr>
        <w:top w:val="none" w:sz="0" w:space="0" w:color="auto"/>
        <w:left w:val="none" w:sz="0" w:space="0" w:color="auto"/>
        <w:bottom w:val="none" w:sz="0" w:space="0" w:color="auto"/>
        <w:right w:val="none" w:sz="0" w:space="0" w:color="auto"/>
      </w:divBdr>
    </w:div>
    <w:div w:id="432553026">
      <w:bodyDiv w:val="1"/>
      <w:marLeft w:val="0"/>
      <w:marRight w:val="0"/>
      <w:marTop w:val="0"/>
      <w:marBottom w:val="0"/>
      <w:divBdr>
        <w:top w:val="none" w:sz="0" w:space="0" w:color="auto"/>
        <w:left w:val="none" w:sz="0" w:space="0" w:color="auto"/>
        <w:bottom w:val="none" w:sz="0" w:space="0" w:color="auto"/>
        <w:right w:val="none" w:sz="0" w:space="0" w:color="auto"/>
      </w:divBdr>
    </w:div>
    <w:div w:id="434794128">
      <w:bodyDiv w:val="1"/>
      <w:marLeft w:val="0"/>
      <w:marRight w:val="0"/>
      <w:marTop w:val="0"/>
      <w:marBottom w:val="0"/>
      <w:divBdr>
        <w:top w:val="none" w:sz="0" w:space="0" w:color="auto"/>
        <w:left w:val="none" w:sz="0" w:space="0" w:color="auto"/>
        <w:bottom w:val="none" w:sz="0" w:space="0" w:color="auto"/>
        <w:right w:val="none" w:sz="0" w:space="0" w:color="auto"/>
      </w:divBdr>
    </w:div>
    <w:div w:id="435949691">
      <w:bodyDiv w:val="1"/>
      <w:marLeft w:val="0"/>
      <w:marRight w:val="0"/>
      <w:marTop w:val="0"/>
      <w:marBottom w:val="0"/>
      <w:divBdr>
        <w:top w:val="none" w:sz="0" w:space="0" w:color="auto"/>
        <w:left w:val="none" w:sz="0" w:space="0" w:color="auto"/>
        <w:bottom w:val="none" w:sz="0" w:space="0" w:color="auto"/>
        <w:right w:val="none" w:sz="0" w:space="0" w:color="auto"/>
      </w:divBdr>
    </w:div>
    <w:div w:id="436147283">
      <w:bodyDiv w:val="1"/>
      <w:marLeft w:val="0"/>
      <w:marRight w:val="0"/>
      <w:marTop w:val="0"/>
      <w:marBottom w:val="0"/>
      <w:divBdr>
        <w:top w:val="none" w:sz="0" w:space="0" w:color="auto"/>
        <w:left w:val="none" w:sz="0" w:space="0" w:color="auto"/>
        <w:bottom w:val="none" w:sz="0" w:space="0" w:color="auto"/>
        <w:right w:val="none" w:sz="0" w:space="0" w:color="auto"/>
      </w:divBdr>
    </w:div>
    <w:div w:id="437525822">
      <w:bodyDiv w:val="1"/>
      <w:marLeft w:val="0"/>
      <w:marRight w:val="0"/>
      <w:marTop w:val="0"/>
      <w:marBottom w:val="0"/>
      <w:divBdr>
        <w:top w:val="none" w:sz="0" w:space="0" w:color="auto"/>
        <w:left w:val="none" w:sz="0" w:space="0" w:color="auto"/>
        <w:bottom w:val="none" w:sz="0" w:space="0" w:color="auto"/>
        <w:right w:val="none" w:sz="0" w:space="0" w:color="auto"/>
      </w:divBdr>
    </w:div>
    <w:div w:id="439182843">
      <w:bodyDiv w:val="1"/>
      <w:marLeft w:val="0"/>
      <w:marRight w:val="0"/>
      <w:marTop w:val="0"/>
      <w:marBottom w:val="0"/>
      <w:divBdr>
        <w:top w:val="none" w:sz="0" w:space="0" w:color="auto"/>
        <w:left w:val="none" w:sz="0" w:space="0" w:color="auto"/>
        <w:bottom w:val="none" w:sz="0" w:space="0" w:color="auto"/>
        <w:right w:val="none" w:sz="0" w:space="0" w:color="auto"/>
      </w:divBdr>
    </w:div>
    <w:div w:id="441652169">
      <w:bodyDiv w:val="1"/>
      <w:marLeft w:val="0"/>
      <w:marRight w:val="0"/>
      <w:marTop w:val="0"/>
      <w:marBottom w:val="0"/>
      <w:divBdr>
        <w:top w:val="none" w:sz="0" w:space="0" w:color="auto"/>
        <w:left w:val="none" w:sz="0" w:space="0" w:color="auto"/>
        <w:bottom w:val="none" w:sz="0" w:space="0" w:color="auto"/>
        <w:right w:val="none" w:sz="0" w:space="0" w:color="auto"/>
      </w:divBdr>
      <w:divsChild>
        <w:div w:id="595987183">
          <w:marLeft w:val="0"/>
          <w:marRight w:val="0"/>
          <w:marTop w:val="0"/>
          <w:marBottom w:val="0"/>
          <w:divBdr>
            <w:top w:val="none" w:sz="0" w:space="0" w:color="auto"/>
            <w:left w:val="none" w:sz="0" w:space="0" w:color="auto"/>
            <w:bottom w:val="none" w:sz="0" w:space="0" w:color="auto"/>
            <w:right w:val="none" w:sz="0" w:space="0" w:color="auto"/>
          </w:divBdr>
        </w:div>
        <w:div w:id="1809127930">
          <w:marLeft w:val="0"/>
          <w:marRight w:val="0"/>
          <w:marTop w:val="0"/>
          <w:marBottom w:val="0"/>
          <w:divBdr>
            <w:top w:val="none" w:sz="0" w:space="0" w:color="auto"/>
            <w:left w:val="none" w:sz="0" w:space="0" w:color="auto"/>
            <w:bottom w:val="none" w:sz="0" w:space="0" w:color="auto"/>
            <w:right w:val="none" w:sz="0" w:space="0" w:color="auto"/>
          </w:divBdr>
        </w:div>
      </w:divsChild>
    </w:div>
    <w:div w:id="442264373">
      <w:bodyDiv w:val="1"/>
      <w:marLeft w:val="0"/>
      <w:marRight w:val="0"/>
      <w:marTop w:val="0"/>
      <w:marBottom w:val="0"/>
      <w:divBdr>
        <w:top w:val="none" w:sz="0" w:space="0" w:color="auto"/>
        <w:left w:val="none" w:sz="0" w:space="0" w:color="auto"/>
        <w:bottom w:val="none" w:sz="0" w:space="0" w:color="auto"/>
        <w:right w:val="none" w:sz="0" w:space="0" w:color="auto"/>
      </w:divBdr>
    </w:div>
    <w:div w:id="444033762">
      <w:bodyDiv w:val="1"/>
      <w:marLeft w:val="0"/>
      <w:marRight w:val="0"/>
      <w:marTop w:val="0"/>
      <w:marBottom w:val="0"/>
      <w:divBdr>
        <w:top w:val="none" w:sz="0" w:space="0" w:color="auto"/>
        <w:left w:val="none" w:sz="0" w:space="0" w:color="auto"/>
        <w:bottom w:val="none" w:sz="0" w:space="0" w:color="auto"/>
        <w:right w:val="none" w:sz="0" w:space="0" w:color="auto"/>
      </w:divBdr>
    </w:div>
    <w:div w:id="444622373">
      <w:bodyDiv w:val="1"/>
      <w:marLeft w:val="0"/>
      <w:marRight w:val="0"/>
      <w:marTop w:val="0"/>
      <w:marBottom w:val="0"/>
      <w:divBdr>
        <w:top w:val="none" w:sz="0" w:space="0" w:color="auto"/>
        <w:left w:val="none" w:sz="0" w:space="0" w:color="auto"/>
        <w:bottom w:val="none" w:sz="0" w:space="0" w:color="auto"/>
        <w:right w:val="none" w:sz="0" w:space="0" w:color="auto"/>
      </w:divBdr>
    </w:div>
    <w:div w:id="445928844">
      <w:bodyDiv w:val="1"/>
      <w:marLeft w:val="0"/>
      <w:marRight w:val="0"/>
      <w:marTop w:val="0"/>
      <w:marBottom w:val="0"/>
      <w:divBdr>
        <w:top w:val="none" w:sz="0" w:space="0" w:color="auto"/>
        <w:left w:val="none" w:sz="0" w:space="0" w:color="auto"/>
        <w:bottom w:val="none" w:sz="0" w:space="0" w:color="auto"/>
        <w:right w:val="none" w:sz="0" w:space="0" w:color="auto"/>
      </w:divBdr>
    </w:div>
    <w:div w:id="446851861">
      <w:bodyDiv w:val="1"/>
      <w:marLeft w:val="0"/>
      <w:marRight w:val="0"/>
      <w:marTop w:val="0"/>
      <w:marBottom w:val="0"/>
      <w:divBdr>
        <w:top w:val="none" w:sz="0" w:space="0" w:color="auto"/>
        <w:left w:val="none" w:sz="0" w:space="0" w:color="auto"/>
        <w:bottom w:val="none" w:sz="0" w:space="0" w:color="auto"/>
        <w:right w:val="none" w:sz="0" w:space="0" w:color="auto"/>
      </w:divBdr>
    </w:div>
    <w:div w:id="446852611">
      <w:bodyDiv w:val="1"/>
      <w:marLeft w:val="0"/>
      <w:marRight w:val="0"/>
      <w:marTop w:val="0"/>
      <w:marBottom w:val="0"/>
      <w:divBdr>
        <w:top w:val="none" w:sz="0" w:space="0" w:color="auto"/>
        <w:left w:val="none" w:sz="0" w:space="0" w:color="auto"/>
        <w:bottom w:val="none" w:sz="0" w:space="0" w:color="auto"/>
        <w:right w:val="none" w:sz="0" w:space="0" w:color="auto"/>
      </w:divBdr>
    </w:div>
    <w:div w:id="447284927">
      <w:bodyDiv w:val="1"/>
      <w:marLeft w:val="0"/>
      <w:marRight w:val="0"/>
      <w:marTop w:val="0"/>
      <w:marBottom w:val="0"/>
      <w:divBdr>
        <w:top w:val="none" w:sz="0" w:space="0" w:color="auto"/>
        <w:left w:val="none" w:sz="0" w:space="0" w:color="auto"/>
        <w:bottom w:val="none" w:sz="0" w:space="0" w:color="auto"/>
        <w:right w:val="none" w:sz="0" w:space="0" w:color="auto"/>
      </w:divBdr>
    </w:div>
    <w:div w:id="447431408">
      <w:bodyDiv w:val="1"/>
      <w:marLeft w:val="0"/>
      <w:marRight w:val="0"/>
      <w:marTop w:val="0"/>
      <w:marBottom w:val="0"/>
      <w:divBdr>
        <w:top w:val="none" w:sz="0" w:space="0" w:color="auto"/>
        <w:left w:val="none" w:sz="0" w:space="0" w:color="auto"/>
        <w:bottom w:val="none" w:sz="0" w:space="0" w:color="auto"/>
        <w:right w:val="none" w:sz="0" w:space="0" w:color="auto"/>
      </w:divBdr>
    </w:div>
    <w:div w:id="448669048">
      <w:bodyDiv w:val="1"/>
      <w:marLeft w:val="0"/>
      <w:marRight w:val="0"/>
      <w:marTop w:val="0"/>
      <w:marBottom w:val="0"/>
      <w:divBdr>
        <w:top w:val="none" w:sz="0" w:space="0" w:color="auto"/>
        <w:left w:val="none" w:sz="0" w:space="0" w:color="auto"/>
        <w:bottom w:val="none" w:sz="0" w:space="0" w:color="auto"/>
        <w:right w:val="none" w:sz="0" w:space="0" w:color="auto"/>
      </w:divBdr>
    </w:div>
    <w:div w:id="448932350">
      <w:bodyDiv w:val="1"/>
      <w:marLeft w:val="0"/>
      <w:marRight w:val="0"/>
      <w:marTop w:val="0"/>
      <w:marBottom w:val="0"/>
      <w:divBdr>
        <w:top w:val="none" w:sz="0" w:space="0" w:color="auto"/>
        <w:left w:val="none" w:sz="0" w:space="0" w:color="auto"/>
        <w:bottom w:val="none" w:sz="0" w:space="0" w:color="auto"/>
        <w:right w:val="none" w:sz="0" w:space="0" w:color="auto"/>
      </w:divBdr>
    </w:div>
    <w:div w:id="450442516">
      <w:bodyDiv w:val="1"/>
      <w:marLeft w:val="0"/>
      <w:marRight w:val="0"/>
      <w:marTop w:val="0"/>
      <w:marBottom w:val="0"/>
      <w:divBdr>
        <w:top w:val="none" w:sz="0" w:space="0" w:color="auto"/>
        <w:left w:val="none" w:sz="0" w:space="0" w:color="auto"/>
        <w:bottom w:val="none" w:sz="0" w:space="0" w:color="auto"/>
        <w:right w:val="none" w:sz="0" w:space="0" w:color="auto"/>
      </w:divBdr>
    </w:div>
    <w:div w:id="451634468">
      <w:bodyDiv w:val="1"/>
      <w:marLeft w:val="0"/>
      <w:marRight w:val="0"/>
      <w:marTop w:val="0"/>
      <w:marBottom w:val="0"/>
      <w:divBdr>
        <w:top w:val="none" w:sz="0" w:space="0" w:color="auto"/>
        <w:left w:val="none" w:sz="0" w:space="0" w:color="auto"/>
        <w:bottom w:val="none" w:sz="0" w:space="0" w:color="auto"/>
        <w:right w:val="none" w:sz="0" w:space="0" w:color="auto"/>
      </w:divBdr>
    </w:div>
    <w:div w:id="451949087">
      <w:bodyDiv w:val="1"/>
      <w:marLeft w:val="0"/>
      <w:marRight w:val="0"/>
      <w:marTop w:val="0"/>
      <w:marBottom w:val="0"/>
      <w:divBdr>
        <w:top w:val="none" w:sz="0" w:space="0" w:color="auto"/>
        <w:left w:val="none" w:sz="0" w:space="0" w:color="auto"/>
        <w:bottom w:val="none" w:sz="0" w:space="0" w:color="auto"/>
        <w:right w:val="none" w:sz="0" w:space="0" w:color="auto"/>
      </w:divBdr>
    </w:div>
    <w:div w:id="453251264">
      <w:bodyDiv w:val="1"/>
      <w:marLeft w:val="0"/>
      <w:marRight w:val="0"/>
      <w:marTop w:val="0"/>
      <w:marBottom w:val="0"/>
      <w:divBdr>
        <w:top w:val="none" w:sz="0" w:space="0" w:color="auto"/>
        <w:left w:val="none" w:sz="0" w:space="0" w:color="auto"/>
        <w:bottom w:val="none" w:sz="0" w:space="0" w:color="auto"/>
        <w:right w:val="none" w:sz="0" w:space="0" w:color="auto"/>
      </w:divBdr>
    </w:div>
    <w:div w:id="454059426">
      <w:bodyDiv w:val="1"/>
      <w:marLeft w:val="0"/>
      <w:marRight w:val="0"/>
      <w:marTop w:val="0"/>
      <w:marBottom w:val="0"/>
      <w:divBdr>
        <w:top w:val="none" w:sz="0" w:space="0" w:color="auto"/>
        <w:left w:val="none" w:sz="0" w:space="0" w:color="auto"/>
        <w:bottom w:val="none" w:sz="0" w:space="0" w:color="auto"/>
        <w:right w:val="none" w:sz="0" w:space="0" w:color="auto"/>
      </w:divBdr>
    </w:div>
    <w:div w:id="456292499">
      <w:bodyDiv w:val="1"/>
      <w:marLeft w:val="0"/>
      <w:marRight w:val="0"/>
      <w:marTop w:val="0"/>
      <w:marBottom w:val="0"/>
      <w:divBdr>
        <w:top w:val="none" w:sz="0" w:space="0" w:color="auto"/>
        <w:left w:val="none" w:sz="0" w:space="0" w:color="auto"/>
        <w:bottom w:val="none" w:sz="0" w:space="0" w:color="auto"/>
        <w:right w:val="none" w:sz="0" w:space="0" w:color="auto"/>
      </w:divBdr>
    </w:div>
    <w:div w:id="457530732">
      <w:bodyDiv w:val="1"/>
      <w:marLeft w:val="0"/>
      <w:marRight w:val="0"/>
      <w:marTop w:val="0"/>
      <w:marBottom w:val="0"/>
      <w:divBdr>
        <w:top w:val="none" w:sz="0" w:space="0" w:color="auto"/>
        <w:left w:val="none" w:sz="0" w:space="0" w:color="auto"/>
        <w:bottom w:val="none" w:sz="0" w:space="0" w:color="auto"/>
        <w:right w:val="none" w:sz="0" w:space="0" w:color="auto"/>
      </w:divBdr>
    </w:div>
    <w:div w:id="457994292">
      <w:bodyDiv w:val="1"/>
      <w:marLeft w:val="0"/>
      <w:marRight w:val="0"/>
      <w:marTop w:val="0"/>
      <w:marBottom w:val="0"/>
      <w:divBdr>
        <w:top w:val="none" w:sz="0" w:space="0" w:color="auto"/>
        <w:left w:val="none" w:sz="0" w:space="0" w:color="auto"/>
        <w:bottom w:val="none" w:sz="0" w:space="0" w:color="auto"/>
        <w:right w:val="none" w:sz="0" w:space="0" w:color="auto"/>
      </w:divBdr>
    </w:div>
    <w:div w:id="458375049">
      <w:bodyDiv w:val="1"/>
      <w:marLeft w:val="0"/>
      <w:marRight w:val="0"/>
      <w:marTop w:val="0"/>
      <w:marBottom w:val="0"/>
      <w:divBdr>
        <w:top w:val="none" w:sz="0" w:space="0" w:color="auto"/>
        <w:left w:val="none" w:sz="0" w:space="0" w:color="auto"/>
        <w:bottom w:val="none" w:sz="0" w:space="0" w:color="auto"/>
        <w:right w:val="none" w:sz="0" w:space="0" w:color="auto"/>
      </w:divBdr>
    </w:div>
    <w:div w:id="460267505">
      <w:bodyDiv w:val="1"/>
      <w:marLeft w:val="0"/>
      <w:marRight w:val="0"/>
      <w:marTop w:val="0"/>
      <w:marBottom w:val="0"/>
      <w:divBdr>
        <w:top w:val="none" w:sz="0" w:space="0" w:color="auto"/>
        <w:left w:val="none" w:sz="0" w:space="0" w:color="auto"/>
        <w:bottom w:val="none" w:sz="0" w:space="0" w:color="auto"/>
        <w:right w:val="none" w:sz="0" w:space="0" w:color="auto"/>
      </w:divBdr>
    </w:div>
    <w:div w:id="462238402">
      <w:bodyDiv w:val="1"/>
      <w:marLeft w:val="0"/>
      <w:marRight w:val="0"/>
      <w:marTop w:val="0"/>
      <w:marBottom w:val="0"/>
      <w:divBdr>
        <w:top w:val="none" w:sz="0" w:space="0" w:color="auto"/>
        <w:left w:val="none" w:sz="0" w:space="0" w:color="auto"/>
        <w:bottom w:val="none" w:sz="0" w:space="0" w:color="auto"/>
        <w:right w:val="none" w:sz="0" w:space="0" w:color="auto"/>
      </w:divBdr>
    </w:div>
    <w:div w:id="462426398">
      <w:bodyDiv w:val="1"/>
      <w:marLeft w:val="0"/>
      <w:marRight w:val="0"/>
      <w:marTop w:val="0"/>
      <w:marBottom w:val="0"/>
      <w:divBdr>
        <w:top w:val="none" w:sz="0" w:space="0" w:color="auto"/>
        <w:left w:val="none" w:sz="0" w:space="0" w:color="auto"/>
        <w:bottom w:val="none" w:sz="0" w:space="0" w:color="auto"/>
        <w:right w:val="none" w:sz="0" w:space="0" w:color="auto"/>
      </w:divBdr>
    </w:div>
    <w:div w:id="463423208">
      <w:bodyDiv w:val="1"/>
      <w:marLeft w:val="0"/>
      <w:marRight w:val="0"/>
      <w:marTop w:val="0"/>
      <w:marBottom w:val="0"/>
      <w:divBdr>
        <w:top w:val="none" w:sz="0" w:space="0" w:color="auto"/>
        <w:left w:val="none" w:sz="0" w:space="0" w:color="auto"/>
        <w:bottom w:val="none" w:sz="0" w:space="0" w:color="auto"/>
        <w:right w:val="none" w:sz="0" w:space="0" w:color="auto"/>
      </w:divBdr>
    </w:div>
    <w:div w:id="465242689">
      <w:bodyDiv w:val="1"/>
      <w:marLeft w:val="0"/>
      <w:marRight w:val="0"/>
      <w:marTop w:val="0"/>
      <w:marBottom w:val="0"/>
      <w:divBdr>
        <w:top w:val="none" w:sz="0" w:space="0" w:color="auto"/>
        <w:left w:val="none" w:sz="0" w:space="0" w:color="auto"/>
        <w:bottom w:val="none" w:sz="0" w:space="0" w:color="auto"/>
        <w:right w:val="none" w:sz="0" w:space="0" w:color="auto"/>
      </w:divBdr>
    </w:div>
    <w:div w:id="465901210">
      <w:bodyDiv w:val="1"/>
      <w:marLeft w:val="0"/>
      <w:marRight w:val="0"/>
      <w:marTop w:val="0"/>
      <w:marBottom w:val="0"/>
      <w:divBdr>
        <w:top w:val="none" w:sz="0" w:space="0" w:color="auto"/>
        <w:left w:val="none" w:sz="0" w:space="0" w:color="auto"/>
        <w:bottom w:val="none" w:sz="0" w:space="0" w:color="auto"/>
        <w:right w:val="none" w:sz="0" w:space="0" w:color="auto"/>
      </w:divBdr>
    </w:div>
    <w:div w:id="466705107">
      <w:bodyDiv w:val="1"/>
      <w:marLeft w:val="0"/>
      <w:marRight w:val="0"/>
      <w:marTop w:val="0"/>
      <w:marBottom w:val="0"/>
      <w:divBdr>
        <w:top w:val="none" w:sz="0" w:space="0" w:color="auto"/>
        <w:left w:val="none" w:sz="0" w:space="0" w:color="auto"/>
        <w:bottom w:val="none" w:sz="0" w:space="0" w:color="auto"/>
        <w:right w:val="none" w:sz="0" w:space="0" w:color="auto"/>
      </w:divBdr>
    </w:div>
    <w:div w:id="467015187">
      <w:bodyDiv w:val="1"/>
      <w:marLeft w:val="0"/>
      <w:marRight w:val="0"/>
      <w:marTop w:val="0"/>
      <w:marBottom w:val="0"/>
      <w:divBdr>
        <w:top w:val="none" w:sz="0" w:space="0" w:color="auto"/>
        <w:left w:val="none" w:sz="0" w:space="0" w:color="auto"/>
        <w:bottom w:val="none" w:sz="0" w:space="0" w:color="auto"/>
        <w:right w:val="none" w:sz="0" w:space="0" w:color="auto"/>
      </w:divBdr>
    </w:div>
    <w:div w:id="467088118">
      <w:bodyDiv w:val="1"/>
      <w:marLeft w:val="0"/>
      <w:marRight w:val="0"/>
      <w:marTop w:val="0"/>
      <w:marBottom w:val="0"/>
      <w:divBdr>
        <w:top w:val="none" w:sz="0" w:space="0" w:color="auto"/>
        <w:left w:val="none" w:sz="0" w:space="0" w:color="auto"/>
        <w:bottom w:val="none" w:sz="0" w:space="0" w:color="auto"/>
        <w:right w:val="none" w:sz="0" w:space="0" w:color="auto"/>
      </w:divBdr>
    </w:div>
    <w:div w:id="467286457">
      <w:bodyDiv w:val="1"/>
      <w:marLeft w:val="0"/>
      <w:marRight w:val="0"/>
      <w:marTop w:val="0"/>
      <w:marBottom w:val="0"/>
      <w:divBdr>
        <w:top w:val="none" w:sz="0" w:space="0" w:color="auto"/>
        <w:left w:val="none" w:sz="0" w:space="0" w:color="auto"/>
        <w:bottom w:val="none" w:sz="0" w:space="0" w:color="auto"/>
        <w:right w:val="none" w:sz="0" w:space="0" w:color="auto"/>
      </w:divBdr>
    </w:div>
    <w:div w:id="468785456">
      <w:bodyDiv w:val="1"/>
      <w:marLeft w:val="0"/>
      <w:marRight w:val="0"/>
      <w:marTop w:val="0"/>
      <w:marBottom w:val="0"/>
      <w:divBdr>
        <w:top w:val="none" w:sz="0" w:space="0" w:color="auto"/>
        <w:left w:val="none" w:sz="0" w:space="0" w:color="auto"/>
        <w:bottom w:val="none" w:sz="0" w:space="0" w:color="auto"/>
        <w:right w:val="none" w:sz="0" w:space="0" w:color="auto"/>
      </w:divBdr>
    </w:div>
    <w:div w:id="468977788">
      <w:bodyDiv w:val="1"/>
      <w:marLeft w:val="0"/>
      <w:marRight w:val="0"/>
      <w:marTop w:val="0"/>
      <w:marBottom w:val="0"/>
      <w:divBdr>
        <w:top w:val="none" w:sz="0" w:space="0" w:color="auto"/>
        <w:left w:val="none" w:sz="0" w:space="0" w:color="auto"/>
        <w:bottom w:val="none" w:sz="0" w:space="0" w:color="auto"/>
        <w:right w:val="none" w:sz="0" w:space="0" w:color="auto"/>
      </w:divBdr>
    </w:div>
    <w:div w:id="469176292">
      <w:bodyDiv w:val="1"/>
      <w:marLeft w:val="0"/>
      <w:marRight w:val="0"/>
      <w:marTop w:val="0"/>
      <w:marBottom w:val="0"/>
      <w:divBdr>
        <w:top w:val="none" w:sz="0" w:space="0" w:color="auto"/>
        <w:left w:val="none" w:sz="0" w:space="0" w:color="auto"/>
        <w:bottom w:val="none" w:sz="0" w:space="0" w:color="auto"/>
        <w:right w:val="none" w:sz="0" w:space="0" w:color="auto"/>
      </w:divBdr>
    </w:div>
    <w:div w:id="470710104">
      <w:bodyDiv w:val="1"/>
      <w:marLeft w:val="0"/>
      <w:marRight w:val="0"/>
      <w:marTop w:val="0"/>
      <w:marBottom w:val="0"/>
      <w:divBdr>
        <w:top w:val="none" w:sz="0" w:space="0" w:color="auto"/>
        <w:left w:val="none" w:sz="0" w:space="0" w:color="auto"/>
        <w:bottom w:val="none" w:sz="0" w:space="0" w:color="auto"/>
        <w:right w:val="none" w:sz="0" w:space="0" w:color="auto"/>
      </w:divBdr>
    </w:div>
    <w:div w:id="471412509">
      <w:bodyDiv w:val="1"/>
      <w:marLeft w:val="0"/>
      <w:marRight w:val="0"/>
      <w:marTop w:val="0"/>
      <w:marBottom w:val="0"/>
      <w:divBdr>
        <w:top w:val="none" w:sz="0" w:space="0" w:color="auto"/>
        <w:left w:val="none" w:sz="0" w:space="0" w:color="auto"/>
        <w:bottom w:val="none" w:sz="0" w:space="0" w:color="auto"/>
        <w:right w:val="none" w:sz="0" w:space="0" w:color="auto"/>
      </w:divBdr>
      <w:divsChild>
        <w:div w:id="1160344021">
          <w:marLeft w:val="418"/>
          <w:marRight w:val="0"/>
          <w:marTop w:val="0"/>
          <w:marBottom w:val="0"/>
          <w:divBdr>
            <w:top w:val="none" w:sz="0" w:space="0" w:color="auto"/>
            <w:left w:val="none" w:sz="0" w:space="0" w:color="auto"/>
            <w:bottom w:val="none" w:sz="0" w:space="0" w:color="auto"/>
            <w:right w:val="none" w:sz="0" w:space="0" w:color="auto"/>
          </w:divBdr>
        </w:div>
        <w:div w:id="1380789509">
          <w:marLeft w:val="418"/>
          <w:marRight w:val="0"/>
          <w:marTop w:val="0"/>
          <w:marBottom w:val="0"/>
          <w:divBdr>
            <w:top w:val="none" w:sz="0" w:space="0" w:color="auto"/>
            <w:left w:val="none" w:sz="0" w:space="0" w:color="auto"/>
            <w:bottom w:val="none" w:sz="0" w:space="0" w:color="auto"/>
            <w:right w:val="none" w:sz="0" w:space="0" w:color="auto"/>
          </w:divBdr>
        </w:div>
        <w:div w:id="1897084279">
          <w:marLeft w:val="418"/>
          <w:marRight w:val="0"/>
          <w:marTop w:val="0"/>
          <w:marBottom w:val="0"/>
          <w:divBdr>
            <w:top w:val="none" w:sz="0" w:space="0" w:color="auto"/>
            <w:left w:val="none" w:sz="0" w:space="0" w:color="auto"/>
            <w:bottom w:val="none" w:sz="0" w:space="0" w:color="auto"/>
            <w:right w:val="none" w:sz="0" w:space="0" w:color="auto"/>
          </w:divBdr>
        </w:div>
      </w:divsChild>
    </w:div>
    <w:div w:id="472211608">
      <w:bodyDiv w:val="1"/>
      <w:marLeft w:val="0"/>
      <w:marRight w:val="0"/>
      <w:marTop w:val="0"/>
      <w:marBottom w:val="0"/>
      <w:divBdr>
        <w:top w:val="none" w:sz="0" w:space="0" w:color="auto"/>
        <w:left w:val="none" w:sz="0" w:space="0" w:color="auto"/>
        <w:bottom w:val="none" w:sz="0" w:space="0" w:color="auto"/>
        <w:right w:val="none" w:sz="0" w:space="0" w:color="auto"/>
      </w:divBdr>
    </w:div>
    <w:div w:id="472408192">
      <w:bodyDiv w:val="1"/>
      <w:marLeft w:val="0"/>
      <w:marRight w:val="0"/>
      <w:marTop w:val="0"/>
      <w:marBottom w:val="0"/>
      <w:divBdr>
        <w:top w:val="none" w:sz="0" w:space="0" w:color="auto"/>
        <w:left w:val="none" w:sz="0" w:space="0" w:color="auto"/>
        <w:bottom w:val="none" w:sz="0" w:space="0" w:color="auto"/>
        <w:right w:val="none" w:sz="0" w:space="0" w:color="auto"/>
      </w:divBdr>
    </w:div>
    <w:div w:id="472908472">
      <w:bodyDiv w:val="1"/>
      <w:marLeft w:val="0"/>
      <w:marRight w:val="0"/>
      <w:marTop w:val="0"/>
      <w:marBottom w:val="0"/>
      <w:divBdr>
        <w:top w:val="none" w:sz="0" w:space="0" w:color="auto"/>
        <w:left w:val="none" w:sz="0" w:space="0" w:color="auto"/>
        <w:bottom w:val="none" w:sz="0" w:space="0" w:color="auto"/>
        <w:right w:val="none" w:sz="0" w:space="0" w:color="auto"/>
      </w:divBdr>
    </w:div>
    <w:div w:id="473718784">
      <w:bodyDiv w:val="1"/>
      <w:marLeft w:val="0"/>
      <w:marRight w:val="0"/>
      <w:marTop w:val="0"/>
      <w:marBottom w:val="0"/>
      <w:divBdr>
        <w:top w:val="none" w:sz="0" w:space="0" w:color="auto"/>
        <w:left w:val="none" w:sz="0" w:space="0" w:color="auto"/>
        <w:bottom w:val="none" w:sz="0" w:space="0" w:color="auto"/>
        <w:right w:val="none" w:sz="0" w:space="0" w:color="auto"/>
      </w:divBdr>
    </w:div>
    <w:div w:id="473915082">
      <w:bodyDiv w:val="1"/>
      <w:marLeft w:val="0"/>
      <w:marRight w:val="0"/>
      <w:marTop w:val="0"/>
      <w:marBottom w:val="0"/>
      <w:divBdr>
        <w:top w:val="none" w:sz="0" w:space="0" w:color="auto"/>
        <w:left w:val="none" w:sz="0" w:space="0" w:color="auto"/>
        <w:bottom w:val="none" w:sz="0" w:space="0" w:color="auto"/>
        <w:right w:val="none" w:sz="0" w:space="0" w:color="auto"/>
      </w:divBdr>
    </w:div>
    <w:div w:id="475293456">
      <w:bodyDiv w:val="1"/>
      <w:marLeft w:val="0"/>
      <w:marRight w:val="0"/>
      <w:marTop w:val="0"/>
      <w:marBottom w:val="0"/>
      <w:divBdr>
        <w:top w:val="none" w:sz="0" w:space="0" w:color="auto"/>
        <w:left w:val="none" w:sz="0" w:space="0" w:color="auto"/>
        <w:bottom w:val="none" w:sz="0" w:space="0" w:color="auto"/>
        <w:right w:val="none" w:sz="0" w:space="0" w:color="auto"/>
      </w:divBdr>
    </w:div>
    <w:div w:id="475494273">
      <w:bodyDiv w:val="1"/>
      <w:marLeft w:val="0"/>
      <w:marRight w:val="0"/>
      <w:marTop w:val="0"/>
      <w:marBottom w:val="0"/>
      <w:divBdr>
        <w:top w:val="none" w:sz="0" w:space="0" w:color="auto"/>
        <w:left w:val="none" w:sz="0" w:space="0" w:color="auto"/>
        <w:bottom w:val="none" w:sz="0" w:space="0" w:color="auto"/>
        <w:right w:val="none" w:sz="0" w:space="0" w:color="auto"/>
      </w:divBdr>
    </w:div>
    <w:div w:id="478306081">
      <w:bodyDiv w:val="1"/>
      <w:marLeft w:val="0"/>
      <w:marRight w:val="0"/>
      <w:marTop w:val="0"/>
      <w:marBottom w:val="0"/>
      <w:divBdr>
        <w:top w:val="none" w:sz="0" w:space="0" w:color="auto"/>
        <w:left w:val="none" w:sz="0" w:space="0" w:color="auto"/>
        <w:bottom w:val="none" w:sz="0" w:space="0" w:color="auto"/>
        <w:right w:val="none" w:sz="0" w:space="0" w:color="auto"/>
      </w:divBdr>
    </w:div>
    <w:div w:id="479078694">
      <w:bodyDiv w:val="1"/>
      <w:marLeft w:val="0"/>
      <w:marRight w:val="0"/>
      <w:marTop w:val="0"/>
      <w:marBottom w:val="0"/>
      <w:divBdr>
        <w:top w:val="none" w:sz="0" w:space="0" w:color="auto"/>
        <w:left w:val="none" w:sz="0" w:space="0" w:color="auto"/>
        <w:bottom w:val="none" w:sz="0" w:space="0" w:color="auto"/>
        <w:right w:val="none" w:sz="0" w:space="0" w:color="auto"/>
      </w:divBdr>
    </w:div>
    <w:div w:id="479154902">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482742830">
      <w:bodyDiv w:val="1"/>
      <w:marLeft w:val="0"/>
      <w:marRight w:val="0"/>
      <w:marTop w:val="0"/>
      <w:marBottom w:val="0"/>
      <w:divBdr>
        <w:top w:val="none" w:sz="0" w:space="0" w:color="auto"/>
        <w:left w:val="none" w:sz="0" w:space="0" w:color="auto"/>
        <w:bottom w:val="none" w:sz="0" w:space="0" w:color="auto"/>
        <w:right w:val="none" w:sz="0" w:space="0" w:color="auto"/>
      </w:divBdr>
    </w:div>
    <w:div w:id="483817287">
      <w:bodyDiv w:val="1"/>
      <w:marLeft w:val="0"/>
      <w:marRight w:val="0"/>
      <w:marTop w:val="0"/>
      <w:marBottom w:val="0"/>
      <w:divBdr>
        <w:top w:val="none" w:sz="0" w:space="0" w:color="auto"/>
        <w:left w:val="none" w:sz="0" w:space="0" w:color="auto"/>
        <w:bottom w:val="none" w:sz="0" w:space="0" w:color="auto"/>
        <w:right w:val="none" w:sz="0" w:space="0" w:color="auto"/>
      </w:divBdr>
    </w:div>
    <w:div w:id="485170140">
      <w:bodyDiv w:val="1"/>
      <w:marLeft w:val="0"/>
      <w:marRight w:val="0"/>
      <w:marTop w:val="0"/>
      <w:marBottom w:val="0"/>
      <w:divBdr>
        <w:top w:val="none" w:sz="0" w:space="0" w:color="auto"/>
        <w:left w:val="none" w:sz="0" w:space="0" w:color="auto"/>
        <w:bottom w:val="none" w:sz="0" w:space="0" w:color="auto"/>
        <w:right w:val="none" w:sz="0" w:space="0" w:color="auto"/>
      </w:divBdr>
    </w:div>
    <w:div w:id="486631252">
      <w:bodyDiv w:val="1"/>
      <w:marLeft w:val="0"/>
      <w:marRight w:val="0"/>
      <w:marTop w:val="0"/>
      <w:marBottom w:val="0"/>
      <w:divBdr>
        <w:top w:val="none" w:sz="0" w:space="0" w:color="auto"/>
        <w:left w:val="none" w:sz="0" w:space="0" w:color="auto"/>
        <w:bottom w:val="none" w:sz="0" w:space="0" w:color="auto"/>
        <w:right w:val="none" w:sz="0" w:space="0" w:color="auto"/>
      </w:divBdr>
    </w:div>
    <w:div w:id="487021977">
      <w:bodyDiv w:val="1"/>
      <w:marLeft w:val="0"/>
      <w:marRight w:val="0"/>
      <w:marTop w:val="0"/>
      <w:marBottom w:val="0"/>
      <w:divBdr>
        <w:top w:val="none" w:sz="0" w:space="0" w:color="auto"/>
        <w:left w:val="none" w:sz="0" w:space="0" w:color="auto"/>
        <w:bottom w:val="none" w:sz="0" w:space="0" w:color="auto"/>
        <w:right w:val="none" w:sz="0" w:space="0" w:color="auto"/>
      </w:divBdr>
    </w:div>
    <w:div w:id="487285680">
      <w:bodyDiv w:val="1"/>
      <w:marLeft w:val="0"/>
      <w:marRight w:val="0"/>
      <w:marTop w:val="0"/>
      <w:marBottom w:val="0"/>
      <w:divBdr>
        <w:top w:val="none" w:sz="0" w:space="0" w:color="auto"/>
        <w:left w:val="none" w:sz="0" w:space="0" w:color="auto"/>
        <w:bottom w:val="none" w:sz="0" w:space="0" w:color="auto"/>
        <w:right w:val="none" w:sz="0" w:space="0" w:color="auto"/>
      </w:divBdr>
    </w:div>
    <w:div w:id="488060637">
      <w:bodyDiv w:val="1"/>
      <w:marLeft w:val="0"/>
      <w:marRight w:val="0"/>
      <w:marTop w:val="0"/>
      <w:marBottom w:val="0"/>
      <w:divBdr>
        <w:top w:val="none" w:sz="0" w:space="0" w:color="auto"/>
        <w:left w:val="none" w:sz="0" w:space="0" w:color="auto"/>
        <w:bottom w:val="none" w:sz="0" w:space="0" w:color="auto"/>
        <w:right w:val="none" w:sz="0" w:space="0" w:color="auto"/>
      </w:divBdr>
      <w:divsChild>
        <w:div w:id="1204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255296">
              <w:marLeft w:val="0"/>
              <w:marRight w:val="0"/>
              <w:marTop w:val="0"/>
              <w:marBottom w:val="0"/>
              <w:divBdr>
                <w:top w:val="none" w:sz="0" w:space="0" w:color="auto"/>
                <w:left w:val="none" w:sz="0" w:space="0" w:color="auto"/>
                <w:bottom w:val="none" w:sz="0" w:space="0" w:color="auto"/>
                <w:right w:val="none" w:sz="0" w:space="0" w:color="auto"/>
              </w:divBdr>
              <w:divsChild>
                <w:div w:id="532546146">
                  <w:marLeft w:val="0"/>
                  <w:marRight w:val="0"/>
                  <w:marTop w:val="0"/>
                  <w:marBottom w:val="0"/>
                  <w:divBdr>
                    <w:top w:val="none" w:sz="0" w:space="0" w:color="auto"/>
                    <w:left w:val="none" w:sz="0" w:space="0" w:color="auto"/>
                    <w:bottom w:val="none" w:sz="0" w:space="0" w:color="auto"/>
                    <w:right w:val="none" w:sz="0" w:space="0" w:color="auto"/>
                  </w:divBdr>
                  <w:divsChild>
                    <w:div w:id="893614836">
                      <w:marLeft w:val="0"/>
                      <w:marRight w:val="0"/>
                      <w:marTop w:val="0"/>
                      <w:marBottom w:val="0"/>
                      <w:divBdr>
                        <w:top w:val="none" w:sz="0" w:space="0" w:color="auto"/>
                        <w:left w:val="none" w:sz="0" w:space="0" w:color="auto"/>
                        <w:bottom w:val="none" w:sz="0" w:space="0" w:color="auto"/>
                        <w:right w:val="none" w:sz="0" w:space="0" w:color="auto"/>
                      </w:divBdr>
                      <w:divsChild>
                        <w:div w:id="9112485">
                          <w:marLeft w:val="0"/>
                          <w:marRight w:val="0"/>
                          <w:marTop w:val="0"/>
                          <w:marBottom w:val="0"/>
                          <w:divBdr>
                            <w:top w:val="none" w:sz="0" w:space="0" w:color="auto"/>
                            <w:left w:val="none" w:sz="0" w:space="0" w:color="auto"/>
                            <w:bottom w:val="none" w:sz="0" w:space="0" w:color="auto"/>
                            <w:right w:val="none" w:sz="0" w:space="0" w:color="auto"/>
                          </w:divBdr>
                          <w:divsChild>
                            <w:div w:id="10207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182144">
      <w:bodyDiv w:val="1"/>
      <w:marLeft w:val="0"/>
      <w:marRight w:val="0"/>
      <w:marTop w:val="0"/>
      <w:marBottom w:val="0"/>
      <w:divBdr>
        <w:top w:val="none" w:sz="0" w:space="0" w:color="auto"/>
        <w:left w:val="none" w:sz="0" w:space="0" w:color="auto"/>
        <w:bottom w:val="none" w:sz="0" w:space="0" w:color="auto"/>
        <w:right w:val="none" w:sz="0" w:space="0" w:color="auto"/>
      </w:divBdr>
    </w:div>
    <w:div w:id="488598071">
      <w:bodyDiv w:val="1"/>
      <w:marLeft w:val="0"/>
      <w:marRight w:val="0"/>
      <w:marTop w:val="0"/>
      <w:marBottom w:val="0"/>
      <w:divBdr>
        <w:top w:val="none" w:sz="0" w:space="0" w:color="auto"/>
        <w:left w:val="none" w:sz="0" w:space="0" w:color="auto"/>
        <w:bottom w:val="none" w:sz="0" w:space="0" w:color="auto"/>
        <w:right w:val="none" w:sz="0" w:space="0" w:color="auto"/>
      </w:divBdr>
    </w:div>
    <w:div w:id="489374427">
      <w:bodyDiv w:val="1"/>
      <w:marLeft w:val="0"/>
      <w:marRight w:val="0"/>
      <w:marTop w:val="0"/>
      <w:marBottom w:val="0"/>
      <w:divBdr>
        <w:top w:val="none" w:sz="0" w:space="0" w:color="auto"/>
        <w:left w:val="none" w:sz="0" w:space="0" w:color="auto"/>
        <w:bottom w:val="none" w:sz="0" w:space="0" w:color="auto"/>
        <w:right w:val="none" w:sz="0" w:space="0" w:color="auto"/>
      </w:divBdr>
    </w:div>
    <w:div w:id="490147543">
      <w:bodyDiv w:val="1"/>
      <w:marLeft w:val="0"/>
      <w:marRight w:val="0"/>
      <w:marTop w:val="0"/>
      <w:marBottom w:val="0"/>
      <w:divBdr>
        <w:top w:val="none" w:sz="0" w:space="0" w:color="auto"/>
        <w:left w:val="none" w:sz="0" w:space="0" w:color="auto"/>
        <w:bottom w:val="none" w:sz="0" w:space="0" w:color="auto"/>
        <w:right w:val="none" w:sz="0" w:space="0" w:color="auto"/>
      </w:divBdr>
    </w:div>
    <w:div w:id="490290529">
      <w:bodyDiv w:val="1"/>
      <w:marLeft w:val="0"/>
      <w:marRight w:val="0"/>
      <w:marTop w:val="0"/>
      <w:marBottom w:val="0"/>
      <w:divBdr>
        <w:top w:val="none" w:sz="0" w:space="0" w:color="auto"/>
        <w:left w:val="none" w:sz="0" w:space="0" w:color="auto"/>
        <w:bottom w:val="none" w:sz="0" w:space="0" w:color="auto"/>
        <w:right w:val="none" w:sz="0" w:space="0" w:color="auto"/>
      </w:divBdr>
    </w:div>
    <w:div w:id="491484371">
      <w:bodyDiv w:val="1"/>
      <w:marLeft w:val="0"/>
      <w:marRight w:val="0"/>
      <w:marTop w:val="0"/>
      <w:marBottom w:val="0"/>
      <w:divBdr>
        <w:top w:val="none" w:sz="0" w:space="0" w:color="auto"/>
        <w:left w:val="none" w:sz="0" w:space="0" w:color="auto"/>
        <w:bottom w:val="none" w:sz="0" w:space="0" w:color="auto"/>
        <w:right w:val="none" w:sz="0" w:space="0" w:color="auto"/>
      </w:divBdr>
    </w:div>
    <w:div w:id="491678232">
      <w:bodyDiv w:val="1"/>
      <w:marLeft w:val="0"/>
      <w:marRight w:val="0"/>
      <w:marTop w:val="0"/>
      <w:marBottom w:val="0"/>
      <w:divBdr>
        <w:top w:val="none" w:sz="0" w:space="0" w:color="auto"/>
        <w:left w:val="none" w:sz="0" w:space="0" w:color="auto"/>
        <w:bottom w:val="none" w:sz="0" w:space="0" w:color="auto"/>
        <w:right w:val="none" w:sz="0" w:space="0" w:color="auto"/>
      </w:divBdr>
    </w:div>
    <w:div w:id="493683588">
      <w:bodyDiv w:val="1"/>
      <w:marLeft w:val="0"/>
      <w:marRight w:val="0"/>
      <w:marTop w:val="0"/>
      <w:marBottom w:val="0"/>
      <w:divBdr>
        <w:top w:val="none" w:sz="0" w:space="0" w:color="auto"/>
        <w:left w:val="none" w:sz="0" w:space="0" w:color="auto"/>
        <w:bottom w:val="none" w:sz="0" w:space="0" w:color="auto"/>
        <w:right w:val="none" w:sz="0" w:space="0" w:color="auto"/>
      </w:divBdr>
    </w:div>
    <w:div w:id="493841354">
      <w:bodyDiv w:val="1"/>
      <w:marLeft w:val="0"/>
      <w:marRight w:val="0"/>
      <w:marTop w:val="0"/>
      <w:marBottom w:val="0"/>
      <w:divBdr>
        <w:top w:val="none" w:sz="0" w:space="0" w:color="auto"/>
        <w:left w:val="none" w:sz="0" w:space="0" w:color="auto"/>
        <w:bottom w:val="none" w:sz="0" w:space="0" w:color="auto"/>
        <w:right w:val="none" w:sz="0" w:space="0" w:color="auto"/>
      </w:divBdr>
    </w:div>
    <w:div w:id="494078346">
      <w:bodyDiv w:val="1"/>
      <w:marLeft w:val="0"/>
      <w:marRight w:val="0"/>
      <w:marTop w:val="0"/>
      <w:marBottom w:val="0"/>
      <w:divBdr>
        <w:top w:val="none" w:sz="0" w:space="0" w:color="auto"/>
        <w:left w:val="none" w:sz="0" w:space="0" w:color="auto"/>
        <w:bottom w:val="none" w:sz="0" w:space="0" w:color="auto"/>
        <w:right w:val="none" w:sz="0" w:space="0" w:color="auto"/>
      </w:divBdr>
    </w:div>
    <w:div w:id="494494205">
      <w:bodyDiv w:val="1"/>
      <w:marLeft w:val="0"/>
      <w:marRight w:val="0"/>
      <w:marTop w:val="0"/>
      <w:marBottom w:val="0"/>
      <w:divBdr>
        <w:top w:val="none" w:sz="0" w:space="0" w:color="auto"/>
        <w:left w:val="none" w:sz="0" w:space="0" w:color="auto"/>
        <w:bottom w:val="none" w:sz="0" w:space="0" w:color="auto"/>
        <w:right w:val="none" w:sz="0" w:space="0" w:color="auto"/>
      </w:divBdr>
    </w:div>
    <w:div w:id="497500784">
      <w:bodyDiv w:val="1"/>
      <w:marLeft w:val="0"/>
      <w:marRight w:val="0"/>
      <w:marTop w:val="0"/>
      <w:marBottom w:val="0"/>
      <w:divBdr>
        <w:top w:val="none" w:sz="0" w:space="0" w:color="auto"/>
        <w:left w:val="none" w:sz="0" w:space="0" w:color="auto"/>
        <w:bottom w:val="none" w:sz="0" w:space="0" w:color="auto"/>
        <w:right w:val="none" w:sz="0" w:space="0" w:color="auto"/>
      </w:divBdr>
    </w:div>
    <w:div w:id="498539691">
      <w:bodyDiv w:val="1"/>
      <w:marLeft w:val="0"/>
      <w:marRight w:val="0"/>
      <w:marTop w:val="0"/>
      <w:marBottom w:val="0"/>
      <w:divBdr>
        <w:top w:val="none" w:sz="0" w:space="0" w:color="auto"/>
        <w:left w:val="none" w:sz="0" w:space="0" w:color="auto"/>
        <w:bottom w:val="none" w:sz="0" w:space="0" w:color="auto"/>
        <w:right w:val="none" w:sz="0" w:space="0" w:color="auto"/>
      </w:divBdr>
    </w:div>
    <w:div w:id="498690192">
      <w:bodyDiv w:val="1"/>
      <w:marLeft w:val="0"/>
      <w:marRight w:val="0"/>
      <w:marTop w:val="0"/>
      <w:marBottom w:val="0"/>
      <w:divBdr>
        <w:top w:val="none" w:sz="0" w:space="0" w:color="auto"/>
        <w:left w:val="none" w:sz="0" w:space="0" w:color="auto"/>
        <w:bottom w:val="none" w:sz="0" w:space="0" w:color="auto"/>
        <w:right w:val="none" w:sz="0" w:space="0" w:color="auto"/>
      </w:divBdr>
    </w:div>
    <w:div w:id="499196401">
      <w:bodyDiv w:val="1"/>
      <w:marLeft w:val="0"/>
      <w:marRight w:val="0"/>
      <w:marTop w:val="0"/>
      <w:marBottom w:val="0"/>
      <w:divBdr>
        <w:top w:val="none" w:sz="0" w:space="0" w:color="auto"/>
        <w:left w:val="none" w:sz="0" w:space="0" w:color="auto"/>
        <w:bottom w:val="none" w:sz="0" w:space="0" w:color="auto"/>
        <w:right w:val="none" w:sz="0" w:space="0" w:color="auto"/>
      </w:divBdr>
    </w:div>
    <w:div w:id="499394103">
      <w:bodyDiv w:val="1"/>
      <w:marLeft w:val="0"/>
      <w:marRight w:val="0"/>
      <w:marTop w:val="0"/>
      <w:marBottom w:val="0"/>
      <w:divBdr>
        <w:top w:val="none" w:sz="0" w:space="0" w:color="auto"/>
        <w:left w:val="none" w:sz="0" w:space="0" w:color="auto"/>
        <w:bottom w:val="none" w:sz="0" w:space="0" w:color="auto"/>
        <w:right w:val="none" w:sz="0" w:space="0" w:color="auto"/>
      </w:divBdr>
    </w:div>
    <w:div w:id="499468907">
      <w:bodyDiv w:val="1"/>
      <w:marLeft w:val="0"/>
      <w:marRight w:val="0"/>
      <w:marTop w:val="0"/>
      <w:marBottom w:val="0"/>
      <w:divBdr>
        <w:top w:val="none" w:sz="0" w:space="0" w:color="auto"/>
        <w:left w:val="none" w:sz="0" w:space="0" w:color="auto"/>
        <w:bottom w:val="none" w:sz="0" w:space="0" w:color="auto"/>
        <w:right w:val="none" w:sz="0" w:space="0" w:color="auto"/>
      </w:divBdr>
    </w:div>
    <w:div w:id="499931212">
      <w:bodyDiv w:val="1"/>
      <w:marLeft w:val="0"/>
      <w:marRight w:val="0"/>
      <w:marTop w:val="0"/>
      <w:marBottom w:val="0"/>
      <w:divBdr>
        <w:top w:val="none" w:sz="0" w:space="0" w:color="auto"/>
        <w:left w:val="none" w:sz="0" w:space="0" w:color="auto"/>
        <w:bottom w:val="none" w:sz="0" w:space="0" w:color="auto"/>
        <w:right w:val="none" w:sz="0" w:space="0" w:color="auto"/>
      </w:divBdr>
    </w:div>
    <w:div w:id="499933937">
      <w:bodyDiv w:val="1"/>
      <w:marLeft w:val="0"/>
      <w:marRight w:val="0"/>
      <w:marTop w:val="0"/>
      <w:marBottom w:val="0"/>
      <w:divBdr>
        <w:top w:val="none" w:sz="0" w:space="0" w:color="auto"/>
        <w:left w:val="none" w:sz="0" w:space="0" w:color="auto"/>
        <w:bottom w:val="none" w:sz="0" w:space="0" w:color="auto"/>
        <w:right w:val="none" w:sz="0" w:space="0" w:color="auto"/>
      </w:divBdr>
    </w:div>
    <w:div w:id="500198130">
      <w:bodyDiv w:val="1"/>
      <w:marLeft w:val="0"/>
      <w:marRight w:val="0"/>
      <w:marTop w:val="0"/>
      <w:marBottom w:val="0"/>
      <w:divBdr>
        <w:top w:val="none" w:sz="0" w:space="0" w:color="auto"/>
        <w:left w:val="none" w:sz="0" w:space="0" w:color="auto"/>
        <w:bottom w:val="none" w:sz="0" w:space="0" w:color="auto"/>
        <w:right w:val="none" w:sz="0" w:space="0" w:color="auto"/>
      </w:divBdr>
    </w:div>
    <w:div w:id="501237554">
      <w:bodyDiv w:val="1"/>
      <w:marLeft w:val="0"/>
      <w:marRight w:val="0"/>
      <w:marTop w:val="0"/>
      <w:marBottom w:val="0"/>
      <w:divBdr>
        <w:top w:val="none" w:sz="0" w:space="0" w:color="auto"/>
        <w:left w:val="none" w:sz="0" w:space="0" w:color="auto"/>
        <w:bottom w:val="none" w:sz="0" w:space="0" w:color="auto"/>
        <w:right w:val="none" w:sz="0" w:space="0" w:color="auto"/>
      </w:divBdr>
    </w:div>
    <w:div w:id="502667355">
      <w:bodyDiv w:val="1"/>
      <w:marLeft w:val="0"/>
      <w:marRight w:val="0"/>
      <w:marTop w:val="0"/>
      <w:marBottom w:val="0"/>
      <w:divBdr>
        <w:top w:val="none" w:sz="0" w:space="0" w:color="auto"/>
        <w:left w:val="none" w:sz="0" w:space="0" w:color="auto"/>
        <w:bottom w:val="none" w:sz="0" w:space="0" w:color="auto"/>
        <w:right w:val="none" w:sz="0" w:space="0" w:color="auto"/>
      </w:divBdr>
    </w:div>
    <w:div w:id="504052120">
      <w:bodyDiv w:val="1"/>
      <w:marLeft w:val="0"/>
      <w:marRight w:val="0"/>
      <w:marTop w:val="0"/>
      <w:marBottom w:val="0"/>
      <w:divBdr>
        <w:top w:val="none" w:sz="0" w:space="0" w:color="auto"/>
        <w:left w:val="none" w:sz="0" w:space="0" w:color="auto"/>
        <w:bottom w:val="none" w:sz="0" w:space="0" w:color="auto"/>
        <w:right w:val="none" w:sz="0" w:space="0" w:color="auto"/>
      </w:divBdr>
    </w:div>
    <w:div w:id="505363376">
      <w:bodyDiv w:val="1"/>
      <w:marLeft w:val="0"/>
      <w:marRight w:val="0"/>
      <w:marTop w:val="0"/>
      <w:marBottom w:val="0"/>
      <w:divBdr>
        <w:top w:val="none" w:sz="0" w:space="0" w:color="auto"/>
        <w:left w:val="none" w:sz="0" w:space="0" w:color="auto"/>
        <w:bottom w:val="none" w:sz="0" w:space="0" w:color="auto"/>
        <w:right w:val="none" w:sz="0" w:space="0" w:color="auto"/>
      </w:divBdr>
    </w:div>
    <w:div w:id="505441710">
      <w:bodyDiv w:val="1"/>
      <w:marLeft w:val="0"/>
      <w:marRight w:val="0"/>
      <w:marTop w:val="0"/>
      <w:marBottom w:val="0"/>
      <w:divBdr>
        <w:top w:val="none" w:sz="0" w:space="0" w:color="auto"/>
        <w:left w:val="none" w:sz="0" w:space="0" w:color="auto"/>
        <w:bottom w:val="none" w:sz="0" w:space="0" w:color="auto"/>
        <w:right w:val="none" w:sz="0" w:space="0" w:color="auto"/>
      </w:divBdr>
      <w:divsChild>
        <w:div w:id="1525897133">
          <w:marLeft w:val="418"/>
          <w:marRight w:val="0"/>
          <w:marTop w:val="0"/>
          <w:marBottom w:val="0"/>
          <w:divBdr>
            <w:top w:val="none" w:sz="0" w:space="0" w:color="auto"/>
            <w:left w:val="none" w:sz="0" w:space="0" w:color="auto"/>
            <w:bottom w:val="none" w:sz="0" w:space="0" w:color="auto"/>
            <w:right w:val="none" w:sz="0" w:space="0" w:color="auto"/>
          </w:divBdr>
        </w:div>
        <w:div w:id="1890611301">
          <w:marLeft w:val="418"/>
          <w:marRight w:val="0"/>
          <w:marTop w:val="0"/>
          <w:marBottom w:val="0"/>
          <w:divBdr>
            <w:top w:val="none" w:sz="0" w:space="0" w:color="auto"/>
            <w:left w:val="none" w:sz="0" w:space="0" w:color="auto"/>
            <w:bottom w:val="none" w:sz="0" w:space="0" w:color="auto"/>
            <w:right w:val="none" w:sz="0" w:space="0" w:color="auto"/>
          </w:divBdr>
        </w:div>
      </w:divsChild>
    </w:div>
    <w:div w:id="505633770">
      <w:bodyDiv w:val="1"/>
      <w:marLeft w:val="0"/>
      <w:marRight w:val="0"/>
      <w:marTop w:val="0"/>
      <w:marBottom w:val="0"/>
      <w:divBdr>
        <w:top w:val="none" w:sz="0" w:space="0" w:color="auto"/>
        <w:left w:val="none" w:sz="0" w:space="0" w:color="auto"/>
        <w:bottom w:val="none" w:sz="0" w:space="0" w:color="auto"/>
        <w:right w:val="none" w:sz="0" w:space="0" w:color="auto"/>
      </w:divBdr>
    </w:div>
    <w:div w:id="507716526">
      <w:bodyDiv w:val="1"/>
      <w:marLeft w:val="0"/>
      <w:marRight w:val="0"/>
      <w:marTop w:val="0"/>
      <w:marBottom w:val="0"/>
      <w:divBdr>
        <w:top w:val="none" w:sz="0" w:space="0" w:color="auto"/>
        <w:left w:val="none" w:sz="0" w:space="0" w:color="auto"/>
        <w:bottom w:val="none" w:sz="0" w:space="0" w:color="auto"/>
        <w:right w:val="none" w:sz="0" w:space="0" w:color="auto"/>
      </w:divBdr>
    </w:div>
    <w:div w:id="508447902">
      <w:bodyDiv w:val="1"/>
      <w:marLeft w:val="0"/>
      <w:marRight w:val="0"/>
      <w:marTop w:val="0"/>
      <w:marBottom w:val="0"/>
      <w:divBdr>
        <w:top w:val="none" w:sz="0" w:space="0" w:color="auto"/>
        <w:left w:val="none" w:sz="0" w:space="0" w:color="auto"/>
        <w:bottom w:val="none" w:sz="0" w:space="0" w:color="auto"/>
        <w:right w:val="none" w:sz="0" w:space="0" w:color="auto"/>
      </w:divBdr>
    </w:div>
    <w:div w:id="508450307">
      <w:bodyDiv w:val="1"/>
      <w:marLeft w:val="0"/>
      <w:marRight w:val="0"/>
      <w:marTop w:val="0"/>
      <w:marBottom w:val="0"/>
      <w:divBdr>
        <w:top w:val="none" w:sz="0" w:space="0" w:color="auto"/>
        <w:left w:val="none" w:sz="0" w:space="0" w:color="auto"/>
        <w:bottom w:val="none" w:sz="0" w:space="0" w:color="auto"/>
        <w:right w:val="none" w:sz="0" w:space="0" w:color="auto"/>
      </w:divBdr>
    </w:div>
    <w:div w:id="509177636">
      <w:bodyDiv w:val="1"/>
      <w:marLeft w:val="0"/>
      <w:marRight w:val="0"/>
      <w:marTop w:val="0"/>
      <w:marBottom w:val="0"/>
      <w:divBdr>
        <w:top w:val="none" w:sz="0" w:space="0" w:color="auto"/>
        <w:left w:val="none" w:sz="0" w:space="0" w:color="auto"/>
        <w:bottom w:val="none" w:sz="0" w:space="0" w:color="auto"/>
        <w:right w:val="none" w:sz="0" w:space="0" w:color="auto"/>
      </w:divBdr>
    </w:div>
    <w:div w:id="511993191">
      <w:bodyDiv w:val="1"/>
      <w:marLeft w:val="0"/>
      <w:marRight w:val="0"/>
      <w:marTop w:val="0"/>
      <w:marBottom w:val="0"/>
      <w:divBdr>
        <w:top w:val="none" w:sz="0" w:space="0" w:color="auto"/>
        <w:left w:val="none" w:sz="0" w:space="0" w:color="auto"/>
        <w:bottom w:val="none" w:sz="0" w:space="0" w:color="auto"/>
        <w:right w:val="none" w:sz="0" w:space="0" w:color="auto"/>
      </w:divBdr>
    </w:div>
    <w:div w:id="512384259">
      <w:bodyDiv w:val="1"/>
      <w:marLeft w:val="0"/>
      <w:marRight w:val="0"/>
      <w:marTop w:val="0"/>
      <w:marBottom w:val="0"/>
      <w:divBdr>
        <w:top w:val="none" w:sz="0" w:space="0" w:color="auto"/>
        <w:left w:val="none" w:sz="0" w:space="0" w:color="auto"/>
        <w:bottom w:val="none" w:sz="0" w:space="0" w:color="auto"/>
        <w:right w:val="none" w:sz="0" w:space="0" w:color="auto"/>
      </w:divBdr>
    </w:div>
    <w:div w:id="512644800">
      <w:bodyDiv w:val="1"/>
      <w:marLeft w:val="0"/>
      <w:marRight w:val="0"/>
      <w:marTop w:val="0"/>
      <w:marBottom w:val="0"/>
      <w:divBdr>
        <w:top w:val="none" w:sz="0" w:space="0" w:color="auto"/>
        <w:left w:val="none" w:sz="0" w:space="0" w:color="auto"/>
        <w:bottom w:val="none" w:sz="0" w:space="0" w:color="auto"/>
        <w:right w:val="none" w:sz="0" w:space="0" w:color="auto"/>
      </w:divBdr>
    </w:div>
    <w:div w:id="512840242">
      <w:bodyDiv w:val="1"/>
      <w:marLeft w:val="0"/>
      <w:marRight w:val="0"/>
      <w:marTop w:val="0"/>
      <w:marBottom w:val="0"/>
      <w:divBdr>
        <w:top w:val="none" w:sz="0" w:space="0" w:color="auto"/>
        <w:left w:val="none" w:sz="0" w:space="0" w:color="auto"/>
        <w:bottom w:val="none" w:sz="0" w:space="0" w:color="auto"/>
        <w:right w:val="none" w:sz="0" w:space="0" w:color="auto"/>
      </w:divBdr>
    </w:div>
    <w:div w:id="513767661">
      <w:bodyDiv w:val="1"/>
      <w:marLeft w:val="0"/>
      <w:marRight w:val="0"/>
      <w:marTop w:val="0"/>
      <w:marBottom w:val="0"/>
      <w:divBdr>
        <w:top w:val="none" w:sz="0" w:space="0" w:color="auto"/>
        <w:left w:val="none" w:sz="0" w:space="0" w:color="auto"/>
        <w:bottom w:val="none" w:sz="0" w:space="0" w:color="auto"/>
        <w:right w:val="none" w:sz="0" w:space="0" w:color="auto"/>
      </w:divBdr>
    </w:div>
    <w:div w:id="513961550">
      <w:bodyDiv w:val="1"/>
      <w:marLeft w:val="0"/>
      <w:marRight w:val="0"/>
      <w:marTop w:val="0"/>
      <w:marBottom w:val="0"/>
      <w:divBdr>
        <w:top w:val="none" w:sz="0" w:space="0" w:color="auto"/>
        <w:left w:val="none" w:sz="0" w:space="0" w:color="auto"/>
        <w:bottom w:val="none" w:sz="0" w:space="0" w:color="auto"/>
        <w:right w:val="none" w:sz="0" w:space="0" w:color="auto"/>
      </w:divBdr>
    </w:div>
    <w:div w:id="514878972">
      <w:bodyDiv w:val="1"/>
      <w:marLeft w:val="0"/>
      <w:marRight w:val="0"/>
      <w:marTop w:val="0"/>
      <w:marBottom w:val="0"/>
      <w:divBdr>
        <w:top w:val="none" w:sz="0" w:space="0" w:color="auto"/>
        <w:left w:val="none" w:sz="0" w:space="0" w:color="auto"/>
        <w:bottom w:val="none" w:sz="0" w:space="0" w:color="auto"/>
        <w:right w:val="none" w:sz="0" w:space="0" w:color="auto"/>
      </w:divBdr>
    </w:div>
    <w:div w:id="517079834">
      <w:bodyDiv w:val="1"/>
      <w:marLeft w:val="0"/>
      <w:marRight w:val="0"/>
      <w:marTop w:val="0"/>
      <w:marBottom w:val="0"/>
      <w:divBdr>
        <w:top w:val="none" w:sz="0" w:space="0" w:color="auto"/>
        <w:left w:val="none" w:sz="0" w:space="0" w:color="auto"/>
        <w:bottom w:val="none" w:sz="0" w:space="0" w:color="auto"/>
        <w:right w:val="none" w:sz="0" w:space="0" w:color="auto"/>
      </w:divBdr>
    </w:div>
    <w:div w:id="517307237">
      <w:bodyDiv w:val="1"/>
      <w:marLeft w:val="0"/>
      <w:marRight w:val="0"/>
      <w:marTop w:val="0"/>
      <w:marBottom w:val="0"/>
      <w:divBdr>
        <w:top w:val="none" w:sz="0" w:space="0" w:color="auto"/>
        <w:left w:val="none" w:sz="0" w:space="0" w:color="auto"/>
        <w:bottom w:val="none" w:sz="0" w:space="0" w:color="auto"/>
        <w:right w:val="none" w:sz="0" w:space="0" w:color="auto"/>
      </w:divBdr>
    </w:div>
    <w:div w:id="518667588">
      <w:bodyDiv w:val="1"/>
      <w:marLeft w:val="0"/>
      <w:marRight w:val="0"/>
      <w:marTop w:val="0"/>
      <w:marBottom w:val="0"/>
      <w:divBdr>
        <w:top w:val="none" w:sz="0" w:space="0" w:color="auto"/>
        <w:left w:val="none" w:sz="0" w:space="0" w:color="auto"/>
        <w:bottom w:val="none" w:sz="0" w:space="0" w:color="auto"/>
        <w:right w:val="none" w:sz="0" w:space="0" w:color="auto"/>
      </w:divBdr>
    </w:div>
    <w:div w:id="518932531">
      <w:bodyDiv w:val="1"/>
      <w:marLeft w:val="0"/>
      <w:marRight w:val="0"/>
      <w:marTop w:val="0"/>
      <w:marBottom w:val="0"/>
      <w:divBdr>
        <w:top w:val="none" w:sz="0" w:space="0" w:color="auto"/>
        <w:left w:val="none" w:sz="0" w:space="0" w:color="auto"/>
        <w:bottom w:val="none" w:sz="0" w:space="0" w:color="auto"/>
        <w:right w:val="none" w:sz="0" w:space="0" w:color="auto"/>
      </w:divBdr>
    </w:div>
    <w:div w:id="520358223">
      <w:bodyDiv w:val="1"/>
      <w:marLeft w:val="0"/>
      <w:marRight w:val="0"/>
      <w:marTop w:val="0"/>
      <w:marBottom w:val="0"/>
      <w:divBdr>
        <w:top w:val="none" w:sz="0" w:space="0" w:color="auto"/>
        <w:left w:val="none" w:sz="0" w:space="0" w:color="auto"/>
        <w:bottom w:val="none" w:sz="0" w:space="0" w:color="auto"/>
        <w:right w:val="none" w:sz="0" w:space="0" w:color="auto"/>
      </w:divBdr>
    </w:div>
    <w:div w:id="520977247">
      <w:bodyDiv w:val="1"/>
      <w:marLeft w:val="0"/>
      <w:marRight w:val="0"/>
      <w:marTop w:val="0"/>
      <w:marBottom w:val="0"/>
      <w:divBdr>
        <w:top w:val="none" w:sz="0" w:space="0" w:color="auto"/>
        <w:left w:val="none" w:sz="0" w:space="0" w:color="auto"/>
        <w:bottom w:val="none" w:sz="0" w:space="0" w:color="auto"/>
        <w:right w:val="none" w:sz="0" w:space="0" w:color="auto"/>
      </w:divBdr>
    </w:div>
    <w:div w:id="521743547">
      <w:bodyDiv w:val="1"/>
      <w:marLeft w:val="0"/>
      <w:marRight w:val="0"/>
      <w:marTop w:val="0"/>
      <w:marBottom w:val="0"/>
      <w:divBdr>
        <w:top w:val="none" w:sz="0" w:space="0" w:color="auto"/>
        <w:left w:val="none" w:sz="0" w:space="0" w:color="auto"/>
        <w:bottom w:val="none" w:sz="0" w:space="0" w:color="auto"/>
        <w:right w:val="none" w:sz="0" w:space="0" w:color="auto"/>
      </w:divBdr>
    </w:div>
    <w:div w:id="522593653">
      <w:bodyDiv w:val="1"/>
      <w:marLeft w:val="0"/>
      <w:marRight w:val="0"/>
      <w:marTop w:val="0"/>
      <w:marBottom w:val="0"/>
      <w:divBdr>
        <w:top w:val="none" w:sz="0" w:space="0" w:color="auto"/>
        <w:left w:val="none" w:sz="0" w:space="0" w:color="auto"/>
        <w:bottom w:val="none" w:sz="0" w:space="0" w:color="auto"/>
        <w:right w:val="none" w:sz="0" w:space="0" w:color="auto"/>
      </w:divBdr>
    </w:div>
    <w:div w:id="522790032">
      <w:bodyDiv w:val="1"/>
      <w:marLeft w:val="0"/>
      <w:marRight w:val="0"/>
      <w:marTop w:val="0"/>
      <w:marBottom w:val="0"/>
      <w:divBdr>
        <w:top w:val="none" w:sz="0" w:space="0" w:color="auto"/>
        <w:left w:val="none" w:sz="0" w:space="0" w:color="auto"/>
        <w:bottom w:val="none" w:sz="0" w:space="0" w:color="auto"/>
        <w:right w:val="none" w:sz="0" w:space="0" w:color="auto"/>
      </w:divBdr>
    </w:div>
    <w:div w:id="523516838">
      <w:bodyDiv w:val="1"/>
      <w:marLeft w:val="0"/>
      <w:marRight w:val="0"/>
      <w:marTop w:val="0"/>
      <w:marBottom w:val="0"/>
      <w:divBdr>
        <w:top w:val="none" w:sz="0" w:space="0" w:color="auto"/>
        <w:left w:val="none" w:sz="0" w:space="0" w:color="auto"/>
        <w:bottom w:val="none" w:sz="0" w:space="0" w:color="auto"/>
        <w:right w:val="none" w:sz="0" w:space="0" w:color="auto"/>
      </w:divBdr>
    </w:div>
    <w:div w:id="525564163">
      <w:bodyDiv w:val="1"/>
      <w:marLeft w:val="0"/>
      <w:marRight w:val="0"/>
      <w:marTop w:val="0"/>
      <w:marBottom w:val="0"/>
      <w:divBdr>
        <w:top w:val="none" w:sz="0" w:space="0" w:color="auto"/>
        <w:left w:val="none" w:sz="0" w:space="0" w:color="auto"/>
        <w:bottom w:val="none" w:sz="0" w:space="0" w:color="auto"/>
        <w:right w:val="none" w:sz="0" w:space="0" w:color="auto"/>
      </w:divBdr>
    </w:div>
    <w:div w:id="528756892">
      <w:bodyDiv w:val="1"/>
      <w:marLeft w:val="0"/>
      <w:marRight w:val="0"/>
      <w:marTop w:val="0"/>
      <w:marBottom w:val="0"/>
      <w:divBdr>
        <w:top w:val="none" w:sz="0" w:space="0" w:color="auto"/>
        <w:left w:val="none" w:sz="0" w:space="0" w:color="auto"/>
        <w:bottom w:val="none" w:sz="0" w:space="0" w:color="auto"/>
        <w:right w:val="none" w:sz="0" w:space="0" w:color="auto"/>
      </w:divBdr>
    </w:div>
    <w:div w:id="530335947">
      <w:bodyDiv w:val="1"/>
      <w:marLeft w:val="0"/>
      <w:marRight w:val="0"/>
      <w:marTop w:val="0"/>
      <w:marBottom w:val="0"/>
      <w:divBdr>
        <w:top w:val="none" w:sz="0" w:space="0" w:color="auto"/>
        <w:left w:val="none" w:sz="0" w:space="0" w:color="auto"/>
        <w:bottom w:val="none" w:sz="0" w:space="0" w:color="auto"/>
        <w:right w:val="none" w:sz="0" w:space="0" w:color="auto"/>
      </w:divBdr>
    </w:div>
    <w:div w:id="530651468">
      <w:bodyDiv w:val="1"/>
      <w:marLeft w:val="0"/>
      <w:marRight w:val="0"/>
      <w:marTop w:val="0"/>
      <w:marBottom w:val="0"/>
      <w:divBdr>
        <w:top w:val="none" w:sz="0" w:space="0" w:color="auto"/>
        <w:left w:val="none" w:sz="0" w:space="0" w:color="auto"/>
        <w:bottom w:val="none" w:sz="0" w:space="0" w:color="auto"/>
        <w:right w:val="none" w:sz="0" w:space="0" w:color="auto"/>
      </w:divBdr>
      <w:divsChild>
        <w:div w:id="236089454">
          <w:marLeft w:val="0"/>
          <w:marRight w:val="0"/>
          <w:marTop w:val="0"/>
          <w:marBottom w:val="0"/>
          <w:divBdr>
            <w:top w:val="none" w:sz="0" w:space="0" w:color="auto"/>
            <w:left w:val="none" w:sz="0" w:space="0" w:color="auto"/>
            <w:bottom w:val="none" w:sz="0" w:space="0" w:color="auto"/>
            <w:right w:val="none" w:sz="0" w:space="0" w:color="auto"/>
          </w:divBdr>
        </w:div>
        <w:div w:id="567374960">
          <w:marLeft w:val="0"/>
          <w:marRight w:val="0"/>
          <w:marTop w:val="225"/>
          <w:marBottom w:val="0"/>
          <w:divBdr>
            <w:top w:val="none" w:sz="0" w:space="0" w:color="auto"/>
            <w:left w:val="none" w:sz="0" w:space="0" w:color="auto"/>
            <w:bottom w:val="none" w:sz="0" w:space="0" w:color="auto"/>
            <w:right w:val="none" w:sz="0" w:space="0" w:color="auto"/>
          </w:divBdr>
        </w:div>
        <w:div w:id="1527988441">
          <w:marLeft w:val="0"/>
          <w:marRight w:val="0"/>
          <w:marTop w:val="0"/>
          <w:marBottom w:val="0"/>
          <w:divBdr>
            <w:top w:val="none" w:sz="0" w:space="0" w:color="auto"/>
            <w:left w:val="none" w:sz="0" w:space="0" w:color="auto"/>
            <w:bottom w:val="none" w:sz="0" w:space="0" w:color="auto"/>
            <w:right w:val="none" w:sz="0" w:space="0" w:color="auto"/>
          </w:divBdr>
        </w:div>
      </w:divsChild>
    </w:div>
    <w:div w:id="531309516">
      <w:bodyDiv w:val="1"/>
      <w:marLeft w:val="0"/>
      <w:marRight w:val="0"/>
      <w:marTop w:val="0"/>
      <w:marBottom w:val="0"/>
      <w:divBdr>
        <w:top w:val="none" w:sz="0" w:space="0" w:color="auto"/>
        <w:left w:val="none" w:sz="0" w:space="0" w:color="auto"/>
        <w:bottom w:val="none" w:sz="0" w:space="0" w:color="auto"/>
        <w:right w:val="none" w:sz="0" w:space="0" w:color="auto"/>
      </w:divBdr>
    </w:div>
    <w:div w:id="531919234">
      <w:bodyDiv w:val="1"/>
      <w:marLeft w:val="0"/>
      <w:marRight w:val="0"/>
      <w:marTop w:val="0"/>
      <w:marBottom w:val="0"/>
      <w:divBdr>
        <w:top w:val="none" w:sz="0" w:space="0" w:color="auto"/>
        <w:left w:val="none" w:sz="0" w:space="0" w:color="auto"/>
        <w:bottom w:val="none" w:sz="0" w:space="0" w:color="auto"/>
        <w:right w:val="none" w:sz="0" w:space="0" w:color="auto"/>
      </w:divBdr>
    </w:div>
    <w:div w:id="533690427">
      <w:bodyDiv w:val="1"/>
      <w:marLeft w:val="0"/>
      <w:marRight w:val="0"/>
      <w:marTop w:val="0"/>
      <w:marBottom w:val="0"/>
      <w:divBdr>
        <w:top w:val="none" w:sz="0" w:space="0" w:color="auto"/>
        <w:left w:val="none" w:sz="0" w:space="0" w:color="auto"/>
        <w:bottom w:val="none" w:sz="0" w:space="0" w:color="auto"/>
        <w:right w:val="none" w:sz="0" w:space="0" w:color="auto"/>
      </w:divBdr>
    </w:div>
    <w:div w:id="534007327">
      <w:bodyDiv w:val="1"/>
      <w:marLeft w:val="0"/>
      <w:marRight w:val="0"/>
      <w:marTop w:val="0"/>
      <w:marBottom w:val="0"/>
      <w:divBdr>
        <w:top w:val="none" w:sz="0" w:space="0" w:color="auto"/>
        <w:left w:val="none" w:sz="0" w:space="0" w:color="auto"/>
        <w:bottom w:val="none" w:sz="0" w:space="0" w:color="auto"/>
        <w:right w:val="none" w:sz="0" w:space="0" w:color="auto"/>
      </w:divBdr>
    </w:div>
    <w:div w:id="535196742">
      <w:bodyDiv w:val="1"/>
      <w:marLeft w:val="0"/>
      <w:marRight w:val="0"/>
      <w:marTop w:val="0"/>
      <w:marBottom w:val="0"/>
      <w:divBdr>
        <w:top w:val="none" w:sz="0" w:space="0" w:color="auto"/>
        <w:left w:val="none" w:sz="0" w:space="0" w:color="auto"/>
        <w:bottom w:val="none" w:sz="0" w:space="0" w:color="auto"/>
        <w:right w:val="none" w:sz="0" w:space="0" w:color="auto"/>
      </w:divBdr>
    </w:div>
    <w:div w:id="535511880">
      <w:bodyDiv w:val="1"/>
      <w:marLeft w:val="0"/>
      <w:marRight w:val="0"/>
      <w:marTop w:val="0"/>
      <w:marBottom w:val="0"/>
      <w:divBdr>
        <w:top w:val="none" w:sz="0" w:space="0" w:color="auto"/>
        <w:left w:val="none" w:sz="0" w:space="0" w:color="auto"/>
        <w:bottom w:val="none" w:sz="0" w:space="0" w:color="auto"/>
        <w:right w:val="none" w:sz="0" w:space="0" w:color="auto"/>
      </w:divBdr>
    </w:div>
    <w:div w:id="537939815">
      <w:bodyDiv w:val="1"/>
      <w:marLeft w:val="0"/>
      <w:marRight w:val="0"/>
      <w:marTop w:val="0"/>
      <w:marBottom w:val="0"/>
      <w:divBdr>
        <w:top w:val="none" w:sz="0" w:space="0" w:color="auto"/>
        <w:left w:val="none" w:sz="0" w:space="0" w:color="auto"/>
        <w:bottom w:val="none" w:sz="0" w:space="0" w:color="auto"/>
        <w:right w:val="none" w:sz="0" w:space="0" w:color="auto"/>
      </w:divBdr>
    </w:div>
    <w:div w:id="538203714">
      <w:bodyDiv w:val="1"/>
      <w:marLeft w:val="0"/>
      <w:marRight w:val="0"/>
      <w:marTop w:val="0"/>
      <w:marBottom w:val="0"/>
      <w:divBdr>
        <w:top w:val="none" w:sz="0" w:space="0" w:color="auto"/>
        <w:left w:val="none" w:sz="0" w:space="0" w:color="auto"/>
        <w:bottom w:val="none" w:sz="0" w:space="0" w:color="auto"/>
        <w:right w:val="none" w:sz="0" w:space="0" w:color="auto"/>
      </w:divBdr>
    </w:div>
    <w:div w:id="538467941">
      <w:bodyDiv w:val="1"/>
      <w:marLeft w:val="0"/>
      <w:marRight w:val="0"/>
      <w:marTop w:val="0"/>
      <w:marBottom w:val="0"/>
      <w:divBdr>
        <w:top w:val="none" w:sz="0" w:space="0" w:color="auto"/>
        <w:left w:val="none" w:sz="0" w:space="0" w:color="auto"/>
        <w:bottom w:val="none" w:sz="0" w:space="0" w:color="auto"/>
        <w:right w:val="none" w:sz="0" w:space="0" w:color="auto"/>
      </w:divBdr>
    </w:div>
    <w:div w:id="540364951">
      <w:bodyDiv w:val="1"/>
      <w:marLeft w:val="0"/>
      <w:marRight w:val="0"/>
      <w:marTop w:val="0"/>
      <w:marBottom w:val="0"/>
      <w:divBdr>
        <w:top w:val="none" w:sz="0" w:space="0" w:color="auto"/>
        <w:left w:val="none" w:sz="0" w:space="0" w:color="auto"/>
        <w:bottom w:val="none" w:sz="0" w:space="0" w:color="auto"/>
        <w:right w:val="none" w:sz="0" w:space="0" w:color="auto"/>
      </w:divBdr>
    </w:div>
    <w:div w:id="541022337">
      <w:bodyDiv w:val="1"/>
      <w:marLeft w:val="0"/>
      <w:marRight w:val="0"/>
      <w:marTop w:val="0"/>
      <w:marBottom w:val="0"/>
      <w:divBdr>
        <w:top w:val="none" w:sz="0" w:space="0" w:color="auto"/>
        <w:left w:val="none" w:sz="0" w:space="0" w:color="auto"/>
        <w:bottom w:val="none" w:sz="0" w:space="0" w:color="auto"/>
        <w:right w:val="none" w:sz="0" w:space="0" w:color="auto"/>
      </w:divBdr>
    </w:div>
    <w:div w:id="541598995">
      <w:bodyDiv w:val="1"/>
      <w:marLeft w:val="0"/>
      <w:marRight w:val="0"/>
      <w:marTop w:val="0"/>
      <w:marBottom w:val="0"/>
      <w:divBdr>
        <w:top w:val="none" w:sz="0" w:space="0" w:color="auto"/>
        <w:left w:val="none" w:sz="0" w:space="0" w:color="auto"/>
        <w:bottom w:val="none" w:sz="0" w:space="0" w:color="auto"/>
        <w:right w:val="none" w:sz="0" w:space="0" w:color="auto"/>
      </w:divBdr>
    </w:div>
    <w:div w:id="541673063">
      <w:bodyDiv w:val="1"/>
      <w:marLeft w:val="0"/>
      <w:marRight w:val="0"/>
      <w:marTop w:val="0"/>
      <w:marBottom w:val="0"/>
      <w:divBdr>
        <w:top w:val="none" w:sz="0" w:space="0" w:color="auto"/>
        <w:left w:val="none" w:sz="0" w:space="0" w:color="auto"/>
        <w:bottom w:val="none" w:sz="0" w:space="0" w:color="auto"/>
        <w:right w:val="none" w:sz="0" w:space="0" w:color="auto"/>
      </w:divBdr>
    </w:div>
    <w:div w:id="547376081">
      <w:bodyDiv w:val="1"/>
      <w:marLeft w:val="0"/>
      <w:marRight w:val="0"/>
      <w:marTop w:val="0"/>
      <w:marBottom w:val="0"/>
      <w:divBdr>
        <w:top w:val="none" w:sz="0" w:space="0" w:color="auto"/>
        <w:left w:val="none" w:sz="0" w:space="0" w:color="auto"/>
        <w:bottom w:val="none" w:sz="0" w:space="0" w:color="auto"/>
        <w:right w:val="none" w:sz="0" w:space="0" w:color="auto"/>
      </w:divBdr>
    </w:div>
    <w:div w:id="548954285">
      <w:bodyDiv w:val="1"/>
      <w:marLeft w:val="0"/>
      <w:marRight w:val="0"/>
      <w:marTop w:val="0"/>
      <w:marBottom w:val="0"/>
      <w:divBdr>
        <w:top w:val="none" w:sz="0" w:space="0" w:color="auto"/>
        <w:left w:val="none" w:sz="0" w:space="0" w:color="auto"/>
        <w:bottom w:val="none" w:sz="0" w:space="0" w:color="auto"/>
        <w:right w:val="none" w:sz="0" w:space="0" w:color="auto"/>
      </w:divBdr>
    </w:div>
    <w:div w:id="550772178">
      <w:bodyDiv w:val="1"/>
      <w:marLeft w:val="0"/>
      <w:marRight w:val="0"/>
      <w:marTop w:val="0"/>
      <w:marBottom w:val="0"/>
      <w:divBdr>
        <w:top w:val="none" w:sz="0" w:space="0" w:color="auto"/>
        <w:left w:val="none" w:sz="0" w:space="0" w:color="auto"/>
        <w:bottom w:val="none" w:sz="0" w:space="0" w:color="auto"/>
        <w:right w:val="none" w:sz="0" w:space="0" w:color="auto"/>
      </w:divBdr>
    </w:div>
    <w:div w:id="550968212">
      <w:bodyDiv w:val="1"/>
      <w:marLeft w:val="0"/>
      <w:marRight w:val="0"/>
      <w:marTop w:val="0"/>
      <w:marBottom w:val="0"/>
      <w:divBdr>
        <w:top w:val="none" w:sz="0" w:space="0" w:color="auto"/>
        <w:left w:val="none" w:sz="0" w:space="0" w:color="auto"/>
        <w:bottom w:val="none" w:sz="0" w:space="0" w:color="auto"/>
        <w:right w:val="none" w:sz="0" w:space="0" w:color="auto"/>
      </w:divBdr>
    </w:div>
    <w:div w:id="551386195">
      <w:bodyDiv w:val="1"/>
      <w:marLeft w:val="0"/>
      <w:marRight w:val="0"/>
      <w:marTop w:val="0"/>
      <w:marBottom w:val="0"/>
      <w:divBdr>
        <w:top w:val="none" w:sz="0" w:space="0" w:color="auto"/>
        <w:left w:val="none" w:sz="0" w:space="0" w:color="auto"/>
        <w:bottom w:val="none" w:sz="0" w:space="0" w:color="auto"/>
        <w:right w:val="none" w:sz="0" w:space="0" w:color="auto"/>
      </w:divBdr>
    </w:div>
    <w:div w:id="551500382">
      <w:bodyDiv w:val="1"/>
      <w:marLeft w:val="0"/>
      <w:marRight w:val="0"/>
      <w:marTop w:val="0"/>
      <w:marBottom w:val="0"/>
      <w:divBdr>
        <w:top w:val="none" w:sz="0" w:space="0" w:color="auto"/>
        <w:left w:val="none" w:sz="0" w:space="0" w:color="auto"/>
        <w:bottom w:val="none" w:sz="0" w:space="0" w:color="auto"/>
        <w:right w:val="none" w:sz="0" w:space="0" w:color="auto"/>
      </w:divBdr>
    </w:div>
    <w:div w:id="552087231">
      <w:bodyDiv w:val="1"/>
      <w:marLeft w:val="0"/>
      <w:marRight w:val="0"/>
      <w:marTop w:val="0"/>
      <w:marBottom w:val="0"/>
      <w:divBdr>
        <w:top w:val="none" w:sz="0" w:space="0" w:color="auto"/>
        <w:left w:val="none" w:sz="0" w:space="0" w:color="auto"/>
        <w:bottom w:val="none" w:sz="0" w:space="0" w:color="auto"/>
        <w:right w:val="none" w:sz="0" w:space="0" w:color="auto"/>
      </w:divBdr>
    </w:div>
    <w:div w:id="553201084">
      <w:bodyDiv w:val="1"/>
      <w:marLeft w:val="0"/>
      <w:marRight w:val="0"/>
      <w:marTop w:val="0"/>
      <w:marBottom w:val="0"/>
      <w:divBdr>
        <w:top w:val="none" w:sz="0" w:space="0" w:color="auto"/>
        <w:left w:val="none" w:sz="0" w:space="0" w:color="auto"/>
        <w:bottom w:val="none" w:sz="0" w:space="0" w:color="auto"/>
        <w:right w:val="none" w:sz="0" w:space="0" w:color="auto"/>
      </w:divBdr>
    </w:div>
    <w:div w:id="553395395">
      <w:bodyDiv w:val="1"/>
      <w:marLeft w:val="0"/>
      <w:marRight w:val="0"/>
      <w:marTop w:val="0"/>
      <w:marBottom w:val="0"/>
      <w:divBdr>
        <w:top w:val="none" w:sz="0" w:space="0" w:color="auto"/>
        <w:left w:val="none" w:sz="0" w:space="0" w:color="auto"/>
        <w:bottom w:val="none" w:sz="0" w:space="0" w:color="auto"/>
        <w:right w:val="none" w:sz="0" w:space="0" w:color="auto"/>
      </w:divBdr>
    </w:div>
    <w:div w:id="553741499">
      <w:bodyDiv w:val="1"/>
      <w:marLeft w:val="0"/>
      <w:marRight w:val="0"/>
      <w:marTop w:val="0"/>
      <w:marBottom w:val="0"/>
      <w:divBdr>
        <w:top w:val="none" w:sz="0" w:space="0" w:color="auto"/>
        <w:left w:val="none" w:sz="0" w:space="0" w:color="auto"/>
        <w:bottom w:val="none" w:sz="0" w:space="0" w:color="auto"/>
        <w:right w:val="none" w:sz="0" w:space="0" w:color="auto"/>
      </w:divBdr>
    </w:div>
    <w:div w:id="554317428">
      <w:bodyDiv w:val="1"/>
      <w:marLeft w:val="0"/>
      <w:marRight w:val="0"/>
      <w:marTop w:val="0"/>
      <w:marBottom w:val="0"/>
      <w:divBdr>
        <w:top w:val="none" w:sz="0" w:space="0" w:color="auto"/>
        <w:left w:val="none" w:sz="0" w:space="0" w:color="auto"/>
        <w:bottom w:val="none" w:sz="0" w:space="0" w:color="auto"/>
        <w:right w:val="none" w:sz="0" w:space="0" w:color="auto"/>
      </w:divBdr>
    </w:div>
    <w:div w:id="554632272">
      <w:bodyDiv w:val="1"/>
      <w:marLeft w:val="0"/>
      <w:marRight w:val="0"/>
      <w:marTop w:val="0"/>
      <w:marBottom w:val="0"/>
      <w:divBdr>
        <w:top w:val="none" w:sz="0" w:space="0" w:color="auto"/>
        <w:left w:val="none" w:sz="0" w:space="0" w:color="auto"/>
        <w:bottom w:val="none" w:sz="0" w:space="0" w:color="auto"/>
        <w:right w:val="none" w:sz="0" w:space="0" w:color="auto"/>
      </w:divBdr>
    </w:div>
    <w:div w:id="555094896">
      <w:bodyDiv w:val="1"/>
      <w:marLeft w:val="0"/>
      <w:marRight w:val="0"/>
      <w:marTop w:val="0"/>
      <w:marBottom w:val="0"/>
      <w:divBdr>
        <w:top w:val="none" w:sz="0" w:space="0" w:color="auto"/>
        <w:left w:val="none" w:sz="0" w:space="0" w:color="auto"/>
        <w:bottom w:val="none" w:sz="0" w:space="0" w:color="auto"/>
        <w:right w:val="none" w:sz="0" w:space="0" w:color="auto"/>
      </w:divBdr>
    </w:div>
    <w:div w:id="555824382">
      <w:bodyDiv w:val="1"/>
      <w:marLeft w:val="0"/>
      <w:marRight w:val="0"/>
      <w:marTop w:val="0"/>
      <w:marBottom w:val="0"/>
      <w:divBdr>
        <w:top w:val="none" w:sz="0" w:space="0" w:color="auto"/>
        <w:left w:val="none" w:sz="0" w:space="0" w:color="auto"/>
        <w:bottom w:val="none" w:sz="0" w:space="0" w:color="auto"/>
        <w:right w:val="none" w:sz="0" w:space="0" w:color="auto"/>
      </w:divBdr>
    </w:div>
    <w:div w:id="556208867">
      <w:bodyDiv w:val="1"/>
      <w:marLeft w:val="0"/>
      <w:marRight w:val="0"/>
      <w:marTop w:val="0"/>
      <w:marBottom w:val="0"/>
      <w:divBdr>
        <w:top w:val="none" w:sz="0" w:space="0" w:color="auto"/>
        <w:left w:val="none" w:sz="0" w:space="0" w:color="auto"/>
        <w:bottom w:val="none" w:sz="0" w:space="0" w:color="auto"/>
        <w:right w:val="none" w:sz="0" w:space="0" w:color="auto"/>
      </w:divBdr>
    </w:div>
    <w:div w:id="557515142">
      <w:bodyDiv w:val="1"/>
      <w:marLeft w:val="0"/>
      <w:marRight w:val="0"/>
      <w:marTop w:val="0"/>
      <w:marBottom w:val="0"/>
      <w:divBdr>
        <w:top w:val="none" w:sz="0" w:space="0" w:color="auto"/>
        <w:left w:val="none" w:sz="0" w:space="0" w:color="auto"/>
        <w:bottom w:val="none" w:sz="0" w:space="0" w:color="auto"/>
        <w:right w:val="none" w:sz="0" w:space="0" w:color="auto"/>
      </w:divBdr>
    </w:div>
    <w:div w:id="557742017">
      <w:bodyDiv w:val="1"/>
      <w:marLeft w:val="0"/>
      <w:marRight w:val="0"/>
      <w:marTop w:val="0"/>
      <w:marBottom w:val="0"/>
      <w:divBdr>
        <w:top w:val="none" w:sz="0" w:space="0" w:color="auto"/>
        <w:left w:val="none" w:sz="0" w:space="0" w:color="auto"/>
        <w:bottom w:val="none" w:sz="0" w:space="0" w:color="auto"/>
        <w:right w:val="none" w:sz="0" w:space="0" w:color="auto"/>
      </w:divBdr>
    </w:div>
    <w:div w:id="560017146">
      <w:bodyDiv w:val="1"/>
      <w:marLeft w:val="0"/>
      <w:marRight w:val="0"/>
      <w:marTop w:val="0"/>
      <w:marBottom w:val="0"/>
      <w:divBdr>
        <w:top w:val="none" w:sz="0" w:space="0" w:color="auto"/>
        <w:left w:val="none" w:sz="0" w:space="0" w:color="auto"/>
        <w:bottom w:val="none" w:sz="0" w:space="0" w:color="auto"/>
        <w:right w:val="none" w:sz="0" w:space="0" w:color="auto"/>
      </w:divBdr>
    </w:div>
    <w:div w:id="560362756">
      <w:bodyDiv w:val="1"/>
      <w:marLeft w:val="0"/>
      <w:marRight w:val="0"/>
      <w:marTop w:val="0"/>
      <w:marBottom w:val="0"/>
      <w:divBdr>
        <w:top w:val="none" w:sz="0" w:space="0" w:color="auto"/>
        <w:left w:val="none" w:sz="0" w:space="0" w:color="auto"/>
        <w:bottom w:val="none" w:sz="0" w:space="0" w:color="auto"/>
        <w:right w:val="none" w:sz="0" w:space="0" w:color="auto"/>
      </w:divBdr>
    </w:div>
    <w:div w:id="561840636">
      <w:bodyDiv w:val="1"/>
      <w:marLeft w:val="0"/>
      <w:marRight w:val="0"/>
      <w:marTop w:val="0"/>
      <w:marBottom w:val="0"/>
      <w:divBdr>
        <w:top w:val="none" w:sz="0" w:space="0" w:color="auto"/>
        <w:left w:val="none" w:sz="0" w:space="0" w:color="auto"/>
        <w:bottom w:val="none" w:sz="0" w:space="0" w:color="auto"/>
        <w:right w:val="none" w:sz="0" w:space="0" w:color="auto"/>
      </w:divBdr>
    </w:div>
    <w:div w:id="563563023">
      <w:bodyDiv w:val="1"/>
      <w:marLeft w:val="0"/>
      <w:marRight w:val="0"/>
      <w:marTop w:val="0"/>
      <w:marBottom w:val="0"/>
      <w:divBdr>
        <w:top w:val="none" w:sz="0" w:space="0" w:color="auto"/>
        <w:left w:val="none" w:sz="0" w:space="0" w:color="auto"/>
        <w:bottom w:val="none" w:sz="0" w:space="0" w:color="auto"/>
        <w:right w:val="none" w:sz="0" w:space="0" w:color="auto"/>
      </w:divBdr>
    </w:div>
    <w:div w:id="563830200">
      <w:bodyDiv w:val="1"/>
      <w:marLeft w:val="0"/>
      <w:marRight w:val="0"/>
      <w:marTop w:val="0"/>
      <w:marBottom w:val="0"/>
      <w:divBdr>
        <w:top w:val="none" w:sz="0" w:space="0" w:color="auto"/>
        <w:left w:val="none" w:sz="0" w:space="0" w:color="auto"/>
        <w:bottom w:val="none" w:sz="0" w:space="0" w:color="auto"/>
        <w:right w:val="none" w:sz="0" w:space="0" w:color="auto"/>
      </w:divBdr>
    </w:div>
    <w:div w:id="564415579">
      <w:bodyDiv w:val="1"/>
      <w:marLeft w:val="0"/>
      <w:marRight w:val="0"/>
      <w:marTop w:val="0"/>
      <w:marBottom w:val="0"/>
      <w:divBdr>
        <w:top w:val="none" w:sz="0" w:space="0" w:color="auto"/>
        <w:left w:val="none" w:sz="0" w:space="0" w:color="auto"/>
        <w:bottom w:val="none" w:sz="0" w:space="0" w:color="auto"/>
        <w:right w:val="none" w:sz="0" w:space="0" w:color="auto"/>
      </w:divBdr>
    </w:div>
    <w:div w:id="565994757">
      <w:bodyDiv w:val="1"/>
      <w:marLeft w:val="0"/>
      <w:marRight w:val="0"/>
      <w:marTop w:val="0"/>
      <w:marBottom w:val="0"/>
      <w:divBdr>
        <w:top w:val="none" w:sz="0" w:space="0" w:color="auto"/>
        <w:left w:val="none" w:sz="0" w:space="0" w:color="auto"/>
        <w:bottom w:val="none" w:sz="0" w:space="0" w:color="auto"/>
        <w:right w:val="none" w:sz="0" w:space="0" w:color="auto"/>
      </w:divBdr>
    </w:div>
    <w:div w:id="566064632">
      <w:bodyDiv w:val="1"/>
      <w:marLeft w:val="0"/>
      <w:marRight w:val="0"/>
      <w:marTop w:val="0"/>
      <w:marBottom w:val="0"/>
      <w:divBdr>
        <w:top w:val="none" w:sz="0" w:space="0" w:color="auto"/>
        <w:left w:val="none" w:sz="0" w:space="0" w:color="auto"/>
        <w:bottom w:val="none" w:sz="0" w:space="0" w:color="auto"/>
        <w:right w:val="none" w:sz="0" w:space="0" w:color="auto"/>
      </w:divBdr>
    </w:div>
    <w:div w:id="566307204">
      <w:bodyDiv w:val="1"/>
      <w:marLeft w:val="0"/>
      <w:marRight w:val="0"/>
      <w:marTop w:val="0"/>
      <w:marBottom w:val="0"/>
      <w:divBdr>
        <w:top w:val="none" w:sz="0" w:space="0" w:color="auto"/>
        <w:left w:val="none" w:sz="0" w:space="0" w:color="auto"/>
        <w:bottom w:val="none" w:sz="0" w:space="0" w:color="auto"/>
        <w:right w:val="none" w:sz="0" w:space="0" w:color="auto"/>
      </w:divBdr>
    </w:div>
    <w:div w:id="566766331">
      <w:bodyDiv w:val="1"/>
      <w:marLeft w:val="0"/>
      <w:marRight w:val="0"/>
      <w:marTop w:val="0"/>
      <w:marBottom w:val="0"/>
      <w:divBdr>
        <w:top w:val="none" w:sz="0" w:space="0" w:color="auto"/>
        <w:left w:val="none" w:sz="0" w:space="0" w:color="auto"/>
        <w:bottom w:val="none" w:sz="0" w:space="0" w:color="auto"/>
        <w:right w:val="none" w:sz="0" w:space="0" w:color="auto"/>
      </w:divBdr>
    </w:div>
    <w:div w:id="566956437">
      <w:bodyDiv w:val="1"/>
      <w:marLeft w:val="0"/>
      <w:marRight w:val="0"/>
      <w:marTop w:val="0"/>
      <w:marBottom w:val="0"/>
      <w:divBdr>
        <w:top w:val="none" w:sz="0" w:space="0" w:color="auto"/>
        <w:left w:val="none" w:sz="0" w:space="0" w:color="auto"/>
        <w:bottom w:val="none" w:sz="0" w:space="0" w:color="auto"/>
        <w:right w:val="none" w:sz="0" w:space="0" w:color="auto"/>
      </w:divBdr>
      <w:divsChild>
        <w:div w:id="2028675786">
          <w:marLeft w:val="0"/>
          <w:marRight w:val="0"/>
          <w:marTop w:val="0"/>
          <w:marBottom w:val="360"/>
          <w:divBdr>
            <w:top w:val="none" w:sz="0" w:space="0" w:color="auto"/>
            <w:left w:val="none" w:sz="0" w:space="0" w:color="auto"/>
            <w:bottom w:val="none" w:sz="0" w:space="0" w:color="auto"/>
            <w:right w:val="none" w:sz="0" w:space="0" w:color="auto"/>
          </w:divBdr>
        </w:div>
      </w:divsChild>
    </w:div>
    <w:div w:id="566964971">
      <w:bodyDiv w:val="1"/>
      <w:marLeft w:val="0"/>
      <w:marRight w:val="0"/>
      <w:marTop w:val="0"/>
      <w:marBottom w:val="0"/>
      <w:divBdr>
        <w:top w:val="none" w:sz="0" w:space="0" w:color="auto"/>
        <w:left w:val="none" w:sz="0" w:space="0" w:color="auto"/>
        <w:bottom w:val="none" w:sz="0" w:space="0" w:color="auto"/>
        <w:right w:val="none" w:sz="0" w:space="0" w:color="auto"/>
      </w:divBdr>
    </w:div>
    <w:div w:id="569003254">
      <w:bodyDiv w:val="1"/>
      <w:marLeft w:val="0"/>
      <w:marRight w:val="0"/>
      <w:marTop w:val="0"/>
      <w:marBottom w:val="0"/>
      <w:divBdr>
        <w:top w:val="none" w:sz="0" w:space="0" w:color="auto"/>
        <w:left w:val="none" w:sz="0" w:space="0" w:color="auto"/>
        <w:bottom w:val="none" w:sz="0" w:space="0" w:color="auto"/>
        <w:right w:val="none" w:sz="0" w:space="0" w:color="auto"/>
      </w:divBdr>
    </w:div>
    <w:div w:id="569267294">
      <w:bodyDiv w:val="1"/>
      <w:marLeft w:val="0"/>
      <w:marRight w:val="0"/>
      <w:marTop w:val="0"/>
      <w:marBottom w:val="0"/>
      <w:divBdr>
        <w:top w:val="none" w:sz="0" w:space="0" w:color="auto"/>
        <w:left w:val="none" w:sz="0" w:space="0" w:color="auto"/>
        <w:bottom w:val="none" w:sz="0" w:space="0" w:color="auto"/>
        <w:right w:val="none" w:sz="0" w:space="0" w:color="auto"/>
      </w:divBdr>
      <w:divsChild>
        <w:div w:id="1833838052">
          <w:marLeft w:val="0"/>
          <w:marRight w:val="0"/>
          <w:marTop w:val="0"/>
          <w:marBottom w:val="0"/>
          <w:divBdr>
            <w:top w:val="none" w:sz="0" w:space="0" w:color="auto"/>
            <w:left w:val="none" w:sz="0" w:space="0" w:color="auto"/>
            <w:bottom w:val="none" w:sz="0" w:space="0" w:color="auto"/>
            <w:right w:val="none" w:sz="0" w:space="0" w:color="auto"/>
          </w:divBdr>
          <w:divsChild>
            <w:div w:id="1004092323">
              <w:marLeft w:val="-300"/>
              <w:marRight w:val="450"/>
              <w:marTop w:val="75"/>
              <w:marBottom w:val="450"/>
              <w:divBdr>
                <w:top w:val="none" w:sz="0" w:space="0" w:color="auto"/>
                <w:left w:val="none" w:sz="0" w:space="0" w:color="auto"/>
                <w:bottom w:val="none" w:sz="0" w:space="0" w:color="auto"/>
                <w:right w:val="none" w:sz="0" w:space="0" w:color="auto"/>
              </w:divBdr>
              <w:divsChild>
                <w:div w:id="231083327">
                  <w:marLeft w:val="0"/>
                  <w:marRight w:val="0"/>
                  <w:marTop w:val="0"/>
                  <w:marBottom w:val="0"/>
                  <w:divBdr>
                    <w:top w:val="none" w:sz="0" w:space="0" w:color="auto"/>
                    <w:left w:val="none" w:sz="0" w:space="0" w:color="auto"/>
                    <w:bottom w:val="none" w:sz="0" w:space="0" w:color="auto"/>
                    <w:right w:val="none" w:sz="0" w:space="0" w:color="auto"/>
                  </w:divBdr>
                  <w:divsChild>
                    <w:div w:id="667291576">
                      <w:marLeft w:val="0"/>
                      <w:marRight w:val="0"/>
                      <w:marTop w:val="0"/>
                      <w:marBottom w:val="0"/>
                      <w:divBdr>
                        <w:top w:val="none" w:sz="0" w:space="0" w:color="auto"/>
                        <w:left w:val="none" w:sz="0" w:space="0" w:color="auto"/>
                        <w:bottom w:val="none" w:sz="0" w:space="0" w:color="auto"/>
                        <w:right w:val="none" w:sz="0" w:space="0" w:color="auto"/>
                      </w:divBdr>
                    </w:div>
                    <w:div w:id="19910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538373">
      <w:bodyDiv w:val="1"/>
      <w:marLeft w:val="0"/>
      <w:marRight w:val="0"/>
      <w:marTop w:val="0"/>
      <w:marBottom w:val="0"/>
      <w:divBdr>
        <w:top w:val="none" w:sz="0" w:space="0" w:color="auto"/>
        <w:left w:val="none" w:sz="0" w:space="0" w:color="auto"/>
        <w:bottom w:val="none" w:sz="0" w:space="0" w:color="auto"/>
        <w:right w:val="none" w:sz="0" w:space="0" w:color="auto"/>
      </w:divBdr>
    </w:div>
    <w:div w:id="569729556">
      <w:bodyDiv w:val="1"/>
      <w:marLeft w:val="0"/>
      <w:marRight w:val="0"/>
      <w:marTop w:val="0"/>
      <w:marBottom w:val="0"/>
      <w:divBdr>
        <w:top w:val="none" w:sz="0" w:space="0" w:color="auto"/>
        <w:left w:val="none" w:sz="0" w:space="0" w:color="auto"/>
        <w:bottom w:val="none" w:sz="0" w:space="0" w:color="auto"/>
        <w:right w:val="none" w:sz="0" w:space="0" w:color="auto"/>
      </w:divBdr>
    </w:div>
    <w:div w:id="569771077">
      <w:bodyDiv w:val="1"/>
      <w:marLeft w:val="0"/>
      <w:marRight w:val="0"/>
      <w:marTop w:val="0"/>
      <w:marBottom w:val="0"/>
      <w:divBdr>
        <w:top w:val="none" w:sz="0" w:space="0" w:color="auto"/>
        <w:left w:val="none" w:sz="0" w:space="0" w:color="auto"/>
        <w:bottom w:val="none" w:sz="0" w:space="0" w:color="auto"/>
        <w:right w:val="none" w:sz="0" w:space="0" w:color="auto"/>
      </w:divBdr>
    </w:div>
    <w:div w:id="571811435">
      <w:bodyDiv w:val="1"/>
      <w:marLeft w:val="0"/>
      <w:marRight w:val="0"/>
      <w:marTop w:val="0"/>
      <w:marBottom w:val="0"/>
      <w:divBdr>
        <w:top w:val="none" w:sz="0" w:space="0" w:color="auto"/>
        <w:left w:val="none" w:sz="0" w:space="0" w:color="auto"/>
        <w:bottom w:val="none" w:sz="0" w:space="0" w:color="auto"/>
        <w:right w:val="none" w:sz="0" w:space="0" w:color="auto"/>
      </w:divBdr>
    </w:div>
    <w:div w:id="573509420">
      <w:bodyDiv w:val="1"/>
      <w:marLeft w:val="0"/>
      <w:marRight w:val="0"/>
      <w:marTop w:val="0"/>
      <w:marBottom w:val="0"/>
      <w:divBdr>
        <w:top w:val="none" w:sz="0" w:space="0" w:color="auto"/>
        <w:left w:val="none" w:sz="0" w:space="0" w:color="auto"/>
        <w:bottom w:val="none" w:sz="0" w:space="0" w:color="auto"/>
        <w:right w:val="none" w:sz="0" w:space="0" w:color="auto"/>
      </w:divBdr>
    </w:div>
    <w:div w:id="573782621">
      <w:bodyDiv w:val="1"/>
      <w:marLeft w:val="0"/>
      <w:marRight w:val="0"/>
      <w:marTop w:val="0"/>
      <w:marBottom w:val="0"/>
      <w:divBdr>
        <w:top w:val="none" w:sz="0" w:space="0" w:color="auto"/>
        <w:left w:val="none" w:sz="0" w:space="0" w:color="auto"/>
        <w:bottom w:val="none" w:sz="0" w:space="0" w:color="auto"/>
        <w:right w:val="none" w:sz="0" w:space="0" w:color="auto"/>
      </w:divBdr>
    </w:div>
    <w:div w:id="574052043">
      <w:bodyDiv w:val="1"/>
      <w:marLeft w:val="0"/>
      <w:marRight w:val="0"/>
      <w:marTop w:val="0"/>
      <w:marBottom w:val="0"/>
      <w:divBdr>
        <w:top w:val="none" w:sz="0" w:space="0" w:color="auto"/>
        <w:left w:val="none" w:sz="0" w:space="0" w:color="auto"/>
        <w:bottom w:val="none" w:sz="0" w:space="0" w:color="auto"/>
        <w:right w:val="none" w:sz="0" w:space="0" w:color="auto"/>
      </w:divBdr>
    </w:div>
    <w:div w:id="574441316">
      <w:bodyDiv w:val="1"/>
      <w:marLeft w:val="0"/>
      <w:marRight w:val="0"/>
      <w:marTop w:val="0"/>
      <w:marBottom w:val="0"/>
      <w:divBdr>
        <w:top w:val="none" w:sz="0" w:space="0" w:color="auto"/>
        <w:left w:val="none" w:sz="0" w:space="0" w:color="auto"/>
        <w:bottom w:val="none" w:sz="0" w:space="0" w:color="auto"/>
        <w:right w:val="none" w:sz="0" w:space="0" w:color="auto"/>
      </w:divBdr>
    </w:div>
    <w:div w:id="575475727">
      <w:bodyDiv w:val="1"/>
      <w:marLeft w:val="0"/>
      <w:marRight w:val="0"/>
      <w:marTop w:val="0"/>
      <w:marBottom w:val="0"/>
      <w:divBdr>
        <w:top w:val="none" w:sz="0" w:space="0" w:color="auto"/>
        <w:left w:val="none" w:sz="0" w:space="0" w:color="auto"/>
        <w:bottom w:val="none" w:sz="0" w:space="0" w:color="auto"/>
        <w:right w:val="none" w:sz="0" w:space="0" w:color="auto"/>
      </w:divBdr>
    </w:div>
    <w:div w:id="575869507">
      <w:bodyDiv w:val="1"/>
      <w:marLeft w:val="0"/>
      <w:marRight w:val="0"/>
      <w:marTop w:val="0"/>
      <w:marBottom w:val="0"/>
      <w:divBdr>
        <w:top w:val="none" w:sz="0" w:space="0" w:color="auto"/>
        <w:left w:val="none" w:sz="0" w:space="0" w:color="auto"/>
        <w:bottom w:val="none" w:sz="0" w:space="0" w:color="auto"/>
        <w:right w:val="none" w:sz="0" w:space="0" w:color="auto"/>
      </w:divBdr>
    </w:div>
    <w:div w:id="580022785">
      <w:bodyDiv w:val="1"/>
      <w:marLeft w:val="0"/>
      <w:marRight w:val="0"/>
      <w:marTop w:val="0"/>
      <w:marBottom w:val="0"/>
      <w:divBdr>
        <w:top w:val="none" w:sz="0" w:space="0" w:color="auto"/>
        <w:left w:val="none" w:sz="0" w:space="0" w:color="auto"/>
        <w:bottom w:val="none" w:sz="0" w:space="0" w:color="auto"/>
        <w:right w:val="none" w:sz="0" w:space="0" w:color="auto"/>
      </w:divBdr>
    </w:div>
    <w:div w:id="581372046">
      <w:bodyDiv w:val="1"/>
      <w:marLeft w:val="0"/>
      <w:marRight w:val="0"/>
      <w:marTop w:val="0"/>
      <w:marBottom w:val="0"/>
      <w:divBdr>
        <w:top w:val="none" w:sz="0" w:space="0" w:color="auto"/>
        <w:left w:val="none" w:sz="0" w:space="0" w:color="auto"/>
        <w:bottom w:val="none" w:sz="0" w:space="0" w:color="auto"/>
        <w:right w:val="none" w:sz="0" w:space="0" w:color="auto"/>
      </w:divBdr>
    </w:div>
    <w:div w:id="582421462">
      <w:bodyDiv w:val="1"/>
      <w:marLeft w:val="0"/>
      <w:marRight w:val="0"/>
      <w:marTop w:val="0"/>
      <w:marBottom w:val="0"/>
      <w:divBdr>
        <w:top w:val="none" w:sz="0" w:space="0" w:color="auto"/>
        <w:left w:val="none" w:sz="0" w:space="0" w:color="auto"/>
        <w:bottom w:val="none" w:sz="0" w:space="0" w:color="auto"/>
        <w:right w:val="none" w:sz="0" w:space="0" w:color="auto"/>
      </w:divBdr>
    </w:div>
    <w:div w:id="583614255">
      <w:bodyDiv w:val="1"/>
      <w:marLeft w:val="0"/>
      <w:marRight w:val="0"/>
      <w:marTop w:val="0"/>
      <w:marBottom w:val="0"/>
      <w:divBdr>
        <w:top w:val="none" w:sz="0" w:space="0" w:color="auto"/>
        <w:left w:val="none" w:sz="0" w:space="0" w:color="auto"/>
        <w:bottom w:val="none" w:sz="0" w:space="0" w:color="auto"/>
        <w:right w:val="none" w:sz="0" w:space="0" w:color="auto"/>
      </w:divBdr>
    </w:div>
    <w:div w:id="585380268">
      <w:bodyDiv w:val="1"/>
      <w:marLeft w:val="0"/>
      <w:marRight w:val="0"/>
      <w:marTop w:val="0"/>
      <w:marBottom w:val="0"/>
      <w:divBdr>
        <w:top w:val="none" w:sz="0" w:space="0" w:color="auto"/>
        <w:left w:val="none" w:sz="0" w:space="0" w:color="auto"/>
        <w:bottom w:val="none" w:sz="0" w:space="0" w:color="auto"/>
        <w:right w:val="none" w:sz="0" w:space="0" w:color="auto"/>
      </w:divBdr>
    </w:div>
    <w:div w:id="586305089">
      <w:bodyDiv w:val="1"/>
      <w:marLeft w:val="0"/>
      <w:marRight w:val="0"/>
      <w:marTop w:val="0"/>
      <w:marBottom w:val="0"/>
      <w:divBdr>
        <w:top w:val="none" w:sz="0" w:space="0" w:color="auto"/>
        <w:left w:val="none" w:sz="0" w:space="0" w:color="auto"/>
        <w:bottom w:val="none" w:sz="0" w:space="0" w:color="auto"/>
        <w:right w:val="none" w:sz="0" w:space="0" w:color="auto"/>
      </w:divBdr>
    </w:div>
    <w:div w:id="587424158">
      <w:bodyDiv w:val="1"/>
      <w:marLeft w:val="0"/>
      <w:marRight w:val="0"/>
      <w:marTop w:val="0"/>
      <w:marBottom w:val="0"/>
      <w:divBdr>
        <w:top w:val="none" w:sz="0" w:space="0" w:color="auto"/>
        <w:left w:val="none" w:sz="0" w:space="0" w:color="auto"/>
        <w:bottom w:val="none" w:sz="0" w:space="0" w:color="auto"/>
        <w:right w:val="none" w:sz="0" w:space="0" w:color="auto"/>
      </w:divBdr>
    </w:div>
    <w:div w:id="589242493">
      <w:bodyDiv w:val="1"/>
      <w:marLeft w:val="0"/>
      <w:marRight w:val="0"/>
      <w:marTop w:val="0"/>
      <w:marBottom w:val="0"/>
      <w:divBdr>
        <w:top w:val="none" w:sz="0" w:space="0" w:color="auto"/>
        <w:left w:val="none" w:sz="0" w:space="0" w:color="auto"/>
        <w:bottom w:val="none" w:sz="0" w:space="0" w:color="auto"/>
        <w:right w:val="none" w:sz="0" w:space="0" w:color="auto"/>
      </w:divBdr>
    </w:div>
    <w:div w:id="591200756">
      <w:bodyDiv w:val="1"/>
      <w:marLeft w:val="0"/>
      <w:marRight w:val="0"/>
      <w:marTop w:val="0"/>
      <w:marBottom w:val="0"/>
      <w:divBdr>
        <w:top w:val="none" w:sz="0" w:space="0" w:color="auto"/>
        <w:left w:val="none" w:sz="0" w:space="0" w:color="auto"/>
        <w:bottom w:val="none" w:sz="0" w:space="0" w:color="auto"/>
        <w:right w:val="none" w:sz="0" w:space="0" w:color="auto"/>
      </w:divBdr>
    </w:div>
    <w:div w:id="592014364">
      <w:bodyDiv w:val="1"/>
      <w:marLeft w:val="0"/>
      <w:marRight w:val="0"/>
      <w:marTop w:val="0"/>
      <w:marBottom w:val="0"/>
      <w:divBdr>
        <w:top w:val="none" w:sz="0" w:space="0" w:color="auto"/>
        <w:left w:val="none" w:sz="0" w:space="0" w:color="auto"/>
        <w:bottom w:val="none" w:sz="0" w:space="0" w:color="auto"/>
        <w:right w:val="none" w:sz="0" w:space="0" w:color="auto"/>
      </w:divBdr>
    </w:div>
    <w:div w:id="593514700">
      <w:bodyDiv w:val="1"/>
      <w:marLeft w:val="0"/>
      <w:marRight w:val="0"/>
      <w:marTop w:val="0"/>
      <w:marBottom w:val="0"/>
      <w:divBdr>
        <w:top w:val="none" w:sz="0" w:space="0" w:color="auto"/>
        <w:left w:val="none" w:sz="0" w:space="0" w:color="auto"/>
        <w:bottom w:val="none" w:sz="0" w:space="0" w:color="auto"/>
        <w:right w:val="none" w:sz="0" w:space="0" w:color="auto"/>
      </w:divBdr>
    </w:div>
    <w:div w:id="594943911">
      <w:bodyDiv w:val="1"/>
      <w:marLeft w:val="0"/>
      <w:marRight w:val="0"/>
      <w:marTop w:val="0"/>
      <w:marBottom w:val="0"/>
      <w:divBdr>
        <w:top w:val="none" w:sz="0" w:space="0" w:color="auto"/>
        <w:left w:val="none" w:sz="0" w:space="0" w:color="auto"/>
        <w:bottom w:val="none" w:sz="0" w:space="0" w:color="auto"/>
        <w:right w:val="none" w:sz="0" w:space="0" w:color="auto"/>
      </w:divBdr>
    </w:div>
    <w:div w:id="595132942">
      <w:bodyDiv w:val="1"/>
      <w:marLeft w:val="0"/>
      <w:marRight w:val="0"/>
      <w:marTop w:val="0"/>
      <w:marBottom w:val="0"/>
      <w:divBdr>
        <w:top w:val="none" w:sz="0" w:space="0" w:color="auto"/>
        <w:left w:val="none" w:sz="0" w:space="0" w:color="auto"/>
        <w:bottom w:val="none" w:sz="0" w:space="0" w:color="auto"/>
        <w:right w:val="none" w:sz="0" w:space="0" w:color="auto"/>
      </w:divBdr>
    </w:div>
    <w:div w:id="595291003">
      <w:bodyDiv w:val="1"/>
      <w:marLeft w:val="0"/>
      <w:marRight w:val="0"/>
      <w:marTop w:val="0"/>
      <w:marBottom w:val="0"/>
      <w:divBdr>
        <w:top w:val="none" w:sz="0" w:space="0" w:color="auto"/>
        <w:left w:val="none" w:sz="0" w:space="0" w:color="auto"/>
        <w:bottom w:val="none" w:sz="0" w:space="0" w:color="auto"/>
        <w:right w:val="none" w:sz="0" w:space="0" w:color="auto"/>
      </w:divBdr>
    </w:div>
    <w:div w:id="595359546">
      <w:bodyDiv w:val="1"/>
      <w:marLeft w:val="0"/>
      <w:marRight w:val="0"/>
      <w:marTop w:val="0"/>
      <w:marBottom w:val="0"/>
      <w:divBdr>
        <w:top w:val="none" w:sz="0" w:space="0" w:color="auto"/>
        <w:left w:val="none" w:sz="0" w:space="0" w:color="auto"/>
        <w:bottom w:val="none" w:sz="0" w:space="0" w:color="auto"/>
        <w:right w:val="none" w:sz="0" w:space="0" w:color="auto"/>
      </w:divBdr>
    </w:div>
    <w:div w:id="595556489">
      <w:bodyDiv w:val="1"/>
      <w:marLeft w:val="0"/>
      <w:marRight w:val="0"/>
      <w:marTop w:val="0"/>
      <w:marBottom w:val="0"/>
      <w:divBdr>
        <w:top w:val="none" w:sz="0" w:space="0" w:color="auto"/>
        <w:left w:val="none" w:sz="0" w:space="0" w:color="auto"/>
        <w:bottom w:val="none" w:sz="0" w:space="0" w:color="auto"/>
        <w:right w:val="none" w:sz="0" w:space="0" w:color="auto"/>
      </w:divBdr>
    </w:div>
    <w:div w:id="596408045">
      <w:bodyDiv w:val="1"/>
      <w:marLeft w:val="0"/>
      <w:marRight w:val="0"/>
      <w:marTop w:val="0"/>
      <w:marBottom w:val="0"/>
      <w:divBdr>
        <w:top w:val="none" w:sz="0" w:space="0" w:color="auto"/>
        <w:left w:val="none" w:sz="0" w:space="0" w:color="auto"/>
        <w:bottom w:val="none" w:sz="0" w:space="0" w:color="auto"/>
        <w:right w:val="none" w:sz="0" w:space="0" w:color="auto"/>
      </w:divBdr>
    </w:div>
    <w:div w:id="597494249">
      <w:bodyDiv w:val="1"/>
      <w:marLeft w:val="0"/>
      <w:marRight w:val="0"/>
      <w:marTop w:val="0"/>
      <w:marBottom w:val="0"/>
      <w:divBdr>
        <w:top w:val="none" w:sz="0" w:space="0" w:color="auto"/>
        <w:left w:val="none" w:sz="0" w:space="0" w:color="auto"/>
        <w:bottom w:val="none" w:sz="0" w:space="0" w:color="auto"/>
        <w:right w:val="none" w:sz="0" w:space="0" w:color="auto"/>
      </w:divBdr>
    </w:div>
    <w:div w:id="598106514">
      <w:bodyDiv w:val="1"/>
      <w:marLeft w:val="0"/>
      <w:marRight w:val="0"/>
      <w:marTop w:val="0"/>
      <w:marBottom w:val="0"/>
      <w:divBdr>
        <w:top w:val="none" w:sz="0" w:space="0" w:color="auto"/>
        <w:left w:val="none" w:sz="0" w:space="0" w:color="auto"/>
        <w:bottom w:val="none" w:sz="0" w:space="0" w:color="auto"/>
        <w:right w:val="none" w:sz="0" w:space="0" w:color="auto"/>
      </w:divBdr>
    </w:div>
    <w:div w:id="598176280">
      <w:bodyDiv w:val="1"/>
      <w:marLeft w:val="0"/>
      <w:marRight w:val="0"/>
      <w:marTop w:val="0"/>
      <w:marBottom w:val="0"/>
      <w:divBdr>
        <w:top w:val="none" w:sz="0" w:space="0" w:color="auto"/>
        <w:left w:val="none" w:sz="0" w:space="0" w:color="auto"/>
        <w:bottom w:val="none" w:sz="0" w:space="0" w:color="auto"/>
        <w:right w:val="none" w:sz="0" w:space="0" w:color="auto"/>
      </w:divBdr>
    </w:div>
    <w:div w:id="598564654">
      <w:bodyDiv w:val="1"/>
      <w:marLeft w:val="0"/>
      <w:marRight w:val="0"/>
      <w:marTop w:val="0"/>
      <w:marBottom w:val="0"/>
      <w:divBdr>
        <w:top w:val="none" w:sz="0" w:space="0" w:color="auto"/>
        <w:left w:val="none" w:sz="0" w:space="0" w:color="auto"/>
        <w:bottom w:val="none" w:sz="0" w:space="0" w:color="auto"/>
        <w:right w:val="none" w:sz="0" w:space="0" w:color="auto"/>
      </w:divBdr>
    </w:div>
    <w:div w:id="598680381">
      <w:bodyDiv w:val="1"/>
      <w:marLeft w:val="0"/>
      <w:marRight w:val="0"/>
      <w:marTop w:val="0"/>
      <w:marBottom w:val="0"/>
      <w:divBdr>
        <w:top w:val="none" w:sz="0" w:space="0" w:color="auto"/>
        <w:left w:val="none" w:sz="0" w:space="0" w:color="auto"/>
        <w:bottom w:val="none" w:sz="0" w:space="0" w:color="auto"/>
        <w:right w:val="none" w:sz="0" w:space="0" w:color="auto"/>
      </w:divBdr>
    </w:div>
    <w:div w:id="600455544">
      <w:bodyDiv w:val="1"/>
      <w:marLeft w:val="0"/>
      <w:marRight w:val="0"/>
      <w:marTop w:val="0"/>
      <w:marBottom w:val="0"/>
      <w:divBdr>
        <w:top w:val="none" w:sz="0" w:space="0" w:color="auto"/>
        <w:left w:val="none" w:sz="0" w:space="0" w:color="auto"/>
        <w:bottom w:val="none" w:sz="0" w:space="0" w:color="auto"/>
        <w:right w:val="none" w:sz="0" w:space="0" w:color="auto"/>
      </w:divBdr>
    </w:div>
    <w:div w:id="603803980">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7469066">
      <w:bodyDiv w:val="1"/>
      <w:marLeft w:val="0"/>
      <w:marRight w:val="0"/>
      <w:marTop w:val="0"/>
      <w:marBottom w:val="0"/>
      <w:divBdr>
        <w:top w:val="none" w:sz="0" w:space="0" w:color="auto"/>
        <w:left w:val="none" w:sz="0" w:space="0" w:color="auto"/>
        <w:bottom w:val="none" w:sz="0" w:space="0" w:color="auto"/>
        <w:right w:val="none" w:sz="0" w:space="0" w:color="auto"/>
      </w:divBdr>
    </w:div>
    <w:div w:id="607927202">
      <w:bodyDiv w:val="1"/>
      <w:marLeft w:val="0"/>
      <w:marRight w:val="0"/>
      <w:marTop w:val="0"/>
      <w:marBottom w:val="0"/>
      <w:divBdr>
        <w:top w:val="none" w:sz="0" w:space="0" w:color="auto"/>
        <w:left w:val="none" w:sz="0" w:space="0" w:color="auto"/>
        <w:bottom w:val="none" w:sz="0" w:space="0" w:color="auto"/>
        <w:right w:val="none" w:sz="0" w:space="0" w:color="auto"/>
      </w:divBdr>
    </w:div>
    <w:div w:id="608006374">
      <w:bodyDiv w:val="1"/>
      <w:marLeft w:val="0"/>
      <w:marRight w:val="0"/>
      <w:marTop w:val="0"/>
      <w:marBottom w:val="0"/>
      <w:divBdr>
        <w:top w:val="none" w:sz="0" w:space="0" w:color="auto"/>
        <w:left w:val="none" w:sz="0" w:space="0" w:color="auto"/>
        <w:bottom w:val="none" w:sz="0" w:space="0" w:color="auto"/>
        <w:right w:val="none" w:sz="0" w:space="0" w:color="auto"/>
      </w:divBdr>
    </w:div>
    <w:div w:id="609239526">
      <w:bodyDiv w:val="1"/>
      <w:marLeft w:val="0"/>
      <w:marRight w:val="0"/>
      <w:marTop w:val="0"/>
      <w:marBottom w:val="0"/>
      <w:divBdr>
        <w:top w:val="none" w:sz="0" w:space="0" w:color="auto"/>
        <w:left w:val="none" w:sz="0" w:space="0" w:color="auto"/>
        <w:bottom w:val="none" w:sz="0" w:space="0" w:color="auto"/>
        <w:right w:val="none" w:sz="0" w:space="0" w:color="auto"/>
      </w:divBdr>
    </w:div>
    <w:div w:id="609893803">
      <w:bodyDiv w:val="1"/>
      <w:marLeft w:val="0"/>
      <w:marRight w:val="0"/>
      <w:marTop w:val="0"/>
      <w:marBottom w:val="0"/>
      <w:divBdr>
        <w:top w:val="none" w:sz="0" w:space="0" w:color="auto"/>
        <w:left w:val="none" w:sz="0" w:space="0" w:color="auto"/>
        <w:bottom w:val="none" w:sz="0" w:space="0" w:color="auto"/>
        <w:right w:val="none" w:sz="0" w:space="0" w:color="auto"/>
      </w:divBdr>
    </w:div>
    <w:div w:id="610287685">
      <w:bodyDiv w:val="1"/>
      <w:marLeft w:val="0"/>
      <w:marRight w:val="0"/>
      <w:marTop w:val="0"/>
      <w:marBottom w:val="0"/>
      <w:divBdr>
        <w:top w:val="none" w:sz="0" w:space="0" w:color="auto"/>
        <w:left w:val="none" w:sz="0" w:space="0" w:color="auto"/>
        <w:bottom w:val="none" w:sz="0" w:space="0" w:color="auto"/>
        <w:right w:val="none" w:sz="0" w:space="0" w:color="auto"/>
      </w:divBdr>
    </w:div>
    <w:div w:id="611976409">
      <w:bodyDiv w:val="1"/>
      <w:marLeft w:val="0"/>
      <w:marRight w:val="0"/>
      <w:marTop w:val="0"/>
      <w:marBottom w:val="0"/>
      <w:divBdr>
        <w:top w:val="none" w:sz="0" w:space="0" w:color="auto"/>
        <w:left w:val="none" w:sz="0" w:space="0" w:color="auto"/>
        <w:bottom w:val="none" w:sz="0" w:space="0" w:color="auto"/>
        <w:right w:val="none" w:sz="0" w:space="0" w:color="auto"/>
      </w:divBdr>
    </w:div>
    <w:div w:id="613438671">
      <w:bodyDiv w:val="1"/>
      <w:marLeft w:val="0"/>
      <w:marRight w:val="0"/>
      <w:marTop w:val="0"/>
      <w:marBottom w:val="0"/>
      <w:divBdr>
        <w:top w:val="none" w:sz="0" w:space="0" w:color="auto"/>
        <w:left w:val="none" w:sz="0" w:space="0" w:color="auto"/>
        <w:bottom w:val="none" w:sz="0" w:space="0" w:color="auto"/>
        <w:right w:val="none" w:sz="0" w:space="0" w:color="auto"/>
      </w:divBdr>
    </w:div>
    <w:div w:id="614873826">
      <w:bodyDiv w:val="1"/>
      <w:marLeft w:val="0"/>
      <w:marRight w:val="0"/>
      <w:marTop w:val="0"/>
      <w:marBottom w:val="0"/>
      <w:divBdr>
        <w:top w:val="none" w:sz="0" w:space="0" w:color="auto"/>
        <w:left w:val="none" w:sz="0" w:space="0" w:color="auto"/>
        <w:bottom w:val="none" w:sz="0" w:space="0" w:color="auto"/>
        <w:right w:val="none" w:sz="0" w:space="0" w:color="auto"/>
      </w:divBdr>
    </w:div>
    <w:div w:id="615479347">
      <w:bodyDiv w:val="1"/>
      <w:marLeft w:val="0"/>
      <w:marRight w:val="0"/>
      <w:marTop w:val="0"/>
      <w:marBottom w:val="0"/>
      <w:divBdr>
        <w:top w:val="none" w:sz="0" w:space="0" w:color="auto"/>
        <w:left w:val="none" w:sz="0" w:space="0" w:color="auto"/>
        <w:bottom w:val="none" w:sz="0" w:space="0" w:color="auto"/>
        <w:right w:val="none" w:sz="0" w:space="0" w:color="auto"/>
      </w:divBdr>
    </w:div>
    <w:div w:id="616520247">
      <w:bodyDiv w:val="1"/>
      <w:marLeft w:val="0"/>
      <w:marRight w:val="0"/>
      <w:marTop w:val="0"/>
      <w:marBottom w:val="0"/>
      <w:divBdr>
        <w:top w:val="none" w:sz="0" w:space="0" w:color="auto"/>
        <w:left w:val="none" w:sz="0" w:space="0" w:color="auto"/>
        <w:bottom w:val="none" w:sz="0" w:space="0" w:color="auto"/>
        <w:right w:val="none" w:sz="0" w:space="0" w:color="auto"/>
      </w:divBdr>
      <w:divsChild>
        <w:div w:id="112672558">
          <w:marLeft w:val="0"/>
          <w:marRight w:val="0"/>
          <w:marTop w:val="0"/>
          <w:marBottom w:val="0"/>
          <w:divBdr>
            <w:top w:val="none" w:sz="0" w:space="0" w:color="auto"/>
            <w:left w:val="none" w:sz="0" w:space="0" w:color="auto"/>
            <w:bottom w:val="none" w:sz="0" w:space="0" w:color="auto"/>
            <w:right w:val="none" w:sz="0" w:space="0" w:color="auto"/>
          </w:divBdr>
        </w:div>
      </w:divsChild>
    </w:div>
    <w:div w:id="616564693">
      <w:bodyDiv w:val="1"/>
      <w:marLeft w:val="0"/>
      <w:marRight w:val="0"/>
      <w:marTop w:val="0"/>
      <w:marBottom w:val="0"/>
      <w:divBdr>
        <w:top w:val="none" w:sz="0" w:space="0" w:color="auto"/>
        <w:left w:val="none" w:sz="0" w:space="0" w:color="auto"/>
        <w:bottom w:val="none" w:sz="0" w:space="0" w:color="auto"/>
        <w:right w:val="none" w:sz="0" w:space="0" w:color="auto"/>
      </w:divBdr>
    </w:div>
    <w:div w:id="617835715">
      <w:bodyDiv w:val="1"/>
      <w:marLeft w:val="0"/>
      <w:marRight w:val="0"/>
      <w:marTop w:val="0"/>
      <w:marBottom w:val="0"/>
      <w:divBdr>
        <w:top w:val="none" w:sz="0" w:space="0" w:color="auto"/>
        <w:left w:val="none" w:sz="0" w:space="0" w:color="auto"/>
        <w:bottom w:val="none" w:sz="0" w:space="0" w:color="auto"/>
        <w:right w:val="none" w:sz="0" w:space="0" w:color="auto"/>
      </w:divBdr>
    </w:div>
    <w:div w:id="618604768">
      <w:bodyDiv w:val="1"/>
      <w:marLeft w:val="0"/>
      <w:marRight w:val="0"/>
      <w:marTop w:val="0"/>
      <w:marBottom w:val="0"/>
      <w:divBdr>
        <w:top w:val="none" w:sz="0" w:space="0" w:color="auto"/>
        <w:left w:val="none" w:sz="0" w:space="0" w:color="auto"/>
        <w:bottom w:val="none" w:sz="0" w:space="0" w:color="auto"/>
        <w:right w:val="none" w:sz="0" w:space="0" w:color="auto"/>
      </w:divBdr>
    </w:div>
    <w:div w:id="619190917">
      <w:bodyDiv w:val="1"/>
      <w:marLeft w:val="0"/>
      <w:marRight w:val="0"/>
      <w:marTop w:val="0"/>
      <w:marBottom w:val="0"/>
      <w:divBdr>
        <w:top w:val="none" w:sz="0" w:space="0" w:color="auto"/>
        <w:left w:val="none" w:sz="0" w:space="0" w:color="auto"/>
        <w:bottom w:val="none" w:sz="0" w:space="0" w:color="auto"/>
        <w:right w:val="none" w:sz="0" w:space="0" w:color="auto"/>
      </w:divBdr>
    </w:div>
    <w:div w:id="619262053">
      <w:bodyDiv w:val="1"/>
      <w:marLeft w:val="0"/>
      <w:marRight w:val="0"/>
      <w:marTop w:val="0"/>
      <w:marBottom w:val="0"/>
      <w:divBdr>
        <w:top w:val="none" w:sz="0" w:space="0" w:color="auto"/>
        <w:left w:val="none" w:sz="0" w:space="0" w:color="auto"/>
        <w:bottom w:val="none" w:sz="0" w:space="0" w:color="auto"/>
        <w:right w:val="none" w:sz="0" w:space="0" w:color="auto"/>
      </w:divBdr>
    </w:div>
    <w:div w:id="620116438">
      <w:bodyDiv w:val="1"/>
      <w:marLeft w:val="0"/>
      <w:marRight w:val="0"/>
      <w:marTop w:val="0"/>
      <w:marBottom w:val="0"/>
      <w:divBdr>
        <w:top w:val="none" w:sz="0" w:space="0" w:color="auto"/>
        <w:left w:val="none" w:sz="0" w:space="0" w:color="auto"/>
        <w:bottom w:val="none" w:sz="0" w:space="0" w:color="auto"/>
        <w:right w:val="none" w:sz="0" w:space="0" w:color="auto"/>
      </w:divBdr>
    </w:div>
    <w:div w:id="620186409">
      <w:bodyDiv w:val="1"/>
      <w:marLeft w:val="0"/>
      <w:marRight w:val="0"/>
      <w:marTop w:val="0"/>
      <w:marBottom w:val="0"/>
      <w:divBdr>
        <w:top w:val="none" w:sz="0" w:space="0" w:color="auto"/>
        <w:left w:val="none" w:sz="0" w:space="0" w:color="auto"/>
        <w:bottom w:val="none" w:sz="0" w:space="0" w:color="auto"/>
        <w:right w:val="none" w:sz="0" w:space="0" w:color="auto"/>
      </w:divBdr>
    </w:div>
    <w:div w:id="620259817">
      <w:bodyDiv w:val="1"/>
      <w:marLeft w:val="0"/>
      <w:marRight w:val="0"/>
      <w:marTop w:val="0"/>
      <w:marBottom w:val="0"/>
      <w:divBdr>
        <w:top w:val="none" w:sz="0" w:space="0" w:color="auto"/>
        <w:left w:val="none" w:sz="0" w:space="0" w:color="auto"/>
        <w:bottom w:val="none" w:sz="0" w:space="0" w:color="auto"/>
        <w:right w:val="none" w:sz="0" w:space="0" w:color="auto"/>
      </w:divBdr>
    </w:div>
    <w:div w:id="620722340">
      <w:bodyDiv w:val="1"/>
      <w:marLeft w:val="0"/>
      <w:marRight w:val="0"/>
      <w:marTop w:val="0"/>
      <w:marBottom w:val="0"/>
      <w:divBdr>
        <w:top w:val="none" w:sz="0" w:space="0" w:color="auto"/>
        <w:left w:val="none" w:sz="0" w:space="0" w:color="auto"/>
        <w:bottom w:val="none" w:sz="0" w:space="0" w:color="auto"/>
        <w:right w:val="none" w:sz="0" w:space="0" w:color="auto"/>
      </w:divBdr>
    </w:div>
    <w:div w:id="621156381">
      <w:bodyDiv w:val="1"/>
      <w:marLeft w:val="0"/>
      <w:marRight w:val="0"/>
      <w:marTop w:val="0"/>
      <w:marBottom w:val="0"/>
      <w:divBdr>
        <w:top w:val="none" w:sz="0" w:space="0" w:color="auto"/>
        <w:left w:val="none" w:sz="0" w:space="0" w:color="auto"/>
        <w:bottom w:val="none" w:sz="0" w:space="0" w:color="auto"/>
        <w:right w:val="none" w:sz="0" w:space="0" w:color="auto"/>
      </w:divBdr>
    </w:div>
    <w:div w:id="623537631">
      <w:bodyDiv w:val="1"/>
      <w:marLeft w:val="0"/>
      <w:marRight w:val="0"/>
      <w:marTop w:val="0"/>
      <w:marBottom w:val="0"/>
      <w:divBdr>
        <w:top w:val="none" w:sz="0" w:space="0" w:color="auto"/>
        <w:left w:val="none" w:sz="0" w:space="0" w:color="auto"/>
        <w:bottom w:val="none" w:sz="0" w:space="0" w:color="auto"/>
        <w:right w:val="none" w:sz="0" w:space="0" w:color="auto"/>
      </w:divBdr>
      <w:divsChild>
        <w:div w:id="14964539">
          <w:marLeft w:val="418"/>
          <w:marRight w:val="0"/>
          <w:marTop w:val="0"/>
          <w:marBottom w:val="0"/>
          <w:divBdr>
            <w:top w:val="none" w:sz="0" w:space="0" w:color="auto"/>
            <w:left w:val="none" w:sz="0" w:space="0" w:color="auto"/>
            <w:bottom w:val="none" w:sz="0" w:space="0" w:color="auto"/>
            <w:right w:val="none" w:sz="0" w:space="0" w:color="auto"/>
          </w:divBdr>
        </w:div>
        <w:div w:id="728262778">
          <w:marLeft w:val="418"/>
          <w:marRight w:val="0"/>
          <w:marTop w:val="0"/>
          <w:marBottom w:val="0"/>
          <w:divBdr>
            <w:top w:val="none" w:sz="0" w:space="0" w:color="auto"/>
            <w:left w:val="none" w:sz="0" w:space="0" w:color="auto"/>
            <w:bottom w:val="none" w:sz="0" w:space="0" w:color="auto"/>
            <w:right w:val="none" w:sz="0" w:space="0" w:color="auto"/>
          </w:divBdr>
        </w:div>
        <w:div w:id="995108825">
          <w:marLeft w:val="418"/>
          <w:marRight w:val="0"/>
          <w:marTop w:val="0"/>
          <w:marBottom w:val="0"/>
          <w:divBdr>
            <w:top w:val="none" w:sz="0" w:space="0" w:color="auto"/>
            <w:left w:val="none" w:sz="0" w:space="0" w:color="auto"/>
            <w:bottom w:val="none" w:sz="0" w:space="0" w:color="auto"/>
            <w:right w:val="none" w:sz="0" w:space="0" w:color="auto"/>
          </w:divBdr>
        </w:div>
        <w:div w:id="1182428526">
          <w:marLeft w:val="418"/>
          <w:marRight w:val="0"/>
          <w:marTop w:val="0"/>
          <w:marBottom w:val="0"/>
          <w:divBdr>
            <w:top w:val="none" w:sz="0" w:space="0" w:color="auto"/>
            <w:left w:val="none" w:sz="0" w:space="0" w:color="auto"/>
            <w:bottom w:val="none" w:sz="0" w:space="0" w:color="auto"/>
            <w:right w:val="none" w:sz="0" w:space="0" w:color="auto"/>
          </w:divBdr>
        </w:div>
        <w:div w:id="1470199911">
          <w:marLeft w:val="418"/>
          <w:marRight w:val="0"/>
          <w:marTop w:val="0"/>
          <w:marBottom w:val="0"/>
          <w:divBdr>
            <w:top w:val="none" w:sz="0" w:space="0" w:color="auto"/>
            <w:left w:val="none" w:sz="0" w:space="0" w:color="auto"/>
            <w:bottom w:val="none" w:sz="0" w:space="0" w:color="auto"/>
            <w:right w:val="none" w:sz="0" w:space="0" w:color="auto"/>
          </w:divBdr>
        </w:div>
      </w:divsChild>
    </w:div>
    <w:div w:id="625503687">
      <w:bodyDiv w:val="1"/>
      <w:marLeft w:val="0"/>
      <w:marRight w:val="0"/>
      <w:marTop w:val="0"/>
      <w:marBottom w:val="0"/>
      <w:divBdr>
        <w:top w:val="none" w:sz="0" w:space="0" w:color="auto"/>
        <w:left w:val="none" w:sz="0" w:space="0" w:color="auto"/>
        <w:bottom w:val="none" w:sz="0" w:space="0" w:color="auto"/>
        <w:right w:val="none" w:sz="0" w:space="0" w:color="auto"/>
      </w:divBdr>
    </w:div>
    <w:div w:id="625963534">
      <w:bodyDiv w:val="1"/>
      <w:marLeft w:val="0"/>
      <w:marRight w:val="0"/>
      <w:marTop w:val="0"/>
      <w:marBottom w:val="0"/>
      <w:divBdr>
        <w:top w:val="none" w:sz="0" w:space="0" w:color="auto"/>
        <w:left w:val="none" w:sz="0" w:space="0" w:color="auto"/>
        <w:bottom w:val="none" w:sz="0" w:space="0" w:color="auto"/>
        <w:right w:val="none" w:sz="0" w:space="0" w:color="auto"/>
      </w:divBdr>
    </w:div>
    <w:div w:id="626739896">
      <w:bodyDiv w:val="1"/>
      <w:marLeft w:val="0"/>
      <w:marRight w:val="0"/>
      <w:marTop w:val="0"/>
      <w:marBottom w:val="0"/>
      <w:divBdr>
        <w:top w:val="none" w:sz="0" w:space="0" w:color="auto"/>
        <w:left w:val="none" w:sz="0" w:space="0" w:color="auto"/>
        <w:bottom w:val="none" w:sz="0" w:space="0" w:color="auto"/>
        <w:right w:val="none" w:sz="0" w:space="0" w:color="auto"/>
      </w:divBdr>
    </w:div>
    <w:div w:id="629669892">
      <w:bodyDiv w:val="1"/>
      <w:marLeft w:val="0"/>
      <w:marRight w:val="0"/>
      <w:marTop w:val="0"/>
      <w:marBottom w:val="0"/>
      <w:divBdr>
        <w:top w:val="none" w:sz="0" w:space="0" w:color="auto"/>
        <w:left w:val="none" w:sz="0" w:space="0" w:color="auto"/>
        <w:bottom w:val="none" w:sz="0" w:space="0" w:color="auto"/>
        <w:right w:val="none" w:sz="0" w:space="0" w:color="auto"/>
      </w:divBdr>
    </w:div>
    <w:div w:id="631640822">
      <w:bodyDiv w:val="1"/>
      <w:marLeft w:val="0"/>
      <w:marRight w:val="0"/>
      <w:marTop w:val="0"/>
      <w:marBottom w:val="0"/>
      <w:divBdr>
        <w:top w:val="none" w:sz="0" w:space="0" w:color="auto"/>
        <w:left w:val="none" w:sz="0" w:space="0" w:color="auto"/>
        <w:bottom w:val="none" w:sz="0" w:space="0" w:color="auto"/>
        <w:right w:val="none" w:sz="0" w:space="0" w:color="auto"/>
      </w:divBdr>
    </w:div>
    <w:div w:id="632446652">
      <w:bodyDiv w:val="1"/>
      <w:marLeft w:val="0"/>
      <w:marRight w:val="0"/>
      <w:marTop w:val="0"/>
      <w:marBottom w:val="0"/>
      <w:divBdr>
        <w:top w:val="none" w:sz="0" w:space="0" w:color="auto"/>
        <w:left w:val="none" w:sz="0" w:space="0" w:color="auto"/>
        <w:bottom w:val="none" w:sz="0" w:space="0" w:color="auto"/>
        <w:right w:val="none" w:sz="0" w:space="0" w:color="auto"/>
      </w:divBdr>
    </w:div>
    <w:div w:id="633022935">
      <w:bodyDiv w:val="1"/>
      <w:marLeft w:val="0"/>
      <w:marRight w:val="0"/>
      <w:marTop w:val="0"/>
      <w:marBottom w:val="0"/>
      <w:divBdr>
        <w:top w:val="none" w:sz="0" w:space="0" w:color="auto"/>
        <w:left w:val="none" w:sz="0" w:space="0" w:color="auto"/>
        <w:bottom w:val="none" w:sz="0" w:space="0" w:color="auto"/>
        <w:right w:val="none" w:sz="0" w:space="0" w:color="auto"/>
      </w:divBdr>
      <w:divsChild>
        <w:div w:id="1754737084">
          <w:marLeft w:val="0"/>
          <w:marRight w:val="0"/>
          <w:marTop w:val="0"/>
          <w:marBottom w:val="0"/>
          <w:divBdr>
            <w:top w:val="none" w:sz="0" w:space="0" w:color="auto"/>
            <w:left w:val="none" w:sz="0" w:space="0" w:color="auto"/>
            <w:bottom w:val="none" w:sz="0" w:space="0" w:color="auto"/>
            <w:right w:val="none" w:sz="0" w:space="0" w:color="auto"/>
          </w:divBdr>
        </w:div>
      </w:divsChild>
    </w:div>
    <w:div w:id="633290698">
      <w:bodyDiv w:val="1"/>
      <w:marLeft w:val="0"/>
      <w:marRight w:val="0"/>
      <w:marTop w:val="0"/>
      <w:marBottom w:val="0"/>
      <w:divBdr>
        <w:top w:val="none" w:sz="0" w:space="0" w:color="auto"/>
        <w:left w:val="none" w:sz="0" w:space="0" w:color="auto"/>
        <w:bottom w:val="none" w:sz="0" w:space="0" w:color="auto"/>
        <w:right w:val="none" w:sz="0" w:space="0" w:color="auto"/>
      </w:divBdr>
    </w:div>
    <w:div w:id="634720644">
      <w:bodyDiv w:val="1"/>
      <w:marLeft w:val="0"/>
      <w:marRight w:val="0"/>
      <w:marTop w:val="0"/>
      <w:marBottom w:val="0"/>
      <w:divBdr>
        <w:top w:val="none" w:sz="0" w:space="0" w:color="auto"/>
        <w:left w:val="none" w:sz="0" w:space="0" w:color="auto"/>
        <w:bottom w:val="none" w:sz="0" w:space="0" w:color="auto"/>
        <w:right w:val="none" w:sz="0" w:space="0" w:color="auto"/>
      </w:divBdr>
    </w:div>
    <w:div w:id="634800647">
      <w:bodyDiv w:val="1"/>
      <w:marLeft w:val="0"/>
      <w:marRight w:val="0"/>
      <w:marTop w:val="0"/>
      <w:marBottom w:val="0"/>
      <w:divBdr>
        <w:top w:val="none" w:sz="0" w:space="0" w:color="auto"/>
        <w:left w:val="none" w:sz="0" w:space="0" w:color="auto"/>
        <w:bottom w:val="none" w:sz="0" w:space="0" w:color="auto"/>
        <w:right w:val="none" w:sz="0" w:space="0" w:color="auto"/>
      </w:divBdr>
    </w:div>
    <w:div w:id="635767098">
      <w:bodyDiv w:val="1"/>
      <w:marLeft w:val="0"/>
      <w:marRight w:val="0"/>
      <w:marTop w:val="0"/>
      <w:marBottom w:val="0"/>
      <w:divBdr>
        <w:top w:val="none" w:sz="0" w:space="0" w:color="auto"/>
        <w:left w:val="none" w:sz="0" w:space="0" w:color="auto"/>
        <w:bottom w:val="none" w:sz="0" w:space="0" w:color="auto"/>
        <w:right w:val="none" w:sz="0" w:space="0" w:color="auto"/>
      </w:divBdr>
    </w:div>
    <w:div w:id="636302523">
      <w:bodyDiv w:val="1"/>
      <w:marLeft w:val="0"/>
      <w:marRight w:val="0"/>
      <w:marTop w:val="0"/>
      <w:marBottom w:val="0"/>
      <w:divBdr>
        <w:top w:val="none" w:sz="0" w:space="0" w:color="auto"/>
        <w:left w:val="none" w:sz="0" w:space="0" w:color="auto"/>
        <w:bottom w:val="none" w:sz="0" w:space="0" w:color="auto"/>
        <w:right w:val="none" w:sz="0" w:space="0" w:color="auto"/>
      </w:divBdr>
    </w:div>
    <w:div w:id="637759150">
      <w:bodyDiv w:val="1"/>
      <w:marLeft w:val="0"/>
      <w:marRight w:val="0"/>
      <w:marTop w:val="0"/>
      <w:marBottom w:val="0"/>
      <w:divBdr>
        <w:top w:val="none" w:sz="0" w:space="0" w:color="auto"/>
        <w:left w:val="none" w:sz="0" w:space="0" w:color="auto"/>
        <w:bottom w:val="none" w:sz="0" w:space="0" w:color="auto"/>
        <w:right w:val="none" w:sz="0" w:space="0" w:color="auto"/>
      </w:divBdr>
    </w:div>
    <w:div w:id="638876311">
      <w:bodyDiv w:val="1"/>
      <w:marLeft w:val="0"/>
      <w:marRight w:val="0"/>
      <w:marTop w:val="0"/>
      <w:marBottom w:val="0"/>
      <w:divBdr>
        <w:top w:val="none" w:sz="0" w:space="0" w:color="auto"/>
        <w:left w:val="none" w:sz="0" w:space="0" w:color="auto"/>
        <w:bottom w:val="none" w:sz="0" w:space="0" w:color="auto"/>
        <w:right w:val="none" w:sz="0" w:space="0" w:color="auto"/>
      </w:divBdr>
    </w:div>
    <w:div w:id="641816007">
      <w:bodyDiv w:val="1"/>
      <w:marLeft w:val="0"/>
      <w:marRight w:val="0"/>
      <w:marTop w:val="0"/>
      <w:marBottom w:val="0"/>
      <w:divBdr>
        <w:top w:val="none" w:sz="0" w:space="0" w:color="auto"/>
        <w:left w:val="none" w:sz="0" w:space="0" w:color="auto"/>
        <w:bottom w:val="none" w:sz="0" w:space="0" w:color="auto"/>
        <w:right w:val="none" w:sz="0" w:space="0" w:color="auto"/>
      </w:divBdr>
    </w:div>
    <w:div w:id="642154454">
      <w:bodyDiv w:val="1"/>
      <w:marLeft w:val="0"/>
      <w:marRight w:val="0"/>
      <w:marTop w:val="0"/>
      <w:marBottom w:val="0"/>
      <w:divBdr>
        <w:top w:val="none" w:sz="0" w:space="0" w:color="auto"/>
        <w:left w:val="none" w:sz="0" w:space="0" w:color="auto"/>
        <w:bottom w:val="none" w:sz="0" w:space="0" w:color="auto"/>
        <w:right w:val="none" w:sz="0" w:space="0" w:color="auto"/>
      </w:divBdr>
    </w:div>
    <w:div w:id="642391929">
      <w:bodyDiv w:val="1"/>
      <w:marLeft w:val="0"/>
      <w:marRight w:val="0"/>
      <w:marTop w:val="0"/>
      <w:marBottom w:val="0"/>
      <w:divBdr>
        <w:top w:val="none" w:sz="0" w:space="0" w:color="auto"/>
        <w:left w:val="none" w:sz="0" w:space="0" w:color="auto"/>
        <w:bottom w:val="none" w:sz="0" w:space="0" w:color="auto"/>
        <w:right w:val="none" w:sz="0" w:space="0" w:color="auto"/>
      </w:divBdr>
    </w:div>
    <w:div w:id="642730997">
      <w:bodyDiv w:val="1"/>
      <w:marLeft w:val="0"/>
      <w:marRight w:val="0"/>
      <w:marTop w:val="0"/>
      <w:marBottom w:val="0"/>
      <w:divBdr>
        <w:top w:val="none" w:sz="0" w:space="0" w:color="auto"/>
        <w:left w:val="none" w:sz="0" w:space="0" w:color="auto"/>
        <w:bottom w:val="none" w:sz="0" w:space="0" w:color="auto"/>
        <w:right w:val="none" w:sz="0" w:space="0" w:color="auto"/>
      </w:divBdr>
      <w:divsChild>
        <w:div w:id="816382610">
          <w:marLeft w:val="0"/>
          <w:marRight w:val="0"/>
          <w:marTop w:val="225"/>
          <w:marBottom w:val="0"/>
          <w:divBdr>
            <w:top w:val="none" w:sz="0" w:space="0" w:color="auto"/>
            <w:left w:val="none" w:sz="0" w:space="0" w:color="auto"/>
            <w:bottom w:val="none" w:sz="0" w:space="0" w:color="auto"/>
            <w:right w:val="none" w:sz="0" w:space="0" w:color="auto"/>
          </w:divBdr>
          <w:divsChild>
            <w:div w:id="1348485986">
              <w:marLeft w:val="0"/>
              <w:marRight w:val="0"/>
              <w:marTop w:val="0"/>
              <w:marBottom w:val="0"/>
              <w:divBdr>
                <w:top w:val="none" w:sz="0" w:space="0" w:color="auto"/>
                <w:left w:val="none" w:sz="0" w:space="0" w:color="auto"/>
                <w:bottom w:val="none" w:sz="0" w:space="0" w:color="auto"/>
                <w:right w:val="none" w:sz="0" w:space="0" w:color="auto"/>
              </w:divBdr>
            </w:div>
          </w:divsChild>
        </w:div>
        <w:div w:id="1011562725">
          <w:marLeft w:val="0"/>
          <w:marRight w:val="0"/>
          <w:marTop w:val="0"/>
          <w:marBottom w:val="0"/>
          <w:divBdr>
            <w:top w:val="none" w:sz="0" w:space="0" w:color="auto"/>
            <w:left w:val="none" w:sz="0" w:space="0" w:color="auto"/>
            <w:bottom w:val="none" w:sz="0" w:space="0" w:color="auto"/>
            <w:right w:val="none" w:sz="0" w:space="0" w:color="auto"/>
          </w:divBdr>
          <w:divsChild>
            <w:div w:id="14379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0804">
      <w:bodyDiv w:val="1"/>
      <w:marLeft w:val="0"/>
      <w:marRight w:val="0"/>
      <w:marTop w:val="0"/>
      <w:marBottom w:val="0"/>
      <w:divBdr>
        <w:top w:val="none" w:sz="0" w:space="0" w:color="auto"/>
        <w:left w:val="none" w:sz="0" w:space="0" w:color="auto"/>
        <w:bottom w:val="none" w:sz="0" w:space="0" w:color="auto"/>
        <w:right w:val="none" w:sz="0" w:space="0" w:color="auto"/>
      </w:divBdr>
    </w:div>
    <w:div w:id="644622536">
      <w:bodyDiv w:val="1"/>
      <w:marLeft w:val="0"/>
      <w:marRight w:val="0"/>
      <w:marTop w:val="0"/>
      <w:marBottom w:val="0"/>
      <w:divBdr>
        <w:top w:val="none" w:sz="0" w:space="0" w:color="auto"/>
        <w:left w:val="none" w:sz="0" w:space="0" w:color="auto"/>
        <w:bottom w:val="none" w:sz="0" w:space="0" w:color="auto"/>
        <w:right w:val="none" w:sz="0" w:space="0" w:color="auto"/>
      </w:divBdr>
    </w:div>
    <w:div w:id="645548098">
      <w:bodyDiv w:val="1"/>
      <w:marLeft w:val="0"/>
      <w:marRight w:val="0"/>
      <w:marTop w:val="0"/>
      <w:marBottom w:val="0"/>
      <w:divBdr>
        <w:top w:val="none" w:sz="0" w:space="0" w:color="auto"/>
        <w:left w:val="none" w:sz="0" w:space="0" w:color="auto"/>
        <w:bottom w:val="none" w:sz="0" w:space="0" w:color="auto"/>
        <w:right w:val="none" w:sz="0" w:space="0" w:color="auto"/>
      </w:divBdr>
    </w:div>
    <w:div w:id="646864958">
      <w:bodyDiv w:val="1"/>
      <w:marLeft w:val="0"/>
      <w:marRight w:val="0"/>
      <w:marTop w:val="0"/>
      <w:marBottom w:val="0"/>
      <w:divBdr>
        <w:top w:val="none" w:sz="0" w:space="0" w:color="auto"/>
        <w:left w:val="none" w:sz="0" w:space="0" w:color="auto"/>
        <w:bottom w:val="none" w:sz="0" w:space="0" w:color="auto"/>
        <w:right w:val="none" w:sz="0" w:space="0" w:color="auto"/>
      </w:divBdr>
    </w:div>
    <w:div w:id="649794312">
      <w:bodyDiv w:val="1"/>
      <w:marLeft w:val="0"/>
      <w:marRight w:val="0"/>
      <w:marTop w:val="0"/>
      <w:marBottom w:val="0"/>
      <w:divBdr>
        <w:top w:val="none" w:sz="0" w:space="0" w:color="auto"/>
        <w:left w:val="none" w:sz="0" w:space="0" w:color="auto"/>
        <w:bottom w:val="none" w:sz="0" w:space="0" w:color="auto"/>
        <w:right w:val="none" w:sz="0" w:space="0" w:color="auto"/>
      </w:divBdr>
    </w:div>
    <w:div w:id="650445008">
      <w:bodyDiv w:val="1"/>
      <w:marLeft w:val="0"/>
      <w:marRight w:val="0"/>
      <w:marTop w:val="0"/>
      <w:marBottom w:val="0"/>
      <w:divBdr>
        <w:top w:val="none" w:sz="0" w:space="0" w:color="auto"/>
        <w:left w:val="none" w:sz="0" w:space="0" w:color="auto"/>
        <w:bottom w:val="none" w:sz="0" w:space="0" w:color="auto"/>
        <w:right w:val="none" w:sz="0" w:space="0" w:color="auto"/>
      </w:divBdr>
    </w:div>
    <w:div w:id="652223913">
      <w:bodyDiv w:val="1"/>
      <w:marLeft w:val="0"/>
      <w:marRight w:val="0"/>
      <w:marTop w:val="0"/>
      <w:marBottom w:val="0"/>
      <w:divBdr>
        <w:top w:val="none" w:sz="0" w:space="0" w:color="auto"/>
        <w:left w:val="none" w:sz="0" w:space="0" w:color="auto"/>
        <w:bottom w:val="none" w:sz="0" w:space="0" w:color="auto"/>
        <w:right w:val="none" w:sz="0" w:space="0" w:color="auto"/>
      </w:divBdr>
    </w:div>
    <w:div w:id="654068904">
      <w:bodyDiv w:val="1"/>
      <w:marLeft w:val="0"/>
      <w:marRight w:val="0"/>
      <w:marTop w:val="0"/>
      <w:marBottom w:val="0"/>
      <w:divBdr>
        <w:top w:val="none" w:sz="0" w:space="0" w:color="auto"/>
        <w:left w:val="none" w:sz="0" w:space="0" w:color="auto"/>
        <w:bottom w:val="none" w:sz="0" w:space="0" w:color="auto"/>
        <w:right w:val="none" w:sz="0" w:space="0" w:color="auto"/>
      </w:divBdr>
    </w:div>
    <w:div w:id="655764814">
      <w:bodyDiv w:val="1"/>
      <w:marLeft w:val="0"/>
      <w:marRight w:val="0"/>
      <w:marTop w:val="0"/>
      <w:marBottom w:val="0"/>
      <w:divBdr>
        <w:top w:val="none" w:sz="0" w:space="0" w:color="auto"/>
        <w:left w:val="none" w:sz="0" w:space="0" w:color="auto"/>
        <w:bottom w:val="none" w:sz="0" w:space="0" w:color="auto"/>
        <w:right w:val="none" w:sz="0" w:space="0" w:color="auto"/>
      </w:divBdr>
    </w:div>
    <w:div w:id="656081401">
      <w:bodyDiv w:val="1"/>
      <w:marLeft w:val="0"/>
      <w:marRight w:val="0"/>
      <w:marTop w:val="0"/>
      <w:marBottom w:val="0"/>
      <w:divBdr>
        <w:top w:val="none" w:sz="0" w:space="0" w:color="auto"/>
        <w:left w:val="none" w:sz="0" w:space="0" w:color="auto"/>
        <w:bottom w:val="none" w:sz="0" w:space="0" w:color="auto"/>
        <w:right w:val="none" w:sz="0" w:space="0" w:color="auto"/>
      </w:divBdr>
    </w:div>
    <w:div w:id="656810277">
      <w:bodyDiv w:val="1"/>
      <w:marLeft w:val="0"/>
      <w:marRight w:val="0"/>
      <w:marTop w:val="0"/>
      <w:marBottom w:val="0"/>
      <w:divBdr>
        <w:top w:val="none" w:sz="0" w:space="0" w:color="auto"/>
        <w:left w:val="none" w:sz="0" w:space="0" w:color="auto"/>
        <w:bottom w:val="none" w:sz="0" w:space="0" w:color="auto"/>
        <w:right w:val="none" w:sz="0" w:space="0" w:color="auto"/>
      </w:divBdr>
    </w:div>
    <w:div w:id="657658988">
      <w:bodyDiv w:val="1"/>
      <w:marLeft w:val="0"/>
      <w:marRight w:val="0"/>
      <w:marTop w:val="0"/>
      <w:marBottom w:val="0"/>
      <w:divBdr>
        <w:top w:val="none" w:sz="0" w:space="0" w:color="auto"/>
        <w:left w:val="none" w:sz="0" w:space="0" w:color="auto"/>
        <w:bottom w:val="none" w:sz="0" w:space="0" w:color="auto"/>
        <w:right w:val="none" w:sz="0" w:space="0" w:color="auto"/>
      </w:divBdr>
    </w:div>
    <w:div w:id="658729733">
      <w:bodyDiv w:val="1"/>
      <w:marLeft w:val="0"/>
      <w:marRight w:val="0"/>
      <w:marTop w:val="0"/>
      <w:marBottom w:val="0"/>
      <w:divBdr>
        <w:top w:val="none" w:sz="0" w:space="0" w:color="auto"/>
        <w:left w:val="none" w:sz="0" w:space="0" w:color="auto"/>
        <w:bottom w:val="none" w:sz="0" w:space="0" w:color="auto"/>
        <w:right w:val="none" w:sz="0" w:space="0" w:color="auto"/>
      </w:divBdr>
    </w:div>
    <w:div w:id="658775487">
      <w:bodyDiv w:val="1"/>
      <w:marLeft w:val="0"/>
      <w:marRight w:val="0"/>
      <w:marTop w:val="0"/>
      <w:marBottom w:val="0"/>
      <w:divBdr>
        <w:top w:val="none" w:sz="0" w:space="0" w:color="auto"/>
        <w:left w:val="none" w:sz="0" w:space="0" w:color="auto"/>
        <w:bottom w:val="none" w:sz="0" w:space="0" w:color="auto"/>
        <w:right w:val="none" w:sz="0" w:space="0" w:color="auto"/>
      </w:divBdr>
    </w:div>
    <w:div w:id="658970731">
      <w:bodyDiv w:val="1"/>
      <w:marLeft w:val="0"/>
      <w:marRight w:val="0"/>
      <w:marTop w:val="0"/>
      <w:marBottom w:val="0"/>
      <w:divBdr>
        <w:top w:val="none" w:sz="0" w:space="0" w:color="auto"/>
        <w:left w:val="none" w:sz="0" w:space="0" w:color="auto"/>
        <w:bottom w:val="none" w:sz="0" w:space="0" w:color="auto"/>
        <w:right w:val="none" w:sz="0" w:space="0" w:color="auto"/>
      </w:divBdr>
    </w:div>
    <w:div w:id="659386205">
      <w:bodyDiv w:val="1"/>
      <w:marLeft w:val="0"/>
      <w:marRight w:val="0"/>
      <w:marTop w:val="0"/>
      <w:marBottom w:val="0"/>
      <w:divBdr>
        <w:top w:val="none" w:sz="0" w:space="0" w:color="auto"/>
        <w:left w:val="none" w:sz="0" w:space="0" w:color="auto"/>
        <w:bottom w:val="none" w:sz="0" w:space="0" w:color="auto"/>
        <w:right w:val="none" w:sz="0" w:space="0" w:color="auto"/>
      </w:divBdr>
    </w:div>
    <w:div w:id="659576898">
      <w:bodyDiv w:val="1"/>
      <w:marLeft w:val="0"/>
      <w:marRight w:val="0"/>
      <w:marTop w:val="0"/>
      <w:marBottom w:val="0"/>
      <w:divBdr>
        <w:top w:val="none" w:sz="0" w:space="0" w:color="auto"/>
        <w:left w:val="none" w:sz="0" w:space="0" w:color="auto"/>
        <w:bottom w:val="none" w:sz="0" w:space="0" w:color="auto"/>
        <w:right w:val="none" w:sz="0" w:space="0" w:color="auto"/>
      </w:divBdr>
    </w:div>
    <w:div w:id="662202158">
      <w:bodyDiv w:val="1"/>
      <w:marLeft w:val="0"/>
      <w:marRight w:val="0"/>
      <w:marTop w:val="0"/>
      <w:marBottom w:val="0"/>
      <w:divBdr>
        <w:top w:val="none" w:sz="0" w:space="0" w:color="auto"/>
        <w:left w:val="none" w:sz="0" w:space="0" w:color="auto"/>
        <w:bottom w:val="none" w:sz="0" w:space="0" w:color="auto"/>
        <w:right w:val="none" w:sz="0" w:space="0" w:color="auto"/>
      </w:divBdr>
    </w:div>
    <w:div w:id="662587630">
      <w:bodyDiv w:val="1"/>
      <w:marLeft w:val="0"/>
      <w:marRight w:val="0"/>
      <w:marTop w:val="0"/>
      <w:marBottom w:val="0"/>
      <w:divBdr>
        <w:top w:val="none" w:sz="0" w:space="0" w:color="auto"/>
        <w:left w:val="none" w:sz="0" w:space="0" w:color="auto"/>
        <w:bottom w:val="none" w:sz="0" w:space="0" w:color="auto"/>
        <w:right w:val="none" w:sz="0" w:space="0" w:color="auto"/>
      </w:divBdr>
    </w:div>
    <w:div w:id="662973256">
      <w:bodyDiv w:val="1"/>
      <w:marLeft w:val="0"/>
      <w:marRight w:val="0"/>
      <w:marTop w:val="0"/>
      <w:marBottom w:val="0"/>
      <w:divBdr>
        <w:top w:val="none" w:sz="0" w:space="0" w:color="auto"/>
        <w:left w:val="none" w:sz="0" w:space="0" w:color="auto"/>
        <w:bottom w:val="none" w:sz="0" w:space="0" w:color="auto"/>
        <w:right w:val="none" w:sz="0" w:space="0" w:color="auto"/>
      </w:divBdr>
    </w:div>
    <w:div w:id="664631035">
      <w:bodyDiv w:val="1"/>
      <w:marLeft w:val="0"/>
      <w:marRight w:val="0"/>
      <w:marTop w:val="0"/>
      <w:marBottom w:val="0"/>
      <w:divBdr>
        <w:top w:val="none" w:sz="0" w:space="0" w:color="auto"/>
        <w:left w:val="none" w:sz="0" w:space="0" w:color="auto"/>
        <w:bottom w:val="none" w:sz="0" w:space="0" w:color="auto"/>
        <w:right w:val="none" w:sz="0" w:space="0" w:color="auto"/>
      </w:divBdr>
    </w:div>
    <w:div w:id="665548310">
      <w:bodyDiv w:val="1"/>
      <w:marLeft w:val="0"/>
      <w:marRight w:val="0"/>
      <w:marTop w:val="0"/>
      <w:marBottom w:val="0"/>
      <w:divBdr>
        <w:top w:val="none" w:sz="0" w:space="0" w:color="auto"/>
        <w:left w:val="none" w:sz="0" w:space="0" w:color="auto"/>
        <w:bottom w:val="none" w:sz="0" w:space="0" w:color="auto"/>
        <w:right w:val="none" w:sz="0" w:space="0" w:color="auto"/>
      </w:divBdr>
    </w:div>
    <w:div w:id="666055569">
      <w:bodyDiv w:val="1"/>
      <w:marLeft w:val="0"/>
      <w:marRight w:val="0"/>
      <w:marTop w:val="0"/>
      <w:marBottom w:val="0"/>
      <w:divBdr>
        <w:top w:val="none" w:sz="0" w:space="0" w:color="auto"/>
        <w:left w:val="none" w:sz="0" w:space="0" w:color="auto"/>
        <w:bottom w:val="none" w:sz="0" w:space="0" w:color="auto"/>
        <w:right w:val="none" w:sz="0" w:space="0" w:color="auto"/>
      </w:divBdr>
    </w:div>
    <w:div w:id="668291866">
      <w:bodyDiv w:val="1"/>
      <w:marLeft w:val="0"/>
      <w:marRight w:val="0"/>
      <w:marTop w:val="0"/>
      <w:marBottom w:val="0"/>
      <w:divBdr>
        <w:top w:val="none" w:sz="0" w:space="0" w:color="auto"/>
        <w:left w:val="none" w:sz="0" w:space="0" w:color="auto"/>
        <w:bottom w:val="none" w:sz="0" w:space="0" w:color="auto"/>
        <w:right w:val="none" w:sz="0" w:space="0" w:color="auto"/>
      </w:divBdr>
    </w:div>
    <w:div w:id="669525165">
      <w:bodyDiv w:val="1"/>
      <w:marLeft w:val="0"/>
      <w:marRight w:val="0"/>
      <w:marTop w:val="0"/>
      <w:marBottom w:val="0"/>
      <w:divBdr>
        <w:top w:val="none" w:sz="0" w:space="0" w:color="auto"/>
        <w:left w:val="none" w:sz="0" w:space="0" w:color="auto"/>
        <w:bottom w:val="none" w:sz="0" w:space="0" w:color="auto"/>
        <w:right w:val="none" w:sz="0" w:space="0" w:color="auto"/>
      </w:divBdr>
    </w:div>
    <w:div w:id="670370920">
      <w:bodyDiv w:val="1"/>
      <w:marLeft w:val="0"/>
      <w:marRight w:val="0"/>
      <w:marTop w:val="0"/>
      <w:marBottom w:val="0"/>
      <w:divBdr>
        <w:top w:val="none" w:sz="0" w:space="0" w:color="auto"/>
        <w:left w:val="none" w:sz="0" w:space="0" w:color="auto"/>
        <w:bottom w:val="none" w:sz="0" w:space="0" w:color="auto"/>
        <w:right w:val="none" w:sz="0" w:space="0" w:color="auto"/>
      </w:divBdr>
    </w:div>
    <w:div w:id="672562906">
      <w:bodyDiv w:val="1"/>
      <w:marLeft w:val="0"/>
      <w:marRight w:val="0"/>
      <w:marTop w:val="0"/>
      <w:marBottom w:val="0"/>
      <w:divBdr>
        <w:top w:val="none" w:sz="0" w:space="0" w:color="auto"/>
        <w:left w:val="none" w:sz="0" w:space="0" w:color="auto"/>
        <w:bottom w:val="none" w:sz="0" w:space="0" w:color="auto"/>
        <w:right w:val="none" w:sz="0" w:space="0" w:color="auto"/>
      </w:divBdr>
    </w:div>
    <w:div w:id="672730924">
      <w:bodyDiv w:val="1"/>
      <w:marLeft w:val="0"/>
      <w:marRight w:val="0"/>
      <w:marTop w:val="0"/>
      <w:marBottom w:val="0"/>
      <w:divBdr>
        <w:top w:val="none" w:sz="0" w:space="0" w:color="auto"/>
        <w:left w:val="none" w:sz="0" w:space="0" w:color="auto"/>
        <w:bottom w:val="none" w:sz="0" w:space="0" w:color="auto"/>
        <w:right w:val="none" w:sz="0" w:space="0" w:color="auto"/>
      </w:divBdr>
    </w:div>
    <w:div w:id="672878301">
      <w:bodyDiv w:val="1"/>
      <w:marLeft w:val="0"/>
      <w:marRight w:val="0"/>
      <w:marTop w:val="0"/>
      <w:marBottom w:val="0"/>
      <w:divBdr>
        <w:top w:val="none" w:sz="0" w:space="0" w:color="auto"/>
        <w:left w:val="none" w:sz="0" w:space="0" w:color="auto"/>
        <w:bottom w:val="none" w:sz="0" w:space="0" w:color="auto"/>
        <w:right w:val="none" w:sz="0" w:space="0" w:color="auto"/>
      </w:divBdr>
    </w:div>
    <w:div w:id="674646329">
      <w:bodyDiv w:val="1"/>
      <w:marLeft w:val="0"/>
      <w:marRight w:val="0"/>
      <w:marTop w:val="0"/>
      <w:marBottom w:val="0"/>
      <w:divBdr>
        <w:top w:val="none" w:sz="0" w:space="0" w:color="auto"/>
        <w:left w:val="none" w:sz="0" w:space="0" w:color="auto"/>
        <w:bottom w:val="none" w:sz="0" w:space="0" w:color="auto"/>
        <w:right w:val="none" w:sz="0" w:space="0" w:color="auto"/>
      </w:divBdr>
    </w:div>
    <w:div w:id="675495832">
      <w:bodyDiv w:val="1"/>
      <w:marLeft w:val="0"/>
      <w:marRight w:val="0"/>
      <w:marTop w:val="0"/>
      <w:marBottom w:val="0"/>
      <w:divBdr>
        <w:top w:val="none" w:sz="0" w:space="0" w:color="auto"/>
        <w:left w:val="none" w:sz="0" w:space="0" w:color="auto"/>
        <w:bottom w:val="none" w:sz="0" w:space="0" w:color="auto"/>
        <w:right w:val="none" w:sz="0" w:space="0" w:color="auto"/>
      </w:divBdr>
    </w:div>
    <w:div w:id="675884069">
      <w:bodyDiv w:val="1"/>
      <w:marLeft w:val="0"/>
      <w:marRight w:val="0"/>
      <w:marTop w:val="0"/>
      <w:marBottom w:val="0"/>
      <w:divBdr>
        <w:top w:val="none" w:sz="0" w:space="0" w:color="auto"/>
        <w:left w:val="none" w:sz="0" w:space="0" w:color="auto"/>
        <w:bottom w:val="none" w:sz="0" w:space="0" w:color="auto"/>
        <w:right w:val="none" w:sz="0" w:space="0" w:color="auto"/>
      </w:divBdr>
    </w:div>
    <w:div w:id="677583858">
      <w:bodyDiv w:val="1"/>
      <w:marLeft w:val="0"/>
      <w:marRight w:val="0"/>
      <w:marTop w:val="0"/>
      <w:marBottom w:val="0"/>
      <w:divBdr>
        <w:top w:val="none" w:sz="0" w:space="0" w:color="auto"/>
        <w:left w:val="none" w:sz="0" w:space="0" w:color="auto"/>
        <w:bottom w:val="none" w:sz="0" w:space="0" w:color="auto"/>
        <w:right w:val="none" w:sz="0" w:space="0" w:color="auto"/>
      </w:divBdr>
    </w:div>
    <w:div w:id="678235458">
      <w:bodyDiv w:val="1"/>
      <w:marLeft w:val="0"/>
      <w:marRight w:val="0"/>
      <w:marTop w:val="0"/>
      <w:marBottom w:val="0"/>
      <w:divBdr>
        <w:top w:val="none" w:sz="0" w:space="0" w:color="auto"/>
        <w:left w:val="none" w:sz="0" w:space="0" w:color="auto"/>
        <w:bottom w:val="none" w:sz="0" w:space="0" w:color="auto"/>
        <w:right w:val="none" w:sz="0" w:space="0" w:color="auto"/>
      </w:divBdr>
    </w:div>
    <w:div w:id="679623285">
      <w:bodyDiv w:val="1"/>
      <w:marLeft w:val="0"/>
      <w:marRight w:val="0"/>
      <w:marTop w:val="0"/>
      <w:marBottom w:val="0"/>
      <w:divBdr>
        <w:top w:val="none" w:sz="0" w:space="0" w:color="auto"/>
        <w:left w:val="none" w:sz="0" w:space="0" w:color="auto"/>
        <w:bottom w:val="none" w:sz="0" w:space="0" w:color="auto"/>
        <w:right w:val="none" w:sz="0" w:space="0" w:color="auto"/>
      </w:divBdr>
    </w:div>
    <w:div w:id="680668515">
      <w:bodyDiv w:val="1"/>
      <w:marLeft w:val="0"/>
      <w:marRight w:val="0"/>
      <w:marTop w:val="0"/>
      <w:marBottom w:val="0"/>
      <w:divBdr>
        <w:top w:val="none" w:sz="0" w:space="0" w:color="auto"/>
        <w:left w:val="none" w:sz="0" w:space="0" w:color="auto"/>
        <w:bottom w:val="none" w:sz="0" w:space="0" w:color="auto"/>
        <w:right w:val="none" w:sz="0" w:space="0" w:color="auto"/>
      </w:divBdr>
    </w:div>
    <w:div w:id="681130862">
      <w:bodyDiv w:val="1"/>
      <w:marLeft w:val="0"/>
      <w:marRight w:val="0"/>
      <w:marTop w:val="0"/>
      <w:marBottom w:val="0"/>
      <w:divBdr>
        <w:top w:val="none" w:sz="0" w:space="0" w:color="auto"/>
        <w:left w:val="none" w:sz="0" w:space="0" w:color="auto"/>
        <w:bottom w:val="none" w:sz="0" w:space="0" w:color="auto"/>
        <w:right w:val="none" w:sz="0" w:space="0" w:color="auto"/>
      </w:divBdr>
    </w:div>
    <w:div w:id="682362691">
      <w:bodyDiv w:val="1"/>
      <w:marLeft w:val="0"/>
      <w:marRight w:val="0"/>
      <w:marTop w:val="0"/>
      <w:marBottom w:val="0"/>
      <w:divBdr>
        <w:top w:val="none" w:sz="0" w:space="0" w:color="auto"/>
        <w:left w:val="none" w:sz="0" w:space="0" w:color="auto"/>
        <w:bottom w:val="none" w:sz="0" w:space="0" w:color="auto"/>
        <w:right w:val="none" w:sz="0" w:space="0" w:color="auto"/>
      </w:divBdr>
    </w:div>
    <w:div w:id="682558520">
      <w:bodyDiv w:val="1"/>
      <w:marLeft w:val="0"/>
      <w:marRight w:val="0"/>
      <w:marTop w:val="0"/>
      <w:marBottom w:val="0"/>
      <w:divBdr>
        <w:top w:val="none" w:sz="0" w:space="0" w:color="auto"/>
        <w:left w:val="none" w:sz="0" w:space="0" w:color="auto"/>
        <w:bottom w:val="none" w:sz="0" w:space="0" w:color="auto"/>
        <w:right w:val="none" w:sz="0" w:space="0" w:color="auto"/>
      </w:divBdr>
    </w:div>
    <w:div w:id="682559450">
      <w:bodyDiv w:val="1"/>
      <w:marLeft w:val="0"/>
      <w:marRight w:val="0"/>
      <w:marTop w:val="0"/>
      <w:marBottom w:val="0"/>
      <w:divBdr>
        <w:top w:val="none" w:sz="0" w:space="0" w:color="auto"/>
        <w:left w:val="none" w:sz="0" w:space="0" w:color="auto"/>
        <w:bottom w:val="none" w:sz="0" w:space="0" w:color="auto"/>
        <w:right w:val="none" w:sz="0" w:space="0" w:color="auto"/>
      </w:divBdr>
    </w:div>
    <w:div w:id="685060330">
      <w:bodyDiv w:val="1"/>
      <w:marLeft w:val="0"/>
      <w:marRight w:val="0"/>
      <w:marTop w:val="0"/>
      <w:marBottom w:val="0"/>
      <w:divBdr>
        <w:top w:val="none" w:sz="0" w:space="0" w:color="auto"/>
        <w:left w:val="none" w:sz="0" w:space="0" w:color="auto"/>
        <w:bottom w:val="none" w:sz="0" w:space="0" w:color="auto"/>
        <w:right w:val="none" w:sz="0" w:space="0" w:color="auto"/>
      </w:divBdr>
    </w:div>
    <w:div w:id="686563288">
      <w:bodyDiv w:val="1"/>
      <w:marLeft w:val="0"/>
      <w:marRight w:val="0"/>
      <w:marTop w:val="0"/>
      <w:marBottom w:val="0"/>
      <w:divBdr>
        <w:top w:val="none" w:sz="0" w:space="0" w:color="auto"/>
        <w:left w:val="none" w:sz="0" w:space="0" w:color="auto"/>
        <w:bottom w:val="none" w:sz="0" w:space="0" w:color="auto"/>
        <w:right w:val="none" w:sz="0" w:space="0" w:color="auto"/>
      </w:divBdr>
    </w:div>
    <w:div w:id="687027165">
      <w:bodyDiv w:val="1"/>
      <w:marLeft w:val="0"/>
      <w:marRight w:val="0"/>
      <w:marTop w:val="0"/>
      <w:marBottom w:val="0"/>
      <w:divBdr>
        <w:top w:val="none" w:sz="0" w:space="0" w:color="auto"/>
        <w:left w:val="none" w:sz="0" w:space="0" w:color="auto"/>
        <w:bottom w:val="none" w:sz="0" w:space="0" w:color="auto"/>
        <w:right w:val="none" w:sz="0" w:space="0" w:color="auto"/>
      </w:divBdr>
      <w:divsChild>
        <w:div w:id="253128276">
          <w:marLeft w:val="0"/>
          <w:marRight w:val="0"/>
          <w:marTop w:val="0"/>
          <w:marBottom w:val="0"/>
          <w:divBdr>
            <w:top w:val="none" w:sz="0" w:space="0" w:color="auto"/>
            <w:left w:val="none" w:sz="0" w:space="0" w:color="auto"/>
            <w:bottom w:val="none" w:sz="0" w:space="0" w:color="auto"/>
            <w:right w:val="none" w:sz="0" w:space="0" w:color="auto"/>
          </w:divBdr>
          <w:divsChild>
            <w:div w:id="1714228575">
              <w:marLeft w:val="0"/>
              <w:marRight w:val="0"/>
              <w:marTop w:val="0"/>
              <w:marBottom w:val="0"/>
              <w:divBdr>
                <w:top w:val="none" w:sz="0" w:space="0" w:color="auto"/>
                <w:left w:val="none" w:sz="0" w:space="0" w:color="auto"/>
                <w:bottom w:val="none" w:sz="0" w:space="0" w:color="auto"/>
                <w:right w:val="none" w:sz="0" w:space="0" w:color="auto"/>
              </w:divBdr>
              <w:divsChild>
                <w:div w:id="17635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5254">
          <w:marLeft w:val="0"/>
          <w:marRight w:val="0"/>
          <w:marTop w:val="0"/>
          <w:marBottom w:val="0"/>
          <w:divBdr>
            <w:top w:val="none" w:sz="0" w:space="0" w:color="auto"/>
            <w:left w:val="none" w:sz="0" w:space="0" w:color="auto"/>
            <w:bottom w:val="none" w:sz="0" w:space="0" w:color="auto"/>
            <w:right w:val="none" w:sz="0" w:space="0" w:color="auto"/>
          </w:divBdr>
          <w:divsChild>
            <w:div w:id="33317344">
              <w:marLeft w:val="0"/>
              <w:marRight w:val="0"/>
              <w:marTop w:val="0"/>
              <w:marBottom w:val="0"/>
              <w:divBdr>
                <w:top w:val="none" w:sz="0" w:space="0" w:color="auto"/>
                <w:left w:val="none" w:sz="0" w:space="0" w:color="auto"/>
                <w:bottom w:val="none" w:sz="0" w:space="0" w:color="auto"/>
                <w:right w:val="none" w:sz="0" w:space="0" w:color="auto"/>
              </w:divBdr>
              <w:divsChild>
                <w:div w:id="1105808585">
                  <w:marLeft w:val="0"/>
                  <w:marRight w:val="0"/>
                  <w:marTop w:val="0"/>
                  <w:marBottom w:val="0"/>
                  <w:divBdr>
                    <w:top w:val="none" w:sz="0" w:space="0" w:color="auto"/>
                    <w:left w:val="none" w:sz="0" w:space="0" w:color="auto"/>
                    <w:bottom w:val="none" w:sz="0" w:space="0" w:color="auto"/>
                    <w:right w:val="none" w:sz="0" w:space="0" w:color="auto"/>
                  </w:divBdr>
                  <w:divsChild>
                    <w:div w:id="664743330">
                      <w:marLeft w:val="0"/>
                      <w:marRight w:val="2250"/>
                      <w:marTop w:val="0"/>
                      <w:marBottom w:val="0"/>
                      <w:divBdr>
                        <w:top w:val="none" w:sz="0" w:space="0" w:color="auto"/>
                        <w:left w:val="none" w:sz="0" w:space="0" w:color="auto"/>
                        <w:bottom w:val="none" w:sz="0" w:space="0" w:color="auto"/>
                        <w:right w:val="none" w:sz="0" w:space="0" w:color="auto"/>
                      </w:divBdr>
                    </w:div>
                  </w:divsChild>
                </w:div>
                <w:div w:id="17069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8010">
      <w:bodyDiv w:val="1"/>
      <w:marLeft w:val="0"/>
      <w:marRight w:val="0"/>
      <w:marTop w:val="0"/>
      <w:marBottom w:val="0"/>
      <w:divBdr>
        <w:top w:val="none" w:sz="0" w:space="0" w:color="auto"/>
        <w:left w:val="none" w:sz="0" w:space="0" w:color="auto"/>
        <w:bottom w:val="none" w:sz="0" w:space="0" w:color="auto"/>
        <w:right w:val="none" w:sz="0" w:space="0" w:color="auto"/>
      </w:divBdr>
    </w:div>
    <w:div w:id="687412610">
      <w:bodyDiv w:val="1"/>
      <w:marLeft w:val="0"/>
      <w:marRight w:val="0"/>
      <w:marTop w:val="0"/>
      <w:marBottom w:val="0"/>
      <w:divBdr>
        <w:top w:val="none" w:sz="0" w:space="0" w:color="auto"/>
        <w:left w:val="none" w:sz="0" w:space="0" w:color="auto"/>
        <w:bottom w:val="none" w:sz="0" w:space="0" w:color="auto"/>
        <w:right w:val="none" w:sz="0" w:space="0" w:color="auto"/>
      </w:divBdr>
    </w:div>
    <w:div w:id="687564908">
      <w:bodyDiv w:val="1"/>
      <w:marLeft w:val="0"/>
      <w:marRight w:val="0"/>
      <w:marTop w:val="0"/>
      <w:marBottom w:val="0"/>
      <w:divBdr>
        <w:top w:val="none" w:sz="0" w:space="0" w:color="auto"/>
        <w:left w:val="none" w:sz="0" w:space="0" w:color="auto"/>
        <w:bottom w:val="none" w:sz="0" w:space="0" w:color="auto"/>
        <w:right w:val="none" w:sz="0" w:space="0" w:color="auto"/>
      </w:divBdr>
    </w:div>
    <w:div w:id="688456179">
      <w:bodyDiv w:val="1"/>
      <w:marLeft w:val="0"/>
      <w:marRight w:val="0"/>
      <w:marTop w:val="0"/>
      <w:marBottom w:val="0"/>
      <w:divBdr>
        <w:top w:val="none" w:sz="0" w:space="0" w:color="auto"/>
        <w:left w:val="none" w:sz="0" w:space="0" w:color="auto"/>
        <w:bottom w:val="none" w:sz="0" w:space="0" w:color="auto"/>
        <w:right w:val="none" w:sz="0" w:space="0" w:color="auto"/>
      </w:divBdr>
    </w:div>
    <w:div w:id="688485555">
      <w:bodyDiv w:val="1"/>
      <w:marLeft w:val="0"/>
      <w:marRight w:val="0"/>
      <w:marTop w:val="0"/>
      <w:marBottom w:val="0"/>
      <w:divBdr>
        <w:top w:val="none" w:sz="0" w:space="0" w:color="auto"/>
        <w:left w:val="none" w:sz="0" w:space="0" w:color="auto"/>
        <w:bottom w:val="none" w:sz="0" w:space="0" w:color="auto"/>
        <w:right w:val="none" w:sz="0" w:space="0" w:color="auto"/>
      </w:divBdr>
    </w:div>
    <w:div w:id="689723347">
      <w:bodyDiv w:val="1"/>
      <w:marLeft w:val="0"/>
      <w:marRight w:val="0"/>
      <w:marTop w:val="0"/>
      <w:marBottom w:val="0"/>
      <w:divBdr>
        <w:top w:val="none" w:sz="0" w:space="0" w:color="auto"/>
        <w:left w:val="none" w:sz="0" w:space="0" w:color="auto"/>
        <w:bottom w:val="none" w:sz="0" w:space="0" w:color="auto"/>
        <w:right w:val="none" w:sz="0" w:space="0" w:color="auto"/>
      </w:divBdr>
    </w:div>
    <w:div w:id="690569142">
      <w:bodyDiv w:val="1"/>
      <w:marLeft w:val="0"/>
      <w:marRight w:val="0"/>
      <w:marTop w:val="0"/>
      <w:marBottom w:val="0"/>
      <w:divBdr>
        <w:top w:val="none" w:sz="0" w:space="0" w:color="auto"/>
        <w:left w:val="none" w:sz="0" w:space="0" w:color="auto"/>
        <w:bottom w:val="none" w:sz="0" w:space="0" w:color="auto"/>
        <w:right w:val="none" w:sz="0" w:space="0" w:color="auto"/>
      </w:divBdr>
    </w:div>
    <w:div w:id="690641513">
      <w:bodyDiv w:val="1"/>
      <w:marLeft w:val="0"/>
      <w:marRight w:val="0"/>
      <w:marTop w:val="0"/>
      <w:marBottom w:val="0"/>
      <w:divBdr>
        <w:top w:val="none" w:sz="0" w:space="0" w:color="auto"/>
        <w:left w:val="none" w:sz="0" w:space="0" w:color="auto"/>
        <w:bottom w:val="none" w:sz="0" w:space="0" w:color="auto"/>
        <w:right w:val="none" w:sz="0" w:space="0" w:color="auto"/>
      </w:divBdr>
    </w:div>
    <w:div w:id="691342255">
      <w:bodyDiv w:val="1"/>
      <w:marLeft w:val="0"/>
      <w:marRight w:val="0"/>
      <w:marTop w:val="0"/>
      <w:marBottom w:val="0"/>
      <w:divBdr>
        <w:top w:val="none" w:sz="0" w:space="0" w:color="auto"/>
        <w:left w:val="none" w:sz="0" w:space="0" w:color="auto"/>
        <w:bottom w:val="none" w:sz="0" w:space="0" w:color="auto"/>
        <w:right w:val="none" w:sz="0" w:space="0" w:color="auto"/>
      </w:divBdr>
      <w:divsChild>
        <w:div w:id="262996683">
          <w:marLeft w:val="547"/>
          <w:marRight w:val="0"/>
          <w:marTop w:val="0"/>
          <w:marBottom w:val="0"/>
          <w:divBdr>
            <w:top w:val="none" w:sz="0" w:space="0" w:color="auto"/>
            <w:left w:val="none" w:sz="0" w:space="0" w:color="auto"/>
            <w:bottom w:val="none" w:sz="0" w:space="0" w:color="auto"/>
            <w:right w:val="none" w:sz="0" w:space="0" w:color="auto"/>
          </w:divBdr>
        </w:div>
      </w:divsChild>
    </w:div>
    <w:div w:id="691759429">
      <w:bodyDiv w:val="1"/>
      <w:marLeft w:val="0"/>
      <w:marRight w:val="0"/>
      <w:marTop w:val="0"/>
      <w:marBottom w:val="0"/>
      <w:divBdr>
        <w:top w:val="none" w:sz="0" w:space="0" w:color="auto"/>
        <w:left w:val="none" w:sz="0" w:space="0" w:color="auto"/>
        <w:bottom w:val="none" w:sz="0" w:space="0" w:color="auto"/>
        <w:right w:val="none" w:sz="0" w:space="0" w:color="auto"/>
      </w:divBdr>
    </w:div>
    <w:div w:id="692801359">
      <w:bodyDiv w:val="1"/>
      <w:marLeft w:val="0"/>
      <w:marRight w:val="0"/>
      <w:marTop w:val="0"/>
      <w:marBottom w:val="0"/>
      <w:divBdr>
        <w:top w:val="none" w:sz="0" w:space="0" w:color="auto"/>
        <w:left w:val="none" w:sz="0" w:space="0" w:color="auto"/>
        <w:bottom w:val="none" w:sz="0" w:space="0" w:color="auto"/>
        <w:right w:val="none" w:sz="0" w:space="0" w:color="auto"/>
      </w:divBdr>
    </w:div>
    <w:div w:id="693578953">
      <w:bodyDiv w:val="1"/>
      <w:marLeft w:val="0"/>
      <w:marRight w:val="0"/>
      <w:marTop w:val="0"/>
      <w:marBottom w:val="0"/>
      <w:divBdr>
        <w:top w:val="none" w:sz="0" w:space="0" w:color="auto"/>
        <w:left w:val="none" w:sz="0" w:space="0" w:color="auto"/>
        <w:bottom w:val="none" w:sz="0" w:space="0" w:color="auto"/>
        <w:right w:val="none" w:sz="0" w:space="0" w:color="auto"/>
      </w:divBdr>
    </w:div>
    <w:div w:id="695427440">
      <w:bodyDiv w:val="1"/>
      <w:marLeft w:val="0"/>
      <w:marRight w:val="0"/>
      <w:marTop w:val="0"/>
      <w:marBottom w:val="0"/>
      <w:divBdr>
        <w:top w:val="none" w:sz="0" w:space="0" w:color="auto"/>
        <w:left w:val="none" w:sz="0" w:space="0" w:color="auto"/>
        <w:bottom w:val="none" w:sz="0" w:space="0" w:color="auto"/>
        <w:right w:val="none" w:sz="0" w:space="0" w:color="auto"/>
      </w:divBdr>
    </w:div>
    <w:div w:id="696086027">
      <w:bodyDiv w:val="1"/>
      <w:marLeft w:val="0"/>
      <w:marRight w:val="0"/>
      <w:marTop w:val="0"/>
      <w:marBottom w:val="0"/>
      <w:divBdr>
        <w:top w:val="none" w:sz="0" w:space="0" w:color="auto"/>
        <w:left w:val="none" w:sz="0" w:space="0" w:color="auto"/>
        <w:bottom w:val="none" w:sz="0" w:space="0" w:color="auto"/>
        <w:right w:val="none" w:sz="0" w:space="0" w:color="auto"/>
      </w:divBdr>
    </w:div>
    <w:div w:id="696270848">
      <w:bodyDiv w:val="1"/>
      <w:marLeft w:val="0"/>
      <w:marRight w:val="0"/>
      <w:marTop w:val="0"/>
      <w:marBottom w:val="0"/>
      <w:divBdr>
        <w:top w:val="none" w:sz="0" w:space="0" w:color="auto"/>
        <w:left w:val="none" w:sz="0" w:space="0" w:color="auto"/>
        <w:bottom w:val="none" w:sz="0" w:space="0" w:color="auto"/>
        <w:right w:val="none" w:sz="0" w:space="0" w:color="auto"/>
      </w:divBdr>
    </w:div>
    <w:div w:id="698505337">
      <w:bodyDiv w:val="1"/>
      <w:marLeft w:val="0"/>
      <w:marRight w:val="0"/>
      <w:marTop w:val="0"/>
      <w:marBottom w:val="0"/>
      <w:divBdr>
        <w:top w:val="none" w:sz="0" w:space="0" w:color="auto"/>
        <w:left w:val="none" w:sz="0" w:space="0" w:color="auto"/>
        <w:bottom w:val="none" w:sz="0" w:space="0" w:color="auto"/>
        <w:right w:val="none" w:sz="0" w:space="0" w:color="auto"/>
      </w:divBdr>
    </w:div>
    <w:div w:id="698941616">
      <w:bodyDiv w:val="1"/>
      <w:marLeft w:val="0"/>
      <w:marRight w:val="0"/>
      <w:marTop w:val="0"/>
      <w:marBottom w:val="0"/>
      <w:divBdr>
        <w:top w:val="none" w:sz="0" w:space="0" w:color="auto"/>
        <w:left w:val="none" w:sz="0" w:space="0" w:color="auto"/>
        <w:bottom w:val="none" w:sz="0" w:space="0" w:color="auto"/>
        <w:right w:val="none" w:sz="0" w:space="0" w:color="auto"/>
      </w:divBdr>
    </w:div>
    <w:div w:id="700326112">
      <w:bodyDiv w:val="1"/>
      <w:marLeft w:val="0"/>
      <w:marRight w:val="0"/>
      <w:marTop w:val="0"/>
      <w:marBottom w:val="0"/>
      <w:divBdr>
        <w:top w:val="none" w:sz="0" w:space="0" w:color="auto"/>
        <w:left w:val="none" w:sz="0" w:space="0" w:color="auto"/>
        <w:bottom w:val="none" w:sz="0" w:space="0" w:color="auto"/>
        <w:right w:val="none" w:sz="0" w:space="0" w:color="auto"/>
      </w:divBdr>
    </w:div>
    <w:div w:id="700475638">
      <w:bodyDiv w:val="1"/>
      <w:marLeft w:val="0"/>
      <w:marRight w:val="0"/>
      <w:marTop w:val="0"/>
      <w:marBottom w:val="0"/>
      <w:divBdr>
        <w:top w:val="none" w:sz="0" w:space="0" w:color="auto"/>
        <w:left w:val="none" w:sz="0" w:space="0" w:color="auto"/>
        <w:bottom w:val="none" w:sz="0" w:space="0" w:color="auto"/>
        <w:right w:val="none" w:sz="0" w:space="0" w:color="auto"/>
      </w:divBdr>
      <w:divsChild>
        <w:div w:id="1144540443">
          <w:marLeft w:val="547"/>
          <w:marRight w:val="0"/>
          <w:marTop w:val="0"/>
          <w:marBottom w:val="0"/>
          <w:divBdr>
            <w:top w:val="none" w:sz="0" w:space="0" w:color="auto"/>
            <w:left w:val="none" w:sz="0" w:space="0" w:color="auto"/>
            <w:bottom w:val="none" w:sz="0" w:space="0" w:color="auto"/>
            <w:right w:val="none" w:sz="0" w:space="0" w:color="auto"/>
          </w:divBdr>
        </w:div>
      </w:divsChild>
    </w:div>
    <w:div w:id="703478657">
      <w:bodyDiv w:val="1"/>
      <w:marLeft w:val="0"/>
      <w:marRight w:val="0"/>
      <w:marTop w:val="0"/>
      <w:marBottom w:val="0"/>
      <w:divBdr>
        <w:top w:val="none" w:sz="0" w:space="0" w:color="auto"/>
        <w:left w:val="none" w:sz="0" w:space="0" w:color="auto"/>
        <w:bottom w:val="none" w:sz="0" w:space="0" w:color="auto"/>
        <w:right w:val="none" w:sz="0" w:space="0" w:color="auto"/>
      </w:divBdr>
    </w:div>
    <w:div w:id="703791206">
      <w:bodyDiv w:val="1"/>
      <w:marLeft w:val="0"/>
      <w:marRight w:val="0"/>
      <w:marTop w:val="0"/>
      <w:marBottom w:val="0"/>
      <w:divBdr>
        <w:top w:val="none" w:sz="0" w:space="0" w:color="auto"/>
        <w:left w:val="none" w:sz="0" w:space="0" w:color="auto"/>
        <w:bottom w:val="none" w:sz="0" w:space="0" w:color="auto"/>
        <w:right w:val="none" w:sz="0" w:space="0" w:color="auto"/>
      </w:divBdr>
    </w:div>
    <w:div w:id="705133802">
      <w:bodyDiv w:val="1"/>
      <w:marLeft w:val="0"/>
      <w:marRight w:val="0"/>
      <w:marTop w:val="0"/>
      <w:marBottom w:val="0"/>
      <w:divBdr>
        <w:top w:val="none" w:sz="0" w:space="0" w:color="auto"/>
        <w:left w:val="none" w:sz="0" w:space="0" w:color="auto"/>
        <w:bottom w:val="none" w:sz="0" w:space="0" w:color="auto"/>
        <w:right w:val="none" w:sz="0" w:space="0" w:color="auto"/>
      </w:divBdr>
    </w:div>
    <w:div w:id="705372744">
      <w:bodyDiv w:val="1"/>
      <w:marLeft w:val="0"/>
      <w:marRight w:val="0"/>
      <w:marTop w:val="0"/>
      <w:marBottom w:val="0"/>
      <w:divBdr>
        <w:top w:val="none" w:sz="0" w:space="0" w:color="auto"/>
        <w:left w:val="none" w:sz="0" w:space="0" w:color="auto"/>
        <w:bottom w:val="none" w:sz="0" w:space="0" w:color="auto"/>
        <w:right w:val="none" w:sz="0" w:space="0" w:color="auto"/>
      </w:divBdr>
    </w:div>
    <w:div w:id="706418152">
      <w:bodyDiv w:val="1"/>
      <w:marLeft w:val="0"/>
      <w:marRight w:val="0"/>
      <w:marTop w:val="0"/>
      <w:marBottom w:val="0"/>
      <w:divBdr>
        <w:top w:val="none" w:sz="0" w:space="0" w:color="auto"/>
        <w:left w:val="none" w:sz="0" w:space="0" w:color="auto"/>
        <w:bottom w:val="none" w:sz="0" w:space="0" w:color="auto"/>
        <w:right w:val="none" w:sz="0" w:space="0" w:color="auto"/>
      </w:divBdr>
    </w:div>
    <w:div w:id="706611464">
      <w:bodyDiv w:val="1"/>
      <w:marLeft w:val="0"/>
      <w:marRight w:val="0"/>
      <w:marTop w:val="0"/>
      <w:marBottom w:val="0"/>
      <w:divBdr>
        <w:top w:val="none" w:sz="0" w:space="0" w:color="auto"/>
        <w:left w:val="none" w:sz="0" w:space="0" w:color="auto"/>
        <w:bottom w:val="none" w:sz="0" w:space="0" w:color="auto"/>
        <w:right w:val="none" w:sz="0" w:space="0" w:color="auto"/>
      </w:divBdr>
    </w:div>
    <w:div w:id="708385242">
      <w:bodyDiv w:val="1"/>
      <w:marLeft w:val="0"/>
      <w:marRight w:val="0"/>
      <w:marTop w:val="0"/>
      <w:marBottom w:val="0"/>
      <w:divBdr>
        <w:top w:val="none" w:sz="0" w:space="0" w:color="auto"/>
        <w:left w:val="none" w:sz="0" w:space="0" w:color="auto"/>
        <w:bottom w:val="none" w:sz="0" w:space="0" w:color="auto"/>
        <w:right w:val="none" w:sz="0" w:space="0" w:color="auto"/>
      </w:divBdr>
    </w:div>
    <w:div w:id="708721161">
      <w:bodyDiv w:val="1"/>
      <w:marLeft w:val="0"/>
      <w:marRight w:val="0"/>
      <w:marTop w:val="0"/>
      <w:marBottom w:val="0"/>
      <w:divBdr>
        <w:top w:val="none" w:sz="0" w:space="0" w:color="auto"/>
        <w:left w:val="none" w:sz="0" w:space="0" w:color="auto"/>
        <w:bottom w:val="none" w:sz="0" w:space="0" w:color="auto"/>
        <w:right w:val="none" w:sz="0" w:space="0" w:color="auto"/>
      </w:divBdr>
    </w:div>
    <w:div w:id="709377704">
      <w:bodyDiv w:val="1"/>
      <w:marLeft w:val="0"/>
      <w:marRight w:val="0"/>
      <w:marTop w:val="0"/>
      <w:marBottom w:val="0"/>
      <w:divBdr>
        <w:top w:val="none" w:sz="0" w:space="0" w:color="auto"/>
        <w:left w:val="none" w:sz="0" w:space="0" w:color="auto"/>
        <w:bottom w:val="none" w:sz="0" w:space="0" w:color="auto"/>
        <w:right w:val="none" w:sz="0" w:space="0" w:color="auto"/>
      </w:divBdr>
    </w:div>
    <w:div w:id="709380145">
      <w:bodyDiv w:val="1"/>
      <w:marLeft w:val="0"/>
      <w:marRight w:val="0"/>
      <w:marTop w:val="0"/>
      <w:marBottom w:val="0"/>
      <w:divBdr>
        <w:top w:val="none" w:sz="0" w:space="0" w:color="auto"/>
        <w:left w:val="none" w:sz="0" w:space="0" w:color="auto"/>
        <w:bottom w:val="none" w:sz="0" w:space="0" w:color="auto"/>
        <w:right w:val="none" w:sz="0" w:space="0" w:color="auto"/>
      </w:divBdr>
    </w:div>
    <w:div w:id="709649670">
      <w:bodyDiv w:val="1"/>
      <w:marLeft w:val="0"/>
      <w:marRight w:val="0"/>
      <w:marTop w:val="0"/>
      <w:marBottom w:val="0"/>
      <w:divBdr>
        <w:top w:val="none" w:sz="0" w:space="0" w:color="auto"/>
        <w:left w:val="none" w:sz="0" w:space="0" w:color="auto"/>
        <w:bottom w:val="none" w:sz="0" w:space="0" w:color="auto"/>
        <w:right w:val="none" w:sz="0" w:space="0" w:color="auto"/>
      </w:divBdr>
    </w:div>
    <w:div w:id="712270950">
      <w:bodyDiv w:val="1"/>
      <w:marLeft w:val="0"/>
      <w:marRight w:val="0"/>
      <w:marTop w:val="0"/>
      <w:marBottom w:val="0"/>
      <w:divBdr>
        <w:top w:val="none" w:sz="0" w:space="0" w:color="auto"/>
        <w:left w:val="none" w:sz="0" w:space="0" w:color="auto"/>
        <w:bottom w:val="none" w:sz="0" w:space="0" w:color="auto"/>
        <w:right w:val="none" w:sz="0" w:space="0" w:color="auto"/>
      </w:divBdr>
    </w:div>
    <w:div w:id="712312470">
      <w:bodyDiv w:val="1"/>
      <w:marLeft w:val="0"/>
      <w:marRight w:val="0"/>
      <w:marTop w:val="0"/>
      <w:marBottom w:val="0"/>
      <w:divBdr>
        <w:top w:val="none" w:sz="0" w:space="0" w:color="auto"/>
        <w:left w:val="none" w:sz="0" w:space="0" w:color="auto"/>
        <w:bottom w:val="none" w:sz="0" w:space="0" w:color="auto"/>
        <w:right w:val="none" w:sz="0" w:space="0" w:color="auto"/>
      </w:divBdr>
    </w:div>
    <w:div w:id="712925342">
      <w:bodyDiv w:val="1"/>
      <w:marLeft w:val="0"/>
      <w:marRight w:val="0"/>
      <w:marTop w:val="0"/>
      <w:marBottom w:val="0"/>
      <w:divBdr>
        <w:top w:val="none" w:sz="0" w:space="0" w:color="auto"/>
        <w:left w:val="none" w:sz="0" w:space="0" w:color="auto"/>
        <w:bottom w:val="none" w:sz="0" w:space="0" w:color="auto"/>
        <w:right w:val="none" w:sz="0" w:space="0" w:color="auto"/>
      </w:divBdr>
    </w:div>
    <w:div w:id="713314499">
      <w:bodyDiv w:val="1"/>
      <w:marLeft w:val="0"/>
      <w:marRight w:val="0"/>
      <w:marTop w:val="0"/>
      <w:marBottom w:val="0"/>
      <w:divBdr>
        <w:top w:val="none" w:sz="0" w:space="0" w:color="auto"/>
        <w:left w:val="none" w:sz="0" w:space="0" w:color="auto"/>
        <w:bottom w:val="none" w:sz="0" w:space="0" w:color="auto"/>
        <w:right w:val="none" w:sz="0" w:space="0" w:color="auto"/>
      </w:divBdr>
    </w:div>
    <w:div w:id="714089359">
      <w:bodyDiv w:val="1"/>
      <w:marLeft w:val="0"/>
      <w:marRight w:val="0"/>
      <w:marTop w:val="0"/>
      <w:marBottom w:val="0"/>
      <w:divBdr>
        <w:top w:val="none" w:sz="0" w:space="0" w:color="auto"/>
        <w:left w:val="none" w:sz="0" w:space="0" w:color="auto"/>
        <w:bottom w:val="none" w:sz="0" w:space="0" w:color="auto"/>
        <w:right w:val="none" w:sz="0" w:space="0" w:color="auto"/>
      </w:divBdr>
    </w:div>
    <w:div w:id="714501683">
      <w:bodyDiv w:val="1"/>
      <w:marLeft w:val="0"/>
      <w:marRight w:val="0"/>
      <w:marTop w:val="0"/>
      <w:marBottom w:val="0"/>
      <w:divBdr>
        <w:top w:val="none" w:sz="0" w:space="0" w:color="auto"/>
        <w:left w:val="none" w:sz="0" w:space="0" w:color="auto"/>
        <w:bottom w:val="none" w:sz="0" w:space="0" w:color="auto"/>
        <w:right w:val="none" w:sz="0" w:space="0" w:color="auto"/>
      </w:divBdr>
    </w:div>
    <w:div w:id="715541248">
      <w:bodyDiv w:val="1"/>
      <w:marLeft w:val="0"/>
      <w:marRight w:val="0"/>
      <w:marTop w:val="0"/>
      <w:marBottom w:val="0"/>
      <w:divBdr>
        <w:top w:val="none" w:sz="0" w:space="0" w:color="auto"/>
        <w:left w:val="none" w:sz="0" w:space="0" w:color="auto"/>
        <w:bottom w:val="none" w:sz="0" w:space="0" w:color="auto"/>
        <w:right w:val="none" w:sz="0" w:space="0" w:color="auto"/>
      </w:divBdr>
    </w:div>
    <w:div w:id="717514244">
      <w:bodyDiv w:val="1"/>
      <w:marLeft w:val="0"/>
      <w:marRight w:val="0"/>
      <w:marTop w:val="0"/>
      <w:marBottom w:val="0"/>
      <w:divBdr>
        <w:top w:val="none" w:sz="0" w:space="0" w:color="auto"/>
        <w:left w:val="none" w:sz="0" w:space="0" w:color="auto"/>
        <w:bottom w:val="none" w:sz="0" w:space="0" w:color="auto"/>
        <w:right w:val="none" w:sz="0" w:space="0" w:color="auto"/>
      </w:divBdr>
    </w:div>
    <w:div w:id="718169952">
      <w:bodyDiv w:val="1"/>
      <w:marLeft w:val="0"/>
      <w:marRight w:val="0"/>
      <w:marTop w:val="0"/>
      <w:marBottom w:val="0"/>
      <w:divBdr>
        <w:top w:val="none" w:sz="0" w:space="0" w:color="auto"/>
        <w:left w:val="none" w:sz="0" w:space="0" w:color="auto"/>
        <w:bottom w:val="none" w:sz="0" w:space="0" w:color="auto"/>
        <w:right w:val="none" w:sz="0" w:space="0" w:color="auto"/>
      </w:divBdr>
    </w:div>
    <w:div w:id="719284039">
      <w:bodyDiv w:val="1"/>
      <w:marLeft w:val="0"/>
      <w:marRight w:val="0"/>
      <w:marTop w:val="0"/>
      <w:marBottom w:val="0"/>
      <w:divBdr>
        <w:top w:val="none" w:sz="0" w:space="0" w:color="auto"/>
        <w:left w:val="none" w:sz="0" w:space="0" w:color="auto"/>
        <w:bottom w:val="none" w:sz="0" w:space="0" w:color="auto"/>
        <w:right w:val="none" w:sz="0" w:space="0" w:color="auto"/>
      </w:divBdr>
    </w:div>
    <w:div w:id="719598162">
      <w:bodyDiv w:val="1"/>
      <w:marLeft w:val="0"/>
      <w:marRight w:val="0"/>
      <w:marTop w:val="0"/>
      <w:marBottom w:val="0"/>
      <w:divBdr>
        <w:top w:val="none" w:sz="0" w:space="0" w:color="auto"/>
        <w:left w:val="none" w:sz="0" w:space="0" w:color="auto"/>
        <w:bottom w:val="none" w:sz="0" w:space="0" w:color="auto"/>
        <w:right w:val="none" w:sz="0" w:space="0" w:color="auto"/>
      </w:divBdr>
    </w:div>
    <w:div w:id="720639123">
      <w:bodyDiv w:val="1"/>
      <w:marLeft w:val="0"/>
      <w:marRight w:val="0"/>
      <w:marTop w:val="0"/>
      <w:marBottom w:val="0"/>
      <w:divBdr>
        <w:top w:val="none" w:sz="0" w:space="0" w:color="auto"/>
        <w:left w:val="none" w:sz="0" w:space="0" w:color="auto"/>
        <w:bottom w:val="none" w:sz="0" w:space="0" w:color="auto"/>
        <w:right w:val="none" w:sz="0" w:space="0" w:color="auto"/>
      </w:divBdr>
    </w:div>
    <w:div w:id="721636242">
      <w:bodyDiv w:val="1"/>
      <w:marLeft w:val="0"/>
      <w:marRight w:val="0"/>
      <w:marTop w:val="0"/>
      <w:marBottom w:val="0"/>
      <w:divBdr>
        <w:top w:val="none" w:sz="0" w:space="0" w:color="auto"/>
        <w:left w:val="none" w:sz="0" w:space="0" w:color="auto"/>
        <w:bottom w:val="none" w:sz="0" w:space="0" w:color="auto"/>
        <w:right w:val="none" w:sz="0" w:space="0" w:color="auto"/>
      </w:divBdr>
    </w:div>
    <w:div w:id="724378922">
      <w:bodyDiv w:val="1"/>
      <w:marLeft w:val="0"/>
      <w:marRight w:val="0"/>
      <w:marTop w:val="0"/>
      <w:marBottom w:val="0"/>
      <w:divBdr>
        <w:top w:val="none" w:sz="0" w:space="0" w:color="auto"/>
        <w:left w:val="none" w:sz="0" w:space="0" w:color="auto"/>
        <w:bottom w:val="none" w:sz="0" w:space="0" w:color="auto"/>
        <w:right w:val="none" w:sz="0" w:space="0" w:color="auto"/>
      </w:divBdr>
    </w:div>
    <w:div w:id="724762801">
      <w:bodyDiv w:val="1"/>
      <w:marLeft w:val="0"/>
      <w:marRight w:val="0"/>
      <w:marTop w:val="0"/>
      <w:marBottom w:val="0"/>
      <w:divBdr>
        <w:top w:val="none" w:sz="0" w:space="0" w:color="auto"/>
        <w:left w:val="none" w:sz="0" w:space="0" w:color="auto"/>
        <w:bottom w:val="none" w:sz="0" w:space="0" w:color="auto"/>
        <w:right w:val="none" w:sz="0" w:space="0" w:color="auto"/>
      </w:divBdr>
    </w:div>
    <w:div w:id="725833445">
      <w:bodyDiv w:val="1"/>
      <w:marLeft w:val="0"/>
      <w:marRight w:val="0"/>
      <w:marTop w:val="0"/>
      <w:marBottom w:val="0"/>
      <w:divBdr>
        <w:top w:val="none" w:sz="0" w:space="0" w:color="auto"/>
        <w:left w:val="none" w:sz="0" w:space="0" w:color="auto"/>
        <w:bottom w:val="none" w:sz="0" w:space="0" w:color="auto"/>
        <w:right w:val="none" w:sz="0" w:space="0" w:color="auto"/>
      </w:divBdr>
    </w:div>
    <w:div w:id="726417700">
      <w:bodyDiv w:val="1"/>
      <w:marLeft w:val="0"/>
      <w:marRight w:val="0"/>
      <w:marTop w:val="0"/>
      <w:marBottom w:val="0"/>
      <w:divBdr>
        <w:top w:val="none" w:sz="0" w:space="0" w:color="auto"/>
        <w:left w:val="none" w:sz="0" w:space="0" w:color="auto"/>
        <w:bottom w:val="none" w:sz="0" w:space="0" w:color="auto"/>
        <w:right w:val="none" w:sz="0" w:space="0" w:color="auto"/>
      </w:divBdr>
    </w:div>
    <w:div w:id="726729603">
      <w:bodyDiv w:val="1"/>
      <w:marLeft w:val="0"/>
      <w:marRight w:val="0"/>
      <w:marTop w:val="0"/>
      <w:marBottom w:val="0"/>
      <w:divBdr>
        <w:top w:val="none" w:sz="0" w:space="0" w:color="auto"/>
        <w:left w:val="none" w:sz="0" w:space="0" w:color="auto"/>
        <w:bottom w:val="none" w:sz="0" w:space="0" w:color="auto"/>
        <w:right w:val="none" w:sz="0" w:space="0" w:color="auto"/>
      </w:divBdr>
    </w:div>
    <w:div w:id="728303852">
      <w:bodyDiv w:val="1"/>
      <w:marLeft w:val="0"/>
      <w:marRight w:val="0"/>
      <w:marTop w:val="0"/>
      <w:marBottom w:val="0"/>
      <w:divBdr>
        <w:top w:val="none" w:sz="0" w:space="0" w:color="auto"/>
        <w:left w:val="none" w:sz="0" w:space="0" w:color="auto"/>
        <w:bottom w:val="none" w:sz="0" w:space="0" w:color="auto"/>
        <w:right w:val="none" w:sz="0" w:space="0" w:color="auto"/>
      </w:divBdr>
    </w:div>
    <w:div w:id="728892114">
      <w:bodyDiv w:val="1"/>
      <w:marLeft w:val="0"/>
      <w:marRight w:val="0"/>
      <w:marTop w:val="0"/>
      <w:marBottom w:val="0"/>
      <w:divBdr>
        <w:top w:val="none" w:sz="0" w:space="0" w:color="auto"/>
        <w:left w:val="none" w:sz="0" w:space="0" w:color="auto"/>
        <w:bottom w:val="none" w:sz="0" w:space="0" w:color="auto"/>
        <w:right w:val="none" w:sz="0" w:space="0" w:color="auto"/>
      </w:divBdr>
    </w:div>
    <w:div w:id="729695552">
      <w:bodyDiv w:val="1"/>
      <w:marLeft w:val="0"/>
      <w:marRight w:val="0"/>
      <w:marTop w:val="0"/>
      <w:marBottom w:val="0"/>
      <w:divBdr>
        <w:top w:val="none" w:sz="0" w:space="0" w:color="auto"/>
        <w:left w:val="none" w:sz="0" w:space="0" w:color="auto"/>
        <w:bottom w:val="none" w:sz="0" w:space="0" w:color="auto"/>
        <w:right w:val="none" w:sz="0" w:space="0" w:color="auto"/>
      </w:divBdr>
    </w:div>
    <w:div w:id="729958430">
      <w:bodyDiv w:val="1"/>
      <w:marLeft w:val="0"/>
      <w:marRight w:val="0"/>
      <w:marTop w:val="0"/>
      <w:marBottom w:val="0"/>
      <w:divBdr>
        <w:top w:val="none" w:sz="0" w:space="0" w:color="auto"/>
        <w:left w:val="none" w:sz="0" w:space="0" w:color="auto"/>
        <w:bottom w:val="none" w:sz="0" w:space="0" w:color="auto"/>
        <w:right w:val="none" w:sz="0" w:space="0" w:color="auto"/>
      </w:divBdr>
    </w:div>
    <w:div w:id="730273854">
      <w:bodyDiv w:val="1"/>
      <w:marLeft w:val="0"/>
      <w:marRight w:val="0"/>
      <w:marTop w:val="0"/>
      <w:marBottom w:val="0"/>
      <w:divBdr>
        <w:top w:val="none" w:sz="0" w:space="0" w:color="auto"/>
        <w:left w:val="none" w:sz="0" w:space="0" w:color="auto"/>
        <w:bottom w:val="none" w:sz="0" w:space="0" w:color="auto"/>
        <w:right w:val="none" w:sz="0" w:space="0" w:color="auto"/>
      </w:divBdr>
    </w:div>
    <w:div w:id="730277735">
      <w:bodyDiv w:val="1"/>
      <w:marLeft w:val="0"/>
      <w:marRight w:val="0"/>
      <w:marTop w:val="0"/>
      <w:marBottom w:val="0"/>
      <w:divBdr>
        <w:top w:val="none" w:sz="0" w:space="0" w:color="auto"/>
        <w:left w:val="none" w:sz="0" w:space="0" w:color="auto"/>
        <w:bottom w:val="none" w:sz="0" w:space="0" w:color="auto"/>
        <w:right w:val="none" w:sz="0" w:space="0" w:color="auto"/>
      </w:divBdr>
    </w:div>
    <w:div w:id="731542378">
      <w:bodyDiv w:val="1"/>
      <w:marLeft w:val="0"/>
      <w:marRight w:val="0"/>
      <w:marTop w:val="0"/>
      <w:marBottom w:val="0"/>
      <w:divBdr>
        <w:top w:val="none" w:sz="0" w:space="0" w:color="auto"/>
        <w:left w:val="none" w:sz="0" w:space="0" w:color="auto"/>
        <w:bottom w:val="none" w:sz="0" w:space="0" w:color="auto"/>
        <w:right w:val="none" w:sz="0" w:space="0" w:color="auto"/>
      </w:divBdr>
    </w:div>
    <w:div w:id="733741093">
      <w:bodyDiv w:val="1"/>
      <w:marLeft w:val="0"/>
      <w:marRight w:val="0"/>
      <w:marTop w:val="0"/>
      <w:marBottom w:val="0"/>
      <w:divBdr>
        <w:top w:val="none" w:sz="0" w:space="0" w:color="auto"/>
        <w:left w:val="none" w:sz="0" w:space="0" w:color="auto"/>
        <w:bottom w:val="none" w:sz="0" w:space="0" w:color="auto"/>
        <w:right w:val="none" w:sz="0" w:space="0" w:color="auto"/>
      </w:divBdr>
    </w:div>
    <w:div w:id="736897187">
      <w:bodyDiv w:val="1"/>
      <w:marLeft w:val="0"/>
      <w:marRight w:val="0"/>
      <w:marTop w:val="0"/>
      <w:marBottom w:val="0"/>
      <w:divBdr>
        <w:top w:val="none" w:sz="0" w:space="0" w:color="auto"/>
        <w:left w:val="none" w:sz="0" w:space="0" w:color="auto"/>
        <w:bottom w:val="none" w:sz="0" w:space="0" w:color="auto"/>
        <w:right w:val="none" w:sz="0" w:space="0" w:color="auto"/>
      </w:divBdr>
    </w:div>
    <w:div w:id="737944774">
      <w:bodyDiv w:val="1"/>
      <w:marLeft w:val="0"/>
      <w:marRight w:val="0"/>
      <w:marTop w:val="0"/>
      <w:marBottom w:val="0"/>
      <w:divBdr>
        <w:top w:val="none" w:sz="0" w:space="0" w:color="auto"/>
        <w:left w:val="none" w:sz="0" w:space="0" w:color="auto"/>
        <w:bottom w:val="none" w:sz="0" w:space="0" w:color="auto"/>
        <w:right w:val="none" w:sz="0" w:space="0" w:color="auto"/>
      </w:divBdr>
    </w:div>
    <w:div w:id="739520404">
      <w:bodyDiv w:val="1"/>
      <w:marLeft w:val="0"/>
      <w:marRight w:val="0"/>
      <w:marTop w:val="0"/>
      <w:marBottom w:val="0"/>
      <w:divBdr>
        <w:top w:val="none" w:sz="0" w:space="0" w:color="auto"/>
        <w:left w:val="none" w:sz="0" w:space="0" w:color="auto"/>
        <w:bottom w:val="none" w:sz="0" w:space="0" w:color="auto"/>
        <w:right w:val="none" w:sz="0" w:space="0" w:color="auto"/>
      </w:divBdr>
    </w:div>
    <w:div w:id="741100570">
      <w:bodyDiv w:val="1"/>
      <w:marLeft w:val="0"/>
      <w:marRight w:val="0"/>
      <w:marTop w:val="0"/>
      <w:marBottom w:val="0"/>
      <w:divBdr>
        <w:top w:val="none" w:sz="0" w:space="0" w:color="auto"/>
        <w:left w:val="none" w:sz="0" w:space="0" w:color="auto"/>
        <w:bottom w:val="none" w:sz="0" w:space="0" w:color="auto"/>
        <w:right w:val="none" w:sz="0" w:space="0" w:color="auto"/>
      </w:divBdr>
    </w:div>
    <w:div w:id="741292254">
      <w:bodyDiv w:val="1"/>
      <w:marLeft w:val="0"/>
      <w:marRight w:val="0"/>
      <w:marTop w:val="0"/>
      <w:marBottom w:val="0"/>
      <w:divBdr>
        <w:top w:val="none" w:sz="0" w:space="0" w:color="auto"/>
        <w:left w:val="none" w:sz="0" w:space="0" w:color="auto"/>
        <w:bottom w:val="none" w:sz="0" w:space="0" w:color="auto"/>
        <w:right w:val="none" w:sz="0" w:space="0" w:color="auto"/>
      </w:divBdr>
    </w:div>
    <w:div w:id="742525408">
      <w:bodyDiv w:val="1"/>
      <w:marLeft w:val="0"/>
      <w:marRight w:val="0"/>
      <w:marTop w:val="0"/>
      <w:marBottom w:val="0"/>
      <w:divBdr>
        <w:top w:val="none" w:sz="0" w:space="0" w:color="auto"/>
        <w:left w:val="none" w:sz="0" w:space="0" w:color="auto"/>
        <w:bottom w:val="none" w:sz="0" w:space="0" w:color="auto"/>
        <w:right w:val="none" w:sz="0" w:space="0" w:color="auto"/>
      </w:divBdr>
    </w:div>
    <w:div w:id="744061988">
      <w:bodyDiv w:val="1"/>
      <w:marLeft w:val="0"/>
      <w:marRight w:val="0"/>
      <w:marTop w:val="0"/>
      <w:marBottom w:val="0"/>
      <w:divBdr>
        <w:top w:val="none" w:sz="0" w:space="0" w:color="auto"/>
        <w:left w:val="none" w:sz="0" w:space="0" w:color="auto"/>
        <w:bottom w:val="none" w:sz="0" w:space="0" w:color="auto"/>
        <w:right w:val="none" w:sz="0" w:space="0" w:color="auto"/>
      </w:divBdr>
    </w:div>
    <w:div w:id="744766133">
      <w:bodyDiv w:val="1"/>
      <w:marLeft w:val="0"/>
      <w:marRight w:val="0"/>
      <w:marTop w:val="0"/>
      <w:marBottom w:val="0"/>
      <w:divBdr>
        <w:top w:val="none" w:sz="0" w:space="0" w:color="auto"/>
        <w:left w:val="none" w:sz="0" w:space="0" w:color="auto"/>
        <w:bottom w:val="none" w:sz="0" w:space="0" w:color="auto"/>
        <w:right w:val="none" w:sz="0" w:space="0" w:color="auto"/>
      </w:divBdr>
    </w:div>
    <w:div w:id="744958831">
      <w:bodyDiv w:val="1"/>
      <w:marLeft w:val="0"/>
      <w:marRight w:val="0"/>
      <w:marTop w:val="0"/>
      <w:marBottom w:val="0"/>
      <w:divBdr>
        <w:top w:val="none" w:sz="0" w:space="0" w:color="auto"/>
        <w:left w:val="none" w:sz="0" w:space="0" w:color="auto"/>
        <w:bottom w:val="none" w:sz="0" w:space="0" w:color="auto"/>
        <w:right w:val="none" w:sz="0" w:space="0" w:color="auto"/>
      </w:divBdr>
    </w:div>
    <w:div w:id="745683651">
      <w:bodyDiv w:val="1"/>
      <w:marLeft w:val="0"/>
      <w:marRight w:val="0"/>
      <w:marTop w:val="0"/>
      <w:marBottom w:val="0"/>
      <w:divBdr>
        <w:top w:val="none" w:sz="0" w:space="0" w:color="auto"/>
        <w:left w:val="none" w:sz="0" w:space="0" w:color="auto"/>
        <w:bottom w:val="none" w:sz="0" w:space="0" w:color="auto"/>
        <w:right w:val="none" w:sz="0" w:space="0" w:color="auto"/>
      </w:divBdr>
    </w:div>
    <w:div w:id="745953720">
      <w:bodyDiv w:val="1"/>
      <w:marLeft w:val="0"/>
      <w:marRight w:val="0"/>
      <w:marTop w:val="0"/>
      <w:marBottom w:val="0"/>
      <w:divBdr>
        <w:top w:val="none" w:sz="0" w:space="0" w:color="auto"/>
        <w:left w:val="none" w:sz="0" w:space="0" w:color="auto"/>
        <w:bottom w:val="none" w:sz="0" w:space="0" w:color="auto"/>
        <w:right w:val="none" w:sz="0" w:space="0" w:color="auto"/>
      </w:divBdr>
    </w:div>
    <w:div w:id="745954695">
      <w:bodyDiv w:val="1"/>
      <w:marLeft w:val="0"/>
      <w:marRight w:val="0"/>
      <w:marTop w:val="0"/>
      <w:marBottom w:val="0"/>
      <w:divBdr>
        <w:top w:val="none" w:sz="0" w:space="0" w:color="auto"/>
        <w:left w:val="none" w:sz="0" w:space="0" w:color="auto"/>
        <w:bottom w:val="none" w:sz="0" w:space="0" w:color="auto"/>
        <w:right w:val="none" w:sz="0" w:space="0" w:color="auto"/>
      </w:divBdr>
    </w:div>
    <w:div w:id="747264086">
      <w:bodyDiv w:val="1"/>
      <w:marLeft w:val="0"/>
      <w:marRight w:val="0"/>
      <w:marTop w:val="0"/>
      <w:marBottom w:val="0"/>
      <w:divBdr>
        <w:top w:val="none" w:sz="0" w:space="0" w:color="auto"/>
        <w:left w:val="none" w:sz="0" w:space="0" w:color="auto"/>
        <w:bottom w:val="none" w:sz="0" w:space="0" w:color="auto"/>
        <w:right w:val="none" w:sz="0" w:space="0" w:color="auto"/>
      </w:divBdr>
    </w:div>
    <w:div w:id="747458581">
      <w:bodyDiv w:val="1"/>
      <w:marLeft w:val="0"/>
      <w:marRight w:val="0"/>
      <w:marTop w:val="0"/>
      <w:marBottom w:val="0"/>
      <w:divBdr>
        <w:top w:val="none" w:sz="0" w:space="0" w:color="auto"/>
        <w:left w:val="none" w:sz="0" w:space="0" w:color="auto"/>
        <w:bottom w:val="none" w:sz="0" w:space="0" w:color="auto"/>
        <w:right w:val="none" w:sz="0" w:space="0" w:color="auto"/>
      </w:divBdr>
    </w:div>
    <w:div w:id="748310356">
      <w:bodyDiv w:val="1"/>
      <w:marLeft w:val="0"/>
      <w:marRight w:val="0"/>
      <w:marTop w:val="0"/>
      <w:marBottom w:val="0"/>
      <w:divBdr>
        <w:top w:val="none" w:sz="0" w:space="0" w:color="auto"/>
        <w:left w:val="none" w:sz="0" w:space="0" w:color="auto"/>
        <w:bottom w:val="none" w:sz="0" w:space="0" w:color="auto"/>
        <w:right w:val="none" w:sz="0" w:space="0" w:color="auto"/>
      </w:divBdr>
    </w:div>
    <w:div w:id="748429423">
      <w:bodyDiv w:val="1"/>
      <w:marLeft w:val="0"/>
      <w:marRight w:val="0"/>
      <w:marTop w:val="0"/>
      <w:marBottom w:val="0"/>
      <w:divBdr>
        <w:top w:val="none" w:sz="0" w:space="0" w:color="auto"/>
        <w:left w:val="none" w:sz="0" w:space="0" w:color="auto"/>
        <w:bottom w:val="none" w:sz="0" w:space="0" w:color="auto"/>
        <w:right w:val="none" w:sz="0" w:space="0" w:color="auto"/>
      </w:divBdr>
    </w:div>
    <w:div w:id="749736334">
      <w:bodyDiv w:val="1"/>
      <w:marLeft w:val="0"/>
      <w:marRight w:val="0"/>
      <w:marTop w:val="0"/>
      <w:marBottom w:val="0"/>
      <w:divBdr>
        <w:top w:val="none" w:sz="0" w:space="0" w:color="auto"/>
        <w:left w:val="none" w:sz="0" w:space="0" w:color="auto"/>
        <w:bottom w:val="none" w:sz="0" w:space="0" w:color="auto"/>
        <w:right w:val="none" w:sz="0" w:space="0" w:color="auto"/>
      </w:divBdr>
    </w:div>
    <w:div w:id="750125505">
      <w:bodyDiv w:val="1"/>
      <w:marLeft w:val="0"/>
      <w:marRight w:val="0"/>
      <w:marTop w:val="0"/>
      <w:marBottom w:val="0"/>
      <w:divBdr>
        <w:top w:val="none" w:sz="0" w:space="0" w:color="auto"/>
        <w:left w:val="none" w:sz="0" w:space="0" w:color="auto"/>
        <w:bottom w:val="none" w:sz="0" w:space="0" w:color="auto"/>
        <w:right w:val="none" w:sz="0" w:space="0" w:color="auto"/>
      </w:divBdr>
    </w:div>
    <w:div w:id="750467854">
      <w:bodyDiv w:val="1"/>
      <w:marLeft w:val="0"/>
      <w:marRight w:val="0"/>
      <w:marTop w:val="0"/>
      <w:marBottom w:val="0"/>
      <w:divBdr>
        <w:top w:val="none" w:sz="0" w:space="0" w:color="auto"/>
        <w:left w:val="none" w:sz="0" w:space="0" w:color="auto"/>
        <w:bottom w:val="none" w:sz="0" w:space="0" w:color="auto"/>
        <w:right w:val="none" w:sz="0" w:space="0" w:color="auto"/>
      </w:divBdr>
    </w:div>
    <w:div w:id="751050638">
      <w:bodyDiv w:val="1"/>
      <w:marLeft w:val="0"/>
      <w:marRight w:val="0"/>
      <w:marTop w:val="0"/>
      <w:marBottom w:val="0"/>
      <w:divBdr>
        <w:top w:val="none" w:sz="0" w:space="0" w:color="auto"/>
        <w:left w:val="none" w:sz="0" w:space="0" w:color="auto"/>
        <w:bottom w:val="none" w:sz="0" w:space="0" w:color="auto"/>
        <w:right w:val="none" w:sz="0" w:space="0" w:color="auto"/>
      </w:divBdr>
    </w:div>
    <w:div w:id="751463296">
      <w:bodyDiv w:val="1"/>
      <w:marLeft w:val="0"/>
      <w:marRight w:val="0"/>
      <w:marTop w:val="0"/>
      <w:marBottom w:val="0"/>
      <w:divBdr>
        <w:top w:val="none" w:sz="0" w:space="0" w:color="auto"/>
        <w:left w:val="none" w:sz="0" w:space="0" w:color="auto"/>
        <w:bottom w:val="none" w:sz="0" w:space="0" w:color="auto"/>
        <w:right w:val="none" w:sz="0" w:space="0" w:color="auto"/>
      </w:divBdr>
    </w:div>
    <w:div w:id="751664861">
      <w:bodyDiv w:val="1"/>
      <w:marLeft w:val="0"/>
      <w:marRight w:val="0"/>
      <w:marTop w:val="0"/>
      <w:marBottom w:val="0"/>
      <w:divBdr>
        <w:top w:val="none" w:sz="0" w:space="0" w:color="auto"/>
        <w:left w:val="none" w:sz="0" w:space="0" w:color="auto"/>
        <w:bottom w:val="none" w:sz="0" w:space="0" w:color="auto"/>
        <w:right w:val="none" w:sz="0" w:space="0" w:color="auto"/>
      </w:divBdr>
    </w:div>
    <w:div w:id="752355522">
      <w:bodyDiv w:val="1"/>
      <w:marLeft w:val="0"/>
      <w:marRight w:val="0"/>
      <w:marTop w:val="0"/>
      <w:marBottom w:val="0"/>
      <w:divBdr>
        <w:top w:val="none" w:sz="0" w:space="0" w:color="auto"/>
        <w:left w:val="none" w:sz="0" w:space="0" w:color="auto"/>
        <w:bottom w:val="none" w:sz="0" w:space="0" w:color="auto"/>
        <w:right w:val="none" w:sz="0" w:space="0" w:color="auto"/>
      </w:divBdr>
    </w:div>
    <w:div w:id="754134755">
      <w:bodyDiv w:val="1"/>
      <w:marLeft w:val="0"/>
      <w:marRight w:val="0"/>
      <w:marTop w:val="0"/>
      <w:marBottom w:val="0"/>
      <w:divBdr>
        <w:top w:val="none" w:sz="0" w:space="0" w:color="auto"/>
        <w:left w:val="none" w:sz="0" w:space="0" w:color="auto"/>
        <w:bottom w:val="none" w:sz="0" w:space="0" w:color="auto"/>
        <w:right w:val="none" w:sz="0" w:space="0" w:color="auto"/>
      </w:divBdr>
    </w:div>
    <w:div w:id="754402778">
      <w:bodyDiv w:val="1"/>
      <w:marLeft w:val="0"/>
      <w:marRight w:val="0"/>
      <w:marTop w:val="0"/>
      <w:marBottom w:val="0"/>
      <w:divBdr>
        <w:top w:val="none" w:sz="0" w:space="0" w:color="auto"/>
        <w:left w:val="none" w:sz="0" w:space="0" w:color="auto"/>
        <w:bottom w:val="none" w:sz="0" w:space="0" w:color="auto"/>
        <w:right w:val="none" w:sz="0" w:space="0" w:color="auto"/>
      </w:divBdr>
    </w:div>
    <w:div w:id="755710123">
      <w:bodyDiv w:val="1"/>
      <w:marLeft w:val="0"/>
      <w:marRight w:val="0"/>
      <w:marTop w:val="0"/>
      <w:marBottom w:val="0"/>
      <w:divBdr>
        <w:top w:val="none" w:sz="0" w:space="0" w:color="auto"/>
        <w:left w:val="none" w:sz="0" w:space="0" w:color="auto"/>
        <w:bottom w:val="none" w:sz="0" w:space="0" w:color="auto"/>
        <w:right w:val="none" w:sz="0" w:space="0" w:color="auto"/>
      </w:divBdr>
    </w:div>
    <w:div w:id="755827877">
      <w:bodyDiv w:val="1"/>
      <w:marLeft w:val="0"/>
      <w:marRight w:val="0"/>
      <w:marTop w:val="0"/>
      <w:marBottom w:val="0"/>
      <w:divBdr>
        <w:top w:val="none" w:sz="0" w:space="0" w:color="auto"/>
        <w:left w:val="none" w:sz="0" w:space="0" w:color="auto"/>
        <w:bottom w:val="none" w:sz="0" w:space="0" w:color="auto"/>
        <w:right w:val="none" w:sz="0" w:space="0" w:color="auto"/>
      </w:divBdr>
    </w:div>
    <w:div w:id="757483725">
      <w:bodyDiv w:val="1"/>
      <w:marLeft w:val="0"/>
      <w:marRight w:val="0"/>
      <w:marTop w:val="0"/>
      <w:marBottom w:val="0"/>
      <w:divBdr>
        <w:top w:val="none" w:sz="0" w:space="0" w:color="auto"/>
        <w:left w:val="none" w:sz="0" w:space="0" w:color="auto"/>
        <w:bottom w:val="none" w:sz="0" w:space="0" w:color="auto"/>
        <w:right w:val="none" w:sz="0" w:space="0" w:color="auto"/>
      </w:divBdr>
    </w:div>
    <w:div w:id="757752881">
      <w:bodyDiv w:val="1"/>
      <w:marLeft w:val="0"/>
      <w:marRight w:val="0"/>
      <w:marTop w:val="0"/>
      <w:marBottom w:val="0"/>
      <w:divBdr>
        <w:top w:val="none" w:sz="0" w:space="0" w:color="auto"/>
        <w:left w:val="none" w:sz="0" w:space="0" w:color="auto"/>
        <w:bottom w:val="none" w:sz="0" w:space="0" w:color="auto"/>
        <w:right w:val="none" w:sz="0" w:space="0" w:color="auto"/>
      </w:divBdr>
    </w:div>
    <w:div w:id="760956116">
      <w:bodyDiv w:val="1"/>
      <w:marLeft w:val="0"/>
      <w:marRight w:val="0"/>
      <w:marTop w:val="0"/>
      <w:marBottom w:val="0"/>
      <w:divBdr>
        <w:top w:val="none" w:sz="0" w:space="0" w:color="auto"/>
        <w:left w:val="none" w:sz="0" w:space="0" w:color="auto"/>
        <w:bottom w:val="none" w:sz="0" w:space="0" w:color="auto"/>
        <w:right w:val="none" w:sz="0" w:space="0" w:color="auto"/>
      </w:divBdr>
    </w:div>
    <w:div w:id="761069712">
      <w:bodyDiv w:val="1"/>
      <w:marLeft w:val="0"/>
      <w:marRight w:val="0"/>
      <w:marTop w:val="0"/>
      <w:marBottom w:val="0"/>
      <w:divBdr>
        <w:top w:val="none" w:sz="0" w:space="0" w:color="auto"/>
        <w:left w:val="none" w:sz="0" w:space="0" w:color="auto"/>
        <w:bottom w:val="none" w:sz="0" w:space="0" w:color="auto"/>
        <w:right w:val="none" w:sz="0" w:space="0" w:color="auto"/>
      </w:divBdr>
    </w:div>
    <w:div w:id="761217882">
      <w:bodyDiv w:val="1"/>
      <w:marLeft w:val="0"/>
      <w:marRight w:val="0"/>
      <w:marTop w:val="0"/>
      <w:marBottom w:val="0"/>
      <w:divBdr>
        <w:top w:val="none" w:sz="0" w:space="0" w:color="auto"/>
        <w:left w:val="none" w:sz="0" w:space="0" w:color="auto"/>
        <w:bottom w:val="none" w:sz="0" w:space="0" w:color="auto"/>
        <w:right w:val="none" w:sz="0" w:space="0" w:color="auto"/>
      </w:divBdr>
    </w:div>
    <w:div w:id="761607036">
      <w:bodyDiv w:val="1"/>
      <w:marLeft w:val="0"/>
      <w:marRight w:val="0"/>
      <w:marTop w:val="0"/>
      <w:marBottom w:val="0"/>
      <w:divBdr>
        <w:top w:val="none" w:sz="0" w:space="0" w:color="auto"/>
        <w:left w:val="none" w:sz="0" w:space="0" w:color="auto"/>
        <w:bottom w:val="none" w:sz="0" w:space="0" w:color="auto"/>
        <w:right w:val="none" w:sz="0" w:space="0" w:color="auto"/>
      </w:divBdr>
    </w:div>
    <w:div w:id="762189011">
      <w:bodyDiv w:val="1"/>
      <w:marLeft w:val="0"/>
      <w:marRight w:val="0"/>
      <w:marTop w:val="0"/>
      <w:marBottom w:val="0"/>
      <w:divBdr>
        <w:top w:val="none" w:sz="0" w:space="0" w:color="auto"/>
        <w:left w:val="none" w:sz="0" w:space="0" w:color="auto"/>
        <w:bottom w:val="none" w:sz="0" w:space="0" w:color="auto"/>
        <w:right w:val="none" w:sz="0" w:space="0" w:color="auto"/>
      </w:divBdr>
    </w:div>
    <w:div w:id="762603905">
      <w:bodyDiv w:val="1"/>
      <w:marLeft w:val="0"/>
      <w:marRight w:val="0"/>
      <w:marTop w:val="0"/>
      <w:marBottom w:val="0"/>
      <w:divBdr>
        <w:top w:val="none" w:sz="0" w:space="0" w:color="auto"/>
        <w:left w:val="none" w:sz="0" w:space="0" w:color="auto"/>
        <w:bottom w:val="none" w:sz="0" w:space="0" w:color="auto"/>
        <w:right w:val="none" w:sz="0" w:space="0" w:color="auto"/>
      </w:divBdr>
    </w:div>
    <w:div w:id="764037042">
      <w:bodyDiv w:val="1"/>
      <w:marLeft w:val="0"/>
      <w:marRight w:val="0"/>
      <w:marTop w:val="0"/>
      <w:marBottom w:val="0"/>
      <w:divBdr>
        <w:top w:val="none" w:sz="0" w:space="0" w:color="auto"/>
        <w:left w:val="none" w:sz="0" w:space="0" w:color="auto"/>
        <w:bottom w:val="none" w:sz="0" w:space="0" w:color="auto"/>
        <w:right w:val="none" w:sz="0" w:space="0" w:color="auto"/>
      </w:divBdr>
    </w:div>
    <w:div w:id="765226012">
      <w:bodyDiv w:val="1"/>
      <w:marLeft w:val="0"/>
      <w:marRight w:val="0"/>
      <w:marTop w:val="0"/>
      <w:marBottom w:val="0"/>
      <w:divBdr>
        <w:top w:val="none" w:sz="0" w:space="0" w:color="auto"/>
        <w:left w:val="none" w:sz="0" w:space="0" w:color="auto"/>
        <w:bottom w:val="none" w:sz="0" w:space="0" w:color="auto"/>
        <w:right w:val="none" w:sz="0" w:space="0" w:color="auto"/>
      </w:divBdr>
    </w:div>
    <w:div w:id="765342058">
      <w:bodyDiv w:val="1"/>
      <w:marLeft w:val="0"/>
      <w:marRight w:val="0"/>
      <w:marTop w:val="0"/>
      <w:marBottom w:val="0"/>
      <w:divBdr>
        <w:top w:val="none" w:sz="0" w:space="0" w:color="auto"/>
        <w:left w:val="none" w:sz="0" w:space="0" w:color="auto"/>
        <w:bottom w:val="none" w:sz="0" w:space="0" w:color="auto"/>
        <w:right w:val="none" w:sz="0" w:space="0" w:color="auto"/>
      </w:divBdr>
    </w:div>
    <w:div w:id="765535496">
      <w:bodyDiv w:val="1"/>
      <w:marLeft w:val="0"/>
      <w:marRight w:val="0"/>
      <w:marTop w:val="0"/>
      <w:marBottom w:val="0"/>
      <w:divBdr>
        <w:top w:val="none" w:sz="0" w:space="0" w:color="auto"/>
        <w:left w:val="none" w:sz="0" w:space="0" w:color="auto"/>
        <w:bottom w:val="none" w:sz="0" w:space="0" w:color="auto"/>
        <w:right w:val="none" w:sz="0" w:space="0" w:color="auto"/>
      </w:divBdr>
    </w:div>
    <w:div w:id="766080350">
      <w:bodyDiv w:val="1"/>
      <w:marLeft w:val="0"/>
      <w:marRight w:val="0"/>
      <w:marTop w:val="0"/>
      <w:marBottom w:val="0"/>
      <w:divBdr>
        <w:top w:val="none" w:sz="0" w:space="0" w:color="auto"/>
        <w:left w:val="none" w:sz="0" w:space="0" w:color="auto"/>
        <w:bottom w:val="none" w:sz="0" w:space="0" w:color="auto"/>
        <w:right w:val="none" w:sz="0" w:space="0" w:color="auto"/>
      </w:divBdr>
    </w:div>
    <w:div w:id="766461406">
      <w:bodyDiv w:val="1"/>
      <w:marLeft w:val="0"/>
      <w:marRight w:val="0"/>
      <w:marTop w:val="0"/>
      <w:marBottom w:val="0"/>
      <w:divBdr>
        <w:top w:val="none" w:sz="0" w:space="0" w:color="auto"/>
        <w:left w:val="none" w:sz="0" w:space="0" w:color="auto"/>
        <w:bottom w:val="none" w:sz="0" w:space="0" w:color="auto"/>
        <w:right w:val="none" w:sz="0" w:space="0" w:color="auto"/>
      </w:divBdr>
    </w:div>
    <w:div w:id="766921930">
      <w:bodyDiv w:val="1"/>
      <w:marLeft w:val="0"/>
      <w:marRight w:val="0"/>
      <w:marTop w:val="0"/>
      <w:marBottom w:val="0"/>
      <w:divBdr>
        <w:top w:val="none" w:sz="0" w:space="0" w:color="auto"/>
        <w:left w:val="none" w:sz="0" w:space="0" w:color="auto"/>
        <w:bottom w:val="none" w:sz="0" w:space="0" w:color="auto"/>
        <w:right w:val="none" w:sz="0" w:space="0" w:color="auto"/>
      </w:divBdr>
    </w:div>
    <w:div w:id="767970263">
      <w:bodyDiv w:val="1"/>
      <w:marLeft w:val="0"/>
      <w:marRight w:val="0"/>
      <w:marTop w:val="0"/>
      <w:marBottom w:val="0"/>
      <w:divBdr>
        <w:top w:val="none" w:sz="0" w:space="0" w:color="auto"/>
        <w:left w:val="none" w:sz="0" w:space="0" w:color="auto"/>
        <w:bottom w:val="none" w:sz="0" w:space="0" w:color="auto"/>
        <w:right w:val="none" w:sz="0" w:space="0" w:color="auto"/>
      </w:divBdr>
    </w:div>
    <w:div w:id="768041195">
      <w:bodyDiv w:val="1"/>
      <w:marLeft w:val="0"/>
      <w:marRight w:val="0"/>
      <w:marTop w:val="0"/>
      <w:marBottom w:val="0"/>
      <w:divBdr>
        <w:top w:val="none" w:sz="0" w:space="0" w:color="auto"/>
        <w:left w:val="none" w:sz="0" w:space="0" w:color="auto"/>
        <w:bottom w:val="none" w:sz="0" w:space="0" w:color="auto"/>
        <w:right w:val="none" w:sz="0" w:space="0" w:color="auto"/>
      </w:divBdr>
    </w:div>
    <w:div w:id="770051965">
      <w:bodyDiv w:val="1"/>
      <w:marLeft w:val="0"/>
      <w:marRight w:val="0"/>
      <w:marTop w:val="0"/>
      <w:marBottom w:val="0"/>
      <w:divBdr>
        <w:top w:val="none" w:sz="0" w:space="0" w:color="auto"/>
        <w:left w:val="none" w:sz="0" w:space="0" w:color="auto"/>
        <w:bottom w:val="none" w:sz="0" w:space="0" w:color="auto"/>
        <w:right w:val="none" w:sz="0" w:space="0" w:color="auto"/>
      </w:divBdr>
    </w:div>
    <w:div w:id="771055379">
      <w:bodyDiv w:val="1"/>
      <w:marLeft w:val="0"/>
      <w:marRight w:val="0"/>
      <w:marTop w:val="0"/>
      <w:marBottom w:val="0"/>
      <w:divBdr>
        <w:top w:val="none" w:sz="0" w:space="0" w:color="auto"/>
        <w:left w:val="none" w:sz="0" w:space="0" w:color="auto"/>
        <w:bottom w:val="none" w:sz="0" w:space="0" w:color="auto"/>
        <w:right w:val="none" w:sz="0" w:space="0" w:color="auto"/>
      </w:divBdr>
    </w:div>
    <w:div w:id="772046565">
      <w:bodyDiv w:val="1"/>
      <w:marLeft w:val="0"/>
      <w:marRight w:val="0"/>
      <w:marTop w:val="0"/>
      <w:marBottom w:val="0"/>
      <w:divBdr>
        <w:top w:val="none" w:sz="0" w:space="0" w:color="auto"/>
        <w:left w:val="none" w:sz="0" w:space="0" w:color="auto"/>
        <w:bottom w:val="none" w:sz="0" w:space="0" w:color="auto"/>
        <w:right w:val="none" w:sz="0" w:space="0" w:color="auto"/>
      </w:divBdr>
    </w:div>
    <w:div w:id="772091397">
      <w:bodyDiv w:val="1"/>
      <w:marLeft w:val="0"/>
      <w:marRight w:val="0"/>
      <w:marTop w:val="0"/>
      <w:marBottom w:val="0"/>
      <w:divBdr>
        <w:top w:val="none" w:sz="0" w:space="0" w:color="auto"/>
        <w:left w:val="none" w:sz="0" w:space="0" w:color="auto"/>
        <w:bottom w:val="none" w:sz="0" w:space="0" w:color="auto"/>
        <w:right w:val="none" w:sz="0" w:space="0" w:color="auto"/>
      </w:divBdr>
    </w:div>
    <w:div w:id="773480578">
      <w:bodyDiv w:val="1"/>
      <w:marLeft w:val="0"/>
      <w:marRight w:val="0"/>
      <w:marTop w:val="0"/>
      <w:marBottom w:val="0"/>
      <w:divBdr>
        <w:top w:val="none" w:sz="0" w:space="0" w:color="auto"/>
        <w:left w:val="none" w:sz="0" w:space="0" w:color="auto"/>
        <w:bottom w:val="none" w:sz="0" w:space="0" w:color="auto"/>
        <w:right w:val="none" w:sz="0" w:space="0" w:color="auto"/>
      </w:divBdr>
    </w:div>
    <w:div w:id="773668315">
      <w:bodyDiv w:val="1"/>
      <w:marLeft w:val="0"/>
      <w:marRight w:val="0"/>
      <w:marTop w:val="0"/>
      <w:marBottom w:val="0"/>
      <w:divBdr>
        <w:top w:val="none" w:sz="0" w:space="0" w:color="auto"/>
        <w:left w:val="none" w:sz="0" w:space="0" w:color="auto"/>
        <w:bottom w:val="none" w:sz="0" w:space="0" w:color="auto"/>
        <w:right w:val="none" w:sz="0" w:space="0" w:color="auto"/>
      </w:divBdr>
    </w:div>
    <w:div w:id="773672426">
      <w:bodyDiv w:val="1"/>
      <w:marLeft w:val="0"/>
      <w:marRight w:val="0"/>
      <w:marTop w:val="0"/>
      <w:marBottom w:val="0"/>
      <w:divBdr>
        <w:top w:val="none" w:sz="0" w:space="0" w:color="auto"/>
        <w:left w:val="none" w:sz="0" w:space="0" w:color="auto"/>
        <w:bottom w:val="none" w:sz="0" w:space="0" w:color="auto"/>
        <w:right w:val="none" w:sz="0" w:space="0" w:color="auto"/>
      </w:divBdr>
    </w:div>
    <w:div w:id="773749486">
      <w:bodyDiv w:val="1"/>
      <w:marLeft w:val="0"/>
      <w:marRight w:val="0"/>
      <w:marTop w:val="0"/>
      <w:marBottom w:val="0"/>
      <w:divBdr>
        <w:top w:val="none" w:sz="0" w:space="0" w:color="auto"/>
        <w:left w:val="none" w:sz="0" w:space="0" w:color="auto"/>
        <w:bottom w:val="none" w:sz="0" w:space="0" w:color="auto"/>
        <w:right w:val="none" w:sz="0" w:space="0" w:color="auto"/>
      </w:divBdr>
    </w:div>
    <w:div w:id="774447309">
      <w:bodyDiv w:val="1"/>
      <w:marLeft w:val="0"/>
      <w:marRight w:val="0"/>
      <w:marTop w:val="0"/>
      <w:marBottom w:val="0"/>
      <w:divBdr>
        <w:top w:val="none" w:sz="0" w:space="0" w:color="auto"/>
        <w:left w:val="none" w:sz="0" w:space="0" w:color="auto"/>
        <w:bottom w:val="none" w:sz="0" w:space="0" w:color="auto"/>
        <w:right w:val="none" w:sz="0" w:space="0" w:color="auto"/>
      </w:divBdr>
    </w:div>
    <w:div w:id="775056311">
      <w:bodyDiv w:val="1"/>
      <w:marLeft w:val="0"/>
      <w:marRight w:val="0"/>
      <w:marTop w:val="0"/>
      <w:marBottom w:val="0"/>
      <w:divBdr>
        <w:top w:val="none" w:sz="0" w:space="0" w:color="auto"/>
        <w:left w:val="none" w:sz="0" w:space="0" w:color="auto"/>
        <w:bottom w:val="none" w:sz="0" w:space="0" w:color="auto"/>
        <w:right w:val="none" w:sz="0" w:space="0" w:color="auto"/>
      </w:divBdr>
    </w:div>
    <w:div w:id="777065987">
      <w:bodyDiv w:val="1"/>
      <w:marLeft w:val="0"/>
      <w:marRight w:val="0"/>
      <w:marTop w:val="0"/>
      <w:marBottom w:val="0"/>
      <w:divBdr>
        <w:top w:val="none" w:sz="0" w:space="0" w:color="auto"/>
        <w:left w:val="none" w:sz="0" w:space="0" w:color="auto"/>
        <w:bottom w:val="none" w:sz="0" w:space="0" w:color="auto"/>
        <w:right w:val="none" w:sz="0" w:space="0" w:color="auto"/>
      </w:divBdr>
    </w:div>
    <w:div w:id="777069098">
      <w:bodyDiv w:val="1"/>
      <w:marLeft w:val="0"/>
      <w:marRight w:val="0"/>
      <w:marTop w:val="0"/>
      <w:marBottom w:val="0"/>
      <w:divBdr>
        <w:top w:val="none" w:sz="0" w:space="0" w:color="auto"/>
        <w:left w:val="none" w:sz="0" w:space="0" w:color="auto"/>
        <w:bottom w:val="none" w:sz="0" w:space="0" w:color="auto"/>
        <w:right w:val="none" w:sz="0" w:space="0" w:color="auto"/>
      </w:divBdr>
    </w:div>
    <w:div w:id="777218617">
      <w:bodyDiv w:val="1"/>
      <w:marLeft w:val="0"/>
      <w:marRight w:val="0"/>
      <w:marTop w:val="0"/>
      <w:marBottom w:val="0"/>
      <w:divBdr>
        <w:top w:val="none" w:sz="0" w:space="0" w:color="auto"/>
        <w:left w:val="none" w:sz="0" w:space="0" w:color="auto"/>
        <w:bottom w:val="none" w:sz="0" w:space="0" w:color="auto"/>
        <w:right w:val="none" w:sz="0" w:space="0" w:color="auto"/>
      </w:divBdr>
      <w:divsChild>
        <w:div w:id="94061997">
          <w:marLeft w:val="432"/>
          <w:marRight w:val="0"/>
          <w:marTop w:val="0"/>
          <w:marBottom w:val="0"/>
          <w:divBdr>
            <w:top w:val="none" w:sz="0" w:space="0" w:color="auto"/>
            <w:left w:val="none" w:sz="0" w:space="0" w:color="auto"/>
            <w:bottom w:val="none" w:sz="0" w:space="0" w:color="auto"/>
            <w:right w:val="none" w:sz="0" w:space="0" w:color="auto"/>
          </w:divBdr>
        </w:div>
        <w:div w:id="1306663635">
          <w:marLeft w:val="432"/>
          <w:marRight w:val="0"/>
          <w:marTop w:val="0"/>
          <w:marBottom w:val="0"/>
          <w:divBdr>
            <w:top w:val="none" w:sz="0" w:space="0" w:color="auto"/>
            <w:left w:val="none" w:sz="0" w:space="0" w:color="auto"/>
            <w:bottom w:val="none" w:sz="0" w:space="0" w:color="auto"/>
            <w:right w:val="none" w:sz="0" w:space="0" w:color="auto"/>
          </w:divBdr>
        </w:div>
        <w:div w:id="1398170062">
          <w:marLeft w:val="432"/>
          <w:marRight w:val="0"/>
          <w:marTop w:val="0"/>
          <w:marBottom w:val="0"/>
          <w:divBdr>
            <w:top w:val="none" w:sz="0" w:space="0" w:color="auto"/>
            <w:left w:val="none" w:sz="0" w:space="0" w:color="auto"/>
            <w:bottom w:val="none" w:sz="0" w:space="0" w:color="auto"/>
            <w:right w:val="none" w:sz="0" w:space="0" w:color="auto"/>
          </w:divBdr>
        </w:div>
        <w:div w:id="2070492892">
          <w:marLeft w:val="432"/>
          <w:marRight w:val="0"/>
          <w:marTop w:val="0"/>
          <w:marBottom w:val="0"/>
          <w:divBdr>
            <w:top w:val="none" w:sz="0" w:space="0" w:color="auto"/>
            <w:left w:val="none" w:sz="0" w:space="0" w:color="auto"/>
            <w:bottom w:val="none" w:sz="0" w:space="0" w:color="auto"/>
            <w:right w:val="none" w:sz="0" w:space="0" w:color="auto"/>
          </w:divBdr>
        </w:div>
      </w:divsChild>
    </w:div>
    <w:div w:id="777482168">
      <w:bodyDiv w:val="1"/>
      <w:marLeft w:val="0"/>
      <w:marRight w:val="0"/>
      <w:marTop w:val="0"/>
      <w:marBottom w:val="0"/>
      <w:divBdr>
        <w:top w:val="none" w:sz="0" w:space="0" w:color="auto"/>
        <w:left w:val="none" w:sz="0" w:space="0" w:color="auto"/>
        <w:bottom w:val="none" w:sz="0" w:space="0" w:color="auto"/>
        <w:right w:val="none" w:sz="0" w:space="0" w:color="auto"/>
      </w:divBdr>
    </w:div>
    <w:div w:id="779030103">
      <w:bodyDiv w:val="1"/>
      <w:marLeft w:val="0"/>
      <w:marRight w:val="0"/>
      <w:marTop w:val="0"/>
      <w:marBottom w:val="0"/>
      <w:divBdr>
        <w:top w:val="none" w:sz="0" w:space="0" w:color="auto"/>
        <w:left w:val="none" w:sz="0" w:space="0" w:color="auto"/>
        <w:bottom w:val="none" w:sz="0" w:space="0" w:color="auto"/>
        <w:right w:val="none" w:sz="0" w:space="0" w:color="auto"/>
      </w:divBdr>
    </w:div>
    <w:div w:id="779645617">
      <w:bodyDiv w:val="1"/>
      <w:marLeft w:val="0"/>
      <w:marRight w:val="0"/>
      <w:marTop w:val="0"/>
      <w:marBottom w:val="0"/>
      <w:divBdr>
        <w:top w:val="none" w:sz="0" w:space="0" w:color="auto"/>
        <w:left w:val="none" w:sz="0" w:space="0" w:color="auto"/>
        <w:bottom w:val="none" w:sz="0" w:space="0" w:color="auto"/>
        <w:right w:val="none" w:sz="0" w:space="0" w:color="auto"/>
      </w:divBdr>
    </w:div>
    <w:div w:id="780152417">
      <w:bodyDiv w:val="1"/>
      <w:marLeft w:val="0"/>
      <w:marRight w:val="0"/>
      <w:marTop w:val="0"/>
      <w:marBottom w:val="0"/>
      <w:divBdr>
        <w:top w:val="none" w:sz="0" w:space="0" w:color="auto"/>
        <w:left w:val="none" w:sz="0" w:space="0" w:color="auto"/>
        <w:bottom w:val="none" w:sz="0" w:space="0" w:color="auto"/>
        <w:right w:val="none" w:sz="0" w:space="0" w:color="auto"/>
      </w:divBdr>
    </w:div>
    <w:div w:id="780682857">
      <w:bodyDiv w:val="1"/>
      <w:marLeft w:val="0"/>
      <w:marRight w:val="0"/>
      <w:marTop w:val="0"/>
      <w:marBottom w:val="0"/>
      <w:divBdr>
        <w:top w:val="none" w:sz="0" w:space="0" w:color="auto"/>
        <w:left w:val="none" w:sz="0" w:space="0" w:color="auto"/>
        <w:bottom w:val="none" w:sz="0" w:space="0" w:color="auto"/>
        <w:right w:val="none" w:sz="0" w:space="0" w:color="auto"/>
      </w:divBdr>
      <w:divsChild>
        <w:div w:id="620691707">
          <w:marLeft w:val="706"/>
          <w:marRight w:val="0"/>
          <w:marTop w:val="0"/>
          <w:marBottom w:val="0"/>
          <w:divBdr>
            <w:top w:val="none" w:sz="0" w:space="0" w:color="auto"/>
            <w:left w:val="none" w:sz="0" w:space="0" w:color="auto"/>
            <w:bottom w:val="none" w:sz="0" w:space="0" w:color="auto"/>
            <w:right w:val="none" w:sz="0" w:space="0" w:color="auto"/>
          </w:divBdr>
        </w:div>
        <w:div w:id="1804736400">
          <w:marLeft w:val="706"/>
          <w:marRight w:val="0"/>
          <w:marTop w:val="0"/>
          <w:marBottom w:val="0"/>
          <w:divBdr>
            <w:top w:val="none" w:sz="0" w:space="0" w:color="auto"/>
            <w:left w:val="none" w:sz="0" w:space="0" w:color="auto"/>
            <w:bottom w:val="none" w:sz="0" w:space="0" w:color="auto"/>
            <w:right w:val="none" w:sz="0" w:space="0" w:color="auto"/>
          </w:divBdr>
        </w:div>
      </w:divsChild>
    </w:div>
    <w:div w:id="780685539">
      <w:bodyDiv w:val="1"/>
      <w:marLeft w:val="0"/>
      <w:marRight w:val="0"/>
      <w:marTop w:val="0"/>
      <w:marBottom w:val="0"/>
      <w:divBdr>
        <w:top w:val="none" w:sz="0" w:space="0" w:color="auto"/>
        <w:left w:val="none" w:sz="0" w:space="0" w:color="auto"/>
        <w:bottom w:val="none" w:sz="0" w:space="0" w:color="auto"/>
        <w:right w:val="none" w:sz="0" w:space="0" w:color="auto"/>
      </w:divBdr>
    </w:div>
    <w:div w:id="781648068">
      <w:bodyDiv w:val="1"/>
      <w:marLeft w:val="0"/>
      <w:marRight w:val="0"/>
      <w:marTop w:val="0"/>
      <w:marBottom w:val="0"/>
      <w:divBdr>
        <w:top w:val="none" w:sz="0" w:space="0" w:color="auto"/>
        <w:left w:val="none" w:sz="0" w:space="0" w:color="auto"/>
        <w:bottom w:val="none" w:sz="0" w:space="0" w:color="auto"/>
        <w:right w:val="none" w:sz="0" w:space="0" w:color="auto"/>
      </w:divBdr>
    </w:div>
    <w:div w:id="781802478">
      <w:bodyDiv w:val="1"/>
      <w:marLeft w:val="0"/>
      <w:marRight w:val="0"/>
      <w:marTop w:val="0"/>
      <w:marBottom w:val="0"/>
      <w:divBdr>
        <w:top w:val="none" w:sz="0" w:space="0" w:color="auto"/>
        <w:left w:val="none" w:sz="0" w:space="0" w:color="auto"/>
        <w:bottom w:val="none" w:sz="0" w:space="0" w:color="auto"/>
        <w:right w:val="none" w:sz="0" w:space="0" w:color="auto"/>
      </w:divBdr>
    </w:div>
    <w:div w:id="785078272">
      <w:bodyDiv w:val="1"/>
      <w:marLeft w:val="0"/>
      <w:marRight w:val="0"/>
      <w:marTop w:val="0"/>
      <w:marBottom w:val="0"/>
      <w:divBdr>
        <w:top w:val="none" w:sz="0" w:space="0" w:color="auto"/>
        <w:left w:val="none" w:sz="0" w:space="0" w:color="auto"/>
        <w:bottom w:val="none" w:sz="0" w:space="0" w:color="auto"/>
        <w:right w:val="none" w:sz="0" w:space="0" w:color="auto"/>
      </w:divBdr>
    </w:div>
    <w:div w:id="792093385">
      <w:bodyDiv w:val="1"/>
      <w:marLeft w:val="0"/>
      <w:marRight w:val="0"/>
      <w:marTop w:val="0"/>
      <w:marBottom w:val="0"/>
      <w:divBdr>
        <w:top w:val="none" w:sz="0" w:space="0" w:color="auto"/>
        <w:left w:val="none" w:sz="0" w:space="0" w:color="auto"/>
        <w:bottom w:val="none" w:sz="0" w:space="0" w:color="auto"/>
        <w:right w:val="none" w:sz="0" w:space="0" w:color="auto"/>
      </w:divBdr>
    </w:div>
    <w:div w:id="794255802">
      <w:bodyDiv w:val="1"/>
      <w:marLeft w:val="0"/>
      <w:marRight w:val="0"/>
      <w:marTop w:val="0"/>
      <w:marBottom w:val="0"/>
      <w:divBdr>
        <w:top w:val="none" w:sz="0" w:space="0" w:color="auto"/>
        <w:left w:val="none" w:sz="0" w:space="0" w:color="auto"/>
        <w:bottom w:val="none" w:sz="0" w:space="0" w:color="auto"/>
        <w:right w:val="none" w:sz="0" w:space="0" w:color="auto"/>
      </w:divBdr>
    </w:div>
    <w:div w:id="794909423">
      <w:bodyDiv w:val="1"/>
      <w:marLeft w:val="0"/>
      <w:marRight w:val="0"/>
      <w:marTop w:val="0"/>
      <w:marBottom w:val="0"/>
      <w:divBdr>
        <w:top w:val="none" w:sz="0" w:space="0" w:color="auto"/>
        <w:left w:val="none" w:sz="0" w:space="0" w:color="auto"/>
        <w:bottom w:val="none" w:sz="0" w:space="0" w:color="auto"/>
        <w:right w:val="none" w:sz="0" w:space="0" w:color="auto"/>
      </w:divBdr>
    </w:div>
    <w:div w:id="795830750">
      <w:bodyDiv w:val="1"/>
      <w:marLeft w:val="0"/>
      <w:marRight w:val="0"/>
      <w:marTop w:val="0"/>
      <w:marBottom w:val="0"/>
      <w:divBdr>
        <w:top w:val="none" w:sz="0" w:space="0" w:color="auto"/>
        <w:left w:val="none" w:sz="0" w:space="0" w:color="auto"/>
        <w:bottom w:val="none" w:sz="0" w:space="0" w:color="auto"/>
        <w:right w:val="none" w:sz="0" w:space="0" w:color="auto"/>
      </w:divBdr>
    </w:div>
    <w:div w:id="799684151">
      <w:bodyDiv w:val="1"/>
      <w:marLeft w:val="0"/>
      <w:marRight w:val="0"/>
      <w:marTop w:val="0"/>
      <w:marBottom w:val="0"/>
      <w:divBdr>
        <w:top w:val="none" w:sz="0" w:space="0" w:color="auto"/>
        <w:left w:val="none" w:sz="0" w:space="0" w:color="auto"/>
        <w:bottom w:val="none" w:sz="0" w:space="0" w:color="auto"/>
        <w:right w:val="none" w:sz="0" w:space="0" w:color="auto"/>
      </w:divBdr>
    </w:div>
    <w:div w:id="800030572">
      <w:bodyDiv w:val="1"/>
      <w:marLeft w:val="0"/>
      <w:marRight w:val="0"/>
      <w:marTop w:val="0"/>
      <w:marBottom w:val="0"/>
      <w:divBdr>
        <w:top w:val="none" w:sz="0" w:space="0" w:color="auto"/>
        <w:left w:val="none" w:sz="0" w:space="0" w:color="auto"/>
        <w:bottom w:val="none" w:sz="0" w:space="0" w:color="auto"/>
        <w:right w:val="none" w:sz="0" w:space="0" w:color="auto"/>
      </w:divBdr>
    </w:div>
    <w:div w:id="800919977">
      <w:bodyDiv w:val="1"/>
      <w:marLeft w:val="0"/>
      <w:marRight w:val="0"/>
      <w:marTop w:val="0"/>
      <w:marBottom w:val="0"/>
      <w:divBdr>
        <w:top w:val="none" w:sz="0" w:space="0" w:color="auto"/>
        <w:left w:val="none" w:sz="0" w:space="0" w:color="auto"/>
        <w:bottom w:val="none" w:sz="0" w:space="0" w:color="auto"/>
        <w:right w:val="none" w:sz="0" w:space="0" w:color="auto"/>
      </w:divBdr>
    </w:div>
    <w:div w:id="801651992">
      <w:bodyDiv w:val="1"/>
      <w:marLeft w:val="0"/>
      <w:marRight w:val="0"/>
      <w:marTop w:val="0"/>
      <w:marBottom w:val="0"/>
      <w:divBdr>
        <w:top w:val="none" w:sz="0" w:space="0" w:color="auto"/>
        <w:left w:val="none" w:sz="0" w:space="0" w:color="auto"/>
        <w:bottom w:val="none" w:sz="0" w:space="0" w:color="auto"/>
        <w:right w:val="none" w:sz="0" w:space="0" w:color="auto"/>
      </w:divBdr>
    </w:div>
    <w:div w:id="801927274">
      <w:bodyDiv w:val="1"/>
      <w:marLeft w:val="0"/>
      <w:marRight w:val="0"/>
      <w:marTop w:val="0"/>
      <w:marBottom w:val="0"/>
      <w:divBdr>
        <w:top w:val="none" w:sz="0" w:space="0" w:color="auto"/>
        <w:left w:val="none" w:sz="0" w:space="0" w:color="auto"/>
        <w:bottom w:val="none" w:sz="0" w:space="0" w:color="auto"/>
        <w:right w:val="none" w:sz="0" w:space="0" w:color="auto"/>
      </w:divBdr>
    </w:div>
    <w:div w:id="803425886">
      <w:bodyDiv w:val="1"/>
      <w:marLeft w:val="0"/>
      <w:marRight w:val="0"/>
      <w:marTop w:val="0"/>
      <w:marBottom w:val="0"/>
      <w:divBdr>
        <w:top w:val="none" w:sz="0" w:space="0" w:color="auto"/>
        <w:left w:val="none" w:sz="0" w:space="0" w:color="auto"/>
        <w:bottom w:val="none" w:sz="0" w:space="0" w:color="auto"/>
        <w:right w:val="none" w:sz="0" w:space="0" w:color="auto"/>
      </w:divBdr>
    </w:div>
    <w:div w:id="803541829">
      <w:bodyDiv w:val="1"/>
      <w:marLeft w:val="0"/>
      <w:marRight w:val="0"/>
      <w:marTop w:val="0"/>
      <w:marBottom w:val="0"/>
      <w:divBdr>
        <w:top w:val="none" w:sz="0" w:space="0" w:color="auto"/>
        <w:left w:val="none" w:sz="0" w:space="0" w:color="auto"/>
        <w:bottom w:val="none" w:sz="0" w:space="0" w:color="auto"/>
        <w:right w:val="none" w:sz="0" w:space="0" w:color="auto"/>
      </w:divBdr>
    </w:div>
    <w:div w:id="804471787">
      <w:bodyDiv w:val="1"/>
      <w:marLeft w:val="0"/>
      <w:marRight w:val="0"/>
      <w:marTop w:val="0"/>
      <w:marBottom w:val="0"/>
      <w:divBdr>
        <w:top w:val="none" w:sz="0" w:space="0" w:color="auto"/>
        <w:left w:val="none" w:sz="0" w:space="0" w:color="auto"/>
        <w:bottom w:val="none" w:sz="0" w:space="0" w:color="auto"/>
        <w:right w:val="none" w:sz="0" w:space="0" w:color="auto"/>
      </w:divBdr>
    </w:div>
    <w:div w:id="804661755">
      <w:bodyDiv w:val="1"/>
      <w:marLeft w:val="0"/>
      <w:marRight w:val="0"/>
      <w:marTop w:val="0"/>
      <w:marBottom w:val="0"/>
      <w:divBdr>
        <w:top w:val="none" w:sz="0" w:space="0" w:color="auto"/>
        <w:left w:val="none" w:sz="0" w:space="0" w:color="auto"/>
        <w:bottom w:val="none" w:sz="0" w:space="0" w:color="auto"/>
        <w:right w:val="none" w:sz="0" w:space="0" w:color="auto"/>
      </w:divBdr>
    </w:div>
    <w:div w:id="806166617">
      <w:bodyDiv w:val="1"/>
      <w:marLeft w:val="0"/>
      <w:marRight w:val="0"/>
      <w:marTop w:val="0"/>
      <w:marBottom w:val="0"/>
      <w:divBdr>
        <w:top w:val="none" w:sz="0" w:space="0" w:color="auto"/>
        <w:left w:val="none" w:sz="0" w:space="0" w:color="auto"/>
        <w:bottom w:val="none" w:sz="0" w:space="0" w:color="auto"/>
        <w:right w:val="none" w:sz="0" w:space="0" w:color="auto"/>
      </w:divBdr>
    </w:div>
    <w:div w:id="807279820">
      <w:bodyDiv w:val="1"/>
      <w:marLeft w:val="0"/>
      <w:marRight w:val="0"/>
      <w:marTop w:val="0"/>
      <w:marBottom w:val="0"/>
      <w:divBdr>
        <w:top w:val="none" w:sz="0" w:space="0" w:color="auto"/>
        <w:left w:val="none" w:sz="0" w:space="0" w:color="auto"/>
        <w:bottom w:val="none" w:sz="0" w:space="0" w:color="auto"/>
        <w:right w:val="none" w:sz="0" w:space="0" w:color="auto"/>
      </w:divBdr>
    </w:div>
    <w:div w:id="808127356">
      <w:bodyDiv w:val="1"/>
      <w:marLeft w:val="0"/>
      <w:marRight w:val="0"/>
      <w:marTop w:val="0"/>
      <w:marBottom w:val="0"/>
      <w:divBdr>
        <w:top w:val="none" w:sz="0" w:space="0" w:color="auto"/>
        <w:left w:val="none" w:sz="0" w:space="0" w:color="auto"/>
        <w:bottom w:val="none" w:sz="0" w:space="0" w:color="auto"/>
        <w:right w:val="none" w:sz="0" w:space="0" w:color="auto"/>
      </w:divBdr>
    </w:div>
    <w:div w:id="808130866">
      <w:bodyDiv w:val="1"/>
      <w:marLeft w:val="0"/>
      <w:marRight w:val="0"/>
      <w:marTop w:val="0"/>
      <w:marBottom w:val="0"/>
      <w:divBdr>
        <w:top w:val="none" w:sz="0" w:space="0" w:color="auto"/>
        <w:left w:val="none" w:sz="0" w:space="0" w:color="auto"/>
        <w:bottom w:val="none" w:sz="0" w:space="0" w:color="auto"/>
        <w:right w:val="none" w:sz="0" w:space="0" w:color="auto"/>
      </w:divBdr>
    </w:div>
    <w:div w:id="808859225">
      <w:bodyDiv w:val="1"/>
      <w:marLeft w:val="0"/>
      <w:marRight w:val="0"/>
      <w:marTop w:val="0"/>
      <w:marBottom w:val="0"/>
      <w:divBdr>
        <w:top w:val="none" w:sz="0" w:space="0" w:color="auto"/>
        <w:left w:val="none" w:sz="0" w:space="0" w:color="auto"/>
        <w:bottom w:val="none" w:sz="0" w:space="0" w:color="auto"/>
        <w:right w:val="none" w:sz="0" w:space="0" w:color="auto"/>
      </w:divBdr>
    </w:div>
    <w:div w:id="809253820">
      <w:bodyDiv w:val="1"/>
      <w:marLeft w:val="0"/>
      <w:marRight w:val="0"/>
      <w:marTop w:val="0"/>
      <w:marBottom w:val="0"/>
      <w:divBdr>
        <w:top w:val="none" w:sz="0" w:space="0" w:color="auto"/>
        <w:left w:val="none" w:sz="0" w:space="0" w:color="auto"/>
        <w:bottom w:val="none" w:sz="0" w:space="0" w:color="auto"/>
        <w:right w:val="none" w:sz="0" w:space="0" w:color="auto"/>
      </w:divBdr>
    </w:div>
    <w:div w:id="811558503">
      <w:bodyDiv w:val="1"/>
      <w:marLeft w:val="0"/>
      <w:marRight w:val="0"/>
      <w:marTop w:val="0"/>
      <w:marBottom w:val="0"/>
      <w:divBdr>
        <w:top w:val="none" w:sz="0" w:space="0" w:color="auto"/>
        <w:left w:val="none" w:sz="0" w:space="0" w:color="auto"/>
        <w:bottom w:val="none" w:sz="0" w:space="0" w:color="auto"/>
        <w:right w:val="none" w:sz="0" w:space="0" w:color="auto"/>
      </w:divBdr>
    </w:div>
    <w:div w:id="812799240">
      <w:bodyDiv w:val="1"/>
      <w:marLeft w:val="0"/>
      <w:marRight w:val="0"/>
      <w:marTop w:val="0"/>
      <w:marBottom w:val="0"/>
      <w:divBdr>
        <w:top w:val="none" w:sz="0" w:space="0" w:color="auto"/>
        <w:left w:val="none" w:sz="0" w:space="0" w:color="auto"/>
        <w:bottom w:val="none" w:sz="0" w:space="0" w:color="auto"/>
        <w:right w:val="none" w:sz="0" w:space="0" w:color="auto"/>
      </w:divBdr>
    </w:div>
    <w:div w:id="812866443">
      <w:bodyDiv w:val="1"/>
      <w:marLeft w:val="0"/>
      <w:marRight w:val="0"/>
      <w:marTop w:val="0"/>
      <w:marBottom w:val="0"/>
      <w:divBdr>
        <w:top w:val="none" w:sz="0" w:space="0" w:color="auto"/>
        <w:left w:val="none" w:sz="0" w:space="0" w:color="auto"/>
        <w:bottom w:val="none" w:sz="0" w:space="0" w:color="auto"/>
        <w:right w:val="none" w:sz="0" w:space="0" w:color="auto"/>
      </w:divBdr>
    </w:div>
    <w:div w:id="813378103">
      <w:bodyDiv w:val="1"/>
      <w:marLeft w:val="0"/>
      <w:marRight w:val="0"/>
      <w:marTop w:val="0"/>
      <w:marBottom w:val="0"/>
      <w:divBdr>
        <w:top w:val="none" w:sz="0" w:space="0" w:color="auto"/>
        <w:left w:val="none" w:sz="0" w:space="0" w:color="auto"/>
        <w:bottom w:val="none" w:sz="0" w:space="0" w:color="auto"/>
        <w:right w:val="none" w:sz="0" w:space="0" w:color="auto"/>
      </w:divBdr>
    </w:div>
    <w:div w:id="813714057">
      <w:bodyDiv w:val="1"/>
      <w:marLeft w:val="0"/>
      <w:marRight w:val="0"/>
      <w:marTop w:val="0"/>
      <w:marBottom w:val="0"/>
      <w:divBdr>
        <w:top w:val="none" w:sz="0" w:space="0" w:color="auto"/>
        <w:left w:val="none" w:sz="0" w:space="0" w:color="auto"/>
        <w:bottom w:val="none" w:sz="0" w:space="0" w:color="auto"/>
        <w:right w:val="none" w:sz="0" w:space="0" w:color="auto"/>
      </w:divBdr>
    </w:div>
    <w:div w:id="815881428">
      <w:bodyDiv w:val="1"/>
      <w:marLeft w:val="0"/>
      <w:marRight w:val="0"/>
      <w:marTop w:val="0"/>
      <w:marBottom w:val="0"/>
      <w:divBdr>
        <w:top w:val="none" w:sz="0" w:space="0" w:color="auto"/>
        <w:left w:val="none" w:sz="0" w:space="0" w:color="auto"/>
        <w:bottom w:val="none" w:sz="0" w:space="0" w:color="auto"/>
        <w:right w:val="none" w:sz="0" w:space="0" w:color="auto"/>
      </w:divBdr>
      <w:divsChild>
        <w:div w:id="515001571">
          <w:marLeft w:val="0"/>
          <w:marRight w:val="0"/>
          <w:marTop w:val="0"/>
          <w:marBottom w:val="0"/>
          <w:divBdr>
            <w:top w:val="none" w:sz="0" w:space="0" w:color="auto"/>
            <w:left w:val="none" w:sz="0" w:space="0" w:color="auto"/>
            <w:bottom w:val="none" w:sz="0" w:space="0" w:color="auto"/>
            <w:right w:val="none" w:sz="0" w:space="0" w:color="auto"/>
          </w:divBdr>
          <w:divsChild>
            <w:div w:id="17270732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6457288">
      <w:bodyDiv w:val="1"/>
      <w:marLeft w:val="0"/>
      <w:marRight w:val="0"/>
      <w:marTop w:val="0"/>
      <w:marBottom w:val="0"/>
      <w:divBdr>
        <w:top w:val="none" w:sz="0" w:space="0" w:color="auto"/>
        <w:left w:val="none" w:sz="0" w:space="0" w:color="auto"/>
        <w:bottom w:val="none" w:sz="0" w:space="0" w:color="auto"/>
        <w:right w:val="none" w:sz="0" w:space="0" w:color="auto"/>
      </w:divBdr>
    </w:div>
    <w:div w:id="817263133">
      <w:bodyDiv w:val="1"/>
      <w:marLeft w:val="0"/>
      <w:marRight w:val="0"/>
      <w:marTop w:val="0"/>
      <w:marBottom w:val="0"/>
      <w:divBdr>
        <w:top w:val="none" w:sz="0" w:space="0" w:color="auto"/>
        <w:left w:val="none" w:sz="0" w:space="0" w:color="auto"/>
        <w:bottom w:val="none" w:sz="0" w:space="0" w:color="auto"/>
        <w:right w:val="none" w:sz="0" w:space="0" w:color="auto"/>
      </w:divBdr>
    </w:div>
    <w:div w:id="819999727">
      <w:bodyDiv w:val="1"/>
      <w:marLeft w:val="0"/>
      <w:marRight w:val="0"/>
      <w:marTop w:val="0"/>
      <w:marBottom w:val="0"/>
      <w:divBdr>
        <w:top w:val="none" w:sz="0" w:space="0" w:color="auto"/>
        <w:left w:val="none" w:sz="0" w:space="0" w:color="auto"/>
        <w:bottom w:val="none" w:sz="0" w:space="0" w:color="auto"/>
        <w:right w:val="none" w:sz="0" w:space="0" w:color="auto"/>
      </w:divBdr>
    </w:div>
    <w:div w:id="820390432">
      <w:bodyDiv w:val="1"/>
      <w:marLeft w:val="0"/>
      <w:marRight w:val="0"/>
      <w:marTop w:val="0"/>
      <w:marBottom w:val="0"/>
      <w:divBdr>
        <w:top w:val="none" w:sz="0" w:space="0" w:color="auto"/>
        <w:left w:val="none" w:sz="0" w:space="0" w:color="auto"/>
        <w:bottom w:val="none" w:sz="0" w:space="0" w:color="auto"/>
        <w:right w:val="none" w:sz="0" w:space="0" w:color="auto"/>
      </w:divBdr>
    </w:div>
    <w:div w:id="820466554">
      <w:bodyDiv w:val="1"/>
      <w:marLeft w:val="0"/>
      <w:marRight w:val="0"/>
      <w:marTop w:val="0"/>
      <w:marBottom w:val="0"/>
      <w:divBdr>
        <w:top w:val="none" w:sz="0" w:space="0" w:color="auto"/>
        <w:left w:val="none" w:sz="0" w:space="0" w:color="auto"/>
        <w:bottom w:val="none" w:sz="0" w:space="0" w:color="auto"/>
        <w:right w:val="none" w:sz="0" w:space="0" w:color="auto"/>
      </w:divBdr>
    </w:div>
    <w:div w:id="821195957">
      <w:bodyDiv w:val="1"/>
      <w:marLeft w:val="0"/>
      <w:marRight w:val="0"/>
      <w:marTop w:val="0"/>
      <w:marBottom w:val="0"/>
      <w:divBdr>
        <w:top w:val="none" w:sz="0" w:space="0" w:color="auto"/>
        <w:left w:val="none" w:sz="0" w:space="0" w:color="auto"/>
        <w:bottom w:val="none" w:sz="0" w:space="0" w:color="auto"/>
        <w:right w:val="none" w:sz="0" w:space="0" w:color="auto"/>
      </w:divBdr>
    </w:div>
    <w:div w:id="821505591">
      <w:bodyDiv w:val="1"/>
      <w:marLeft w:val="0"/>
      <w:marRight w:val="0"/>
      <w:marTop w:val="0"/>
      <w:marBottom w:val="0"/>
      <w:divBdr>
        <w:top w:val="none" w:sz="0" w:space="0" w:color="auto"/>
        <w:left w:val="none" w:sz="0" w:space="0" w:color="auto"/>
        <w:bottom w:val="none" w:sz="0" w:space="0" w:color="auto"/>
        <w:right w:val="none" w:sz="0" w:space="0" w:color="auto"/>
      </w:divBdr>
    </w:div>
    <w:div w:id="821967081">
      <w:bodyDiv w:val="1"/>
      <w:marLeft w:val="0"/>
      <w:marRight w:val="0"/>
      <w:marTop w:val="0"/>
      <w:marBottom w:val="0"/>
      <w:divBdr>
        <w:top w:val="none" w:sz="0" w:space="0" w:color="auto"/>
        <w:left w:val="none" w:sz="0" w:space="0" w:color="auto"/>
        <w:bottom w:val="none" w:sz="0" w:space="0" w:color="auto"/>
        <w:right w:val="none" w:sz="0" w:space="0" w:color="auto"/>
      </w:divBdr>
    </w:div>
    <w:div w:id="823007557">
      <w:bodyDiv w:val="1"/>
      <w:marLeft w:val="0"/>
      <w:marRight w:val="0"/>
      <w:marTop w:val="0"/>
      <w:marBottom w:val="0"/>
      <w:divBdr>
        <w:top w:val="none" w:sz="0" w:space="0" w:color="auto"/>
        <w:left w:val="none" w:sz="0" w:space="0" w:color="auto"/>
        <w:bottom w:val="none" w:sz="0" w:space="0" w:color="auto"/>
        <w:right w:val="none" w:sz="0" w:space="0" w:color="auto"/>
      </w:divBdr>
    </w:div>
    <w:div w:id="824585606">
      <w:bodyDiv w:val="1"/>
      <w:marLeft w:val="0"/>
      <w:marRight w:val="0"/>
      <w:marTop w:val="0"/>
      <w:marBottom w:val="0"/>
      <w:divBdr>
        <w:top w:val="none" w:sz="0" w:space="0" w:color="auto"/>
        <w:left w:val="none" w:sz="0" w:space="0" w:color="auto"/>
        <w:bottom w:val="none" w:sz="0" w:space="0" w:color="auto"/>
        <w:right w:val="none" w:sz="0" w:space="0" w:color="auto"/>
      </w:divBdr>
    </w:div>
    <w:div w:id="828208295">
      <w:bodyDiv w:val="1"/>
      <w:marLeft w:val="0"/>
      <w:marRight w:val="0"/>
      <w:marTop w:val="0"/>
      <w:marBottom w:val="0"/>
      <w:divBdr>
        <w:top w:val="none" w:sz="0" w:space="0" w:color="auto"/>
        <w:left w:val="none" w:sz="0" w:space="0" w:color="auto"/>
        <w:bottom w:val="none" w:sz="0" w:space="0" w:color="auto"/>
        <w:right w:val="none" w:sz="0" w:space="0" w:color="auto"/>
      </w:divBdr>
    </w:div>
    <w:div w:id="828252159">
      <w:bodyDiv w:val="1"/>
      <w:marLeft w:val="0"/>
      <w:marRight w:val="0"/>
      <w:marTop w:val="0"/>
      <w:marBottom w:val="0"/>
      <w:divBdr>
        <w:top w:val="none" w:sz="0" w:space="0" w:color="auto"/>
        <w:left w:val="none" w:sz="0" w:space="0" w:color="auto"/>
        <w:bottom w:val="none" w:sz="0" w:space="0" w:color="auto"/>
        <w:right w:val="none" w:sz="0" w:space="0" w:color="auto"/>
      </w:divBdr>
    </w:div>
    <w:div w:id="828642476">
      <w:bodyDiv w:val="1"/>
      <w:marLeft w:val="0"/>
      <w:marRight w:val="0"/>
      <w:marTop w:val="0"/>
      <w:marBottom w:val="0"/>
      <w:divBdr>
        <w:top w:val="none" w:sz="0" w:space="0" w:color="auto"/>
        <w:left w:val="none" w:sz="0" w:space="0" w:color="auto"/>
        <w:bottom w:val="none" w:sz="0" w:space="0" w:color="auto"/>
        <w:right w:val="none" w:sz="0" w:space="0" w:color="auto"/>
      </w:divBdr>
    </w:div>
    <w:div w:id="829559523">
      <w:bodyDiv w:val="1"/>
      <w:marLeft w:val="0"/>
      <w:marRight w:val="0"/>
      <w:marTop w:val="0"/>
      <w:marBottom w:val="0"/>
      <w:divBdr>
        <w:top w:val="none" w:sz="0" w:space="0" w:color="auto"/>
        <w:left w:val="none" w:sz="0" w:space="0" w:color="auto"/>
        <w:bottom w:val="none" w:sz="0" w:space="0" w:color="auto"/>
        <w:right w:val="none" w:sz="0" w:space="0" w:color="auto"/>
      </w:divBdr>
    </w:div>
    <w:div w:id="830097086">
      <w:bodyDiv w:val="1"/>
      <w:marLeft w:val="0"/>
      <w:marRight w:val="0"/>
      <w:marTop w:val="0"/>
      <w:marBottom w:val="0"/>
      <w:divBdr>
        <w:top w:val="none" w:sz="0" w:space="0" w:color="auto"/>
        <w:left w:val="none" w:sz="0" w:space="0" w:color="auto"/>
        <w:bottom w:val="none" w:sz="0" w:space="0" w:color="auto"/>
        <w:right w:val="none" w:sz="0" w:space="0" w:color="auto"/>
      </w:divBdr>
    </w:div>
    <w:div w:id="830752063">
      <w:bodyDiv w:val="1"/>
      <w:marLeft w:val="0"/>
      <w:marRight w:val="0"/>
      <w:marTop w:val="0"/>
      <w:marBottom w:val="0"/>
      <w:divBdr>
        <w:top w:val="none" w:sz="0" w:space="0" w:color="auto"/>
        <w:left w:val="none" w:sz="0" w:space="0" w:color="auto"/>
        <w:bottom w:val="none" w:sz="0" w:space="0" w:color="auto"/>
        <w:right w:val="none" w:sz="0" w:space="0" w:color="auto"/>
      </w:divBdr>
    </w:div>
    <w:div w:id="831337381">
      <w:bodyDiv w:val="1"/>
      <w:marLeft w:val="0"/>
      <w:marRight w:val="0"/>
      <w:marTop w:val="0"/>
      <w:marBottom w:val="0"/>
      <w:divBdr>
        <w:top w:val="none" w:sz="0" w:space="0" w:color="auto"/>
        <w:left w:val="none" w:sz="0" w:space="0" w:color="auto"/>
        <w:bottom w:val="none" w:sz="0" w:space="0" w:color="auto"/>
        <w:right w:val="none" w:sz="0" w:space="0" w:color="auto"/>
      </w:divBdr>
    </w:div>
    <w:div w:id="832335695">
      <w:bodyDiv w:val="1"/>
      <w:marLeft w:val="0"/>
      <w:marRight w:val="0"/>
      <w:marTop w:val="0"/>
      <w:marBottom w:val="0"/>
      <w:divBdr>
        <w:top w:val="none" w:sz="0" w:space="0" w:color="auto"/>
        <w:left w:val="none" w:sz="0" w:space="0" w:color="auto"/>
        <w:bottom w:val="none" w:sz="0" w:space="0" w:color="auto"/>
        <w:right w:val="none" w:sz="0" w:space="0" w:color="auto"/>
      </w:divBdr>
    </w:div>
    <w:div w:id="832452556">
      <w:bodyDiv w:val="1"/>
      <w:marLeft w:val="0"/>
      <w:marRight w:val="0"/>
      <w:marTop w:val="0"/>
      <w:marBottom w:val="0"/>
      <w:divBdr>
        <w:top w:val="none" w:sz="0" w:space="0" w:color="auto"/>
        <w:left w:val="none" w:sz="0" w:space="0" w:color="auto"/>
        <w:bottom w:val="none" w:sz="0" w:space="0" w:color="auto"/>
        <w:right w:val="none" w:sz="0" w:space="0" w:color="auto"/>
      </w:divBdr>
    </w:div>
    <w:div w:id="837230908">
      <w:bodyDiv w:val="1"/>
      <w:marLeft w:val="0"/>
      <w:marRight w:val="0"/>
      <w:marTop w:val="0"/>
      <w:marBottom w:val="0"/>
      <w:divBdr>
        <w:top w:val="none" w:sz="0" w:space="0" w:color="auto"/>
        <w:left w:val="none" w:sz="0" w:space="0" w:color="auto"/>
        <w:bottom w:val="none" w:sz="0" w:space="0" w:color="auto"/>
        <w:right w:val="none" w:sz="0" w:space="0" w:color="auto"/>
      </w:divBdr>
    </w:div>
    <w:div w:id="839394205">
      <w:bodyDiv w:val="1"/>
      <w:marLeft w:val="0"/>
      <w:marRight w:val="0"/>
      <w:marTop w:val="0"/>
      <w:marBottom w:val="0"/>
      <w:divBdr>
        <w:top w:val="none" w:sz="0" w:space="0" w:color="auto"/>
        <w:left w:val="none" w:sz="0" w:space="0" w:color="auto"/>
        <w:bottom w:val="none" w:sz="0" w:space="0" w:color="auto"/>
        <w:right w:val="none" w:sz="0" w:space="0" w:color="auto"/>
      </w:divBdr>
    </w:div>
    <w:div w:id="839395234">
      <w:bodyDiv w:val="1"/>
      <w:marLeft w:val="0"/>
      <w:marRight w:val="0"/>
      <w:marTop w:val="0"/>
      <w:marBottom w:val="0"/>
      <w:divBdr>
        <w:top w:val="none" w:sz="0" w:space="0" w:color="auto"/>
        <w:left w:val="none" w:sz="0" w:space="0" w:color="auto"/>
        <w:bottom w:val="none" w:sz="0" w:space="0" w:color="auto"/>
        <w:right w:val="none" w:sz="0" w:space="0" w:color="auto"/>
      </w:divBdr>
    </w:div>
    <w:div w:id="840779561">
      <w:bodyDiv w:val="1"/>
      <w:marLeft w:val="0"/>
      <w:marRight w:val="0"/>
      <w:marTop w:val="0"/>
      <w:marBottom w:val="0"/>
      <w:divBdr>
        <w:top w:val="none" w:sz="0" w:space="0" w:color="auto"/>
        <w:left w:val="none" w:sz="0" w:space="0" w:color="auto"/>
        <w:bottom w:val="none" w:sz="0" w:space="0" w:color="auto"/>
        <w:right w:val="none" w:sz="0" w:space="0" w:color="auto"/>
      </w:divBdr>
    </w:div>
    <w:div w:id="841357970">
      <w:bodyDiv w:val="1"/>
      <w:marLeft w:val="0"/>
      <w:marRight w:val="0"/>
      <w:marTop w:val="0"/>
      <w:marBottom w:val="0"/>
      <w:divBdr>
        <w:top w:val="none" w:sz="0" w:space="0" w:color="auto"/>
        <w:left w:val="none" w:sz="0" w:space="0" w:color="auto"/>
        <w:bottom w:val="none" w:sz="0" w:space="0" w:color="auto"/>
        <w:right w:val="none" w:sz="0" w:space="0" w:color="auto"/>
      </w:divBdr>
    </w:div>
    <w:div w:id="841579404">
      <w:bodyDiv w:val="1"/>
      <w:marLeft w:val="0"/>
      <w:marRight w:val="0"/>
      <w:marTop w:val="0"/>
      <w:marBottom w:val="0"/>
      <w:divBdr>
        <w:top w:val="none" w:sz="0" w:space="0" w:color="auto"/>
        <w:left w:val="none" w:sz="0" w:space="0" w:color="auto"/>
        <w:bottom w:val="none" w:sz="0" w:space="0" w:color="auto"/>
        <w:right w:val="none" w:sz="0" w:space="0" w:color="auto"/>
      </w:divBdr>
    </w:div>
    <w:div w:id="842934968">
      <w:bodyDiv w:val="1"/>
      <w:marLeft w:val="0"/>
      <w:marRight w:val="0"/>
      <w:marTop w:val="0"/>
      <w:marBottom w:val="0"/>
      <w:divBdr>
        <w:top w:val="none" w:sz="0" w:space="0" w:color="auto"/>
        <w:left w:val="none" w:sz="0" w:space="0" w:color="auto"/>
        <w:bottom w:val="none" w:sz="0" w:space="0" w:color="auto"/>
        <w:right w:val="none" w:sz="0" w:space="0" w:color="auto"/>
      </w:divBdr>
    </w:div>
    <w:div w:id="844588761">
      <w:bodyDiv w:val="1"/>
      <w:marLeft w:val="0"/>
      <w:marRight w:val="0"/>
      <w:marTop w:val="0"/>
      <w:marBottom w:val="0"/>
      <w:divBdr>
        <w:top w:val="none" w:sz="0" w:space="0" w:color="auto"/>
        <w:left w:val="none" w:sz="0" w:space="0" w:color="auto"/>
        <w:bottom w:val="none" w:sz="0" w:space="0" w:color="auto"/>
        <w:right w:val="none" w:sz="0" w:space="0" w:color="auto"/>
      </w:divBdr>
    </w:div>
    <w:div w:id="846406683">
      <w:bodyDiv w:val="1"/>
      <w:marLeft w:val="0"/>
      <w:marRight w:val="0"/>
      <w:marTop w:val="0"/>
      <w:marBottom w:val="0"/>
      <w:divBdr>
        <w:top w:val="none" w:sz="0" w:space="0" w:color="auto"/>
        <w:left w:val="none" w:sz="0" w:space="0" w:color="auto"/>
        <w:bottom w:val="none" w:sz="0" w:space="0" w:color="auto"/>
        <w:right w:val="none" w:sz="0" w:space="0" w:color="auto"/>
      </w:divBdr>
    </w:div>
    <w:div w:id="847141631">
      <w:bodyDiv w:val="1"/>
      <w:marLeft w:val="0"/>
      <w:marRight w:val="0"/>
      <w:marTop w:val="0"/>
      <w:marBottom w:val="0"/>
      <w:divBdr>
        <w:top w:val="none" w:sz="0" w:space="0" w:color="auto"/>
        <w:left w:val="none" w:sz="0" w:space="0" w:color="auto"/>
        <w:bottom w:val="none" w:sz="0" w:space="0" w:color="auto"/>
        <w:right w:val="none" w:sz="0" w:space="0" w:color="auto"/>
      </w:divBdr>
    </w:div>
    <w:div w:id="847213049">
      <w:bodyDiv w:val="1"/>
      <w:marLeft w:val="0"/>
      <w:marRight w:val="0"/>
      <w:marTop w:val="0"/>
      <w:marBottom w:val="0"/>
      <w:divBdr>
        <w:top w:val="none" w:sz="0" w:space="0" w:color="auto"/>
        <w:left w:val="none" w:sz="0" w:space="0" w:color="auto"/>
        <w:bottom w:val="none" w:sz="0" w:space="0" w:color="auto"/>
        <w:right w:val="none" w:sz="0" w:space="0" w:color="auto"/>
      </w:divBdr>
    </w:div>
    <w:div w:id="847603173">
      <w:bodyDiv w:val="1"/>
      <w:marLeft w:val="0"/>
      <w:marRight w:val="0"/>
      <w:marTop w:val="0"/>
      <w:marBottom w:val="0"/>
      <w:divBdr>
        <w:top w:val="none" w:sz="0" w:space="0" w:color="auto"/>
        <w:left w:val="none" w:sz="0" w:space="0" w:color="auto"/>
        <w:bottom w:val="none" w:sz="0" w:space="0" w:color="auto"/>
        <w:right w:val="none" w:sz="0" w:space="0" w:color="auto"/>
      </w:divBdr>
    </w:div>
    <w:div w:id="849949502">
      <w:bodyDiv w:val="1"/>
      <w:marLeft w:val="0"/>
      <w:marRight w:val="0"/>
      <w:marTop w:val="0"/>
      <w:marBottom w:val="0"/>
      <w:divBdr>
        <w:top w:val="none" w:sz="0" w:space="0" w:color="auto"/>
        <w:left w:val="none" w:sz="0" w:space="0" w:color="auto"/>
        <w:bottom w:val="none" w:sz="0" w:space="0" w:color="auto"/>
        <w:right w:val="none" w:sz="0" w:space="0" w:color="auto"/>
      </w:divBdr>
    </w:div>
    <w:div w:id="850723564">
      <w:bodyDiv w:val="1"/>
      <w:marLeft w:val="0"/>
      <w:marRight w:val="0"/>
      <w:marTop w:val="0"/>
      <w:marBottom w:val="0"/>
      <w:divBdr>
        <w:top w:val="none" w:sz="0" w:space="0" w:color="auto"/>
        <w:left w:val="none" w:sz="0" w:space="0" w:color="auto"/>
        <w:bottom w:val="none" w:sz="0" w:space="0" w:color="auto"/>
        <w:right w:val="none" w:sz="0" w:space="0" w:color="auto"/>
      </w:divBdr>
    </w:div>
    <w:div w:id="850874821">
      <w:bodyDiv w:val="1"/>
      <w:marLeft w:val="0"/>
      <w:marRight w:val="0"/>
      <w:marTop w:val="0"/>
      <w:marBottom w:val="0"/>
      <w:divBdr>
        <w:top w:val="none" w:sz="0" w:space="0" w:color="auto"/>
        <w:left w:val="none" w:sz="0" w:space="0" w:color="auto"/>
        <w:bottom w:val="none" w:sz="0" w:space="0" w:color="auto"/>
        <w:right w:val="none" w:sz="0" w:space="0" w:color="auto"/>
      </w:divBdr>
    </w:div>
    <w:div w:id="851139626">
      <w:bodyDiv w:val="1"/>
      <w:marLeft w:val="0"/>
      <w:marRight w:val="0"/>
      <w:marTop w:val="0"/>
      <w:marBottom w:val="0"/>
      <w:divBdr>
        <w:top w:val="none" w:sz="0" w:space="0" w:color="auto"/>
        <w:left w:val="none" w:sz="0" w:space="0" w:color="auto"/>
        <w:bottom w:val="none" w:sz="0" w:space="0" w:color="auto"/>
        <w:right w:val="none" w:sz="0" w:space="0" w:color="auto"/>
      </w:divBdr>
    </w:div>
    <w:div w:id="852960715">
      <w:bodyDiv w:val="1"/>
      <w:marLeft w:val="0"/>
      <w:marRight w:val="0"/>
      <w:marTop w:val="0"/>
      <w:marBottom w:val="0"/>
      <w:divBdr>
        <w:top w:val="none" w:sz="0" w:space="0" w:color="auto"/>
        <w:left w:val="none" w:sz="0" w:space="0" w:color="auto"/>
        <w:bottom w:val="none" w:sz="0" w:space="0" w:color="auto"/>
        <w:right w:val="none" w:sz="0" w:space="0" w:color="auto"/>
      </w:divBdr>
    </w:div>
    <w:div w:id="853230682">
      <w:bodyDiv w:val="1"/>
      <w:marLeft w:val="0"/>
      <w:marRight w:val="0"/>
      <w:marTop w:val="0"/>
      <w:marBottom w:val="0"/>
      <w:divBdr>
        <w:top w:val="none" w:sz="0" w:space="0" w:color="auto"/>
        <w:left w:val="none" w:sz="0" w:space="0" w:color="auto"/>
        <w:bottom w:val="none" w:sz="0" w:space="0" w:color="auto"/>
        <w:right w:val="none" w:sz="0" w:space="0" w:color="auto"/>
      </w:divBdr>
    </w:div>
    <w:div w:id="853302483">
      <w:bodyDiv w:val="1"/>
      <w:marLeft w:val="0"/>
      <w:marRight w:val="0"/>
      <w:marTop w:val="0"/>
      <w:marBottom w:val="0"/>
      <w:divBdr>
        <w:top w:val="none" w:sz="0" w:space="0" w:color="auto"/>
        <w:left w:val="none" w:sz="0" w:space="0" w:color="auto"/>
        <w:bottom w:val="none" w:sz="0" w:space="0" w:color="auto"/>
        <w:right w:val="none" w:sz="0" w:space="0" w:color="auto"/>
      </w:divBdr>
    </w:div>
    <w:div w:id="853879157">
      <w:bodyDiv w:val="1"/>
      <w:marLeft w:val="0"/>
      <w:marRight w:val="0"/>
      <w:marTop w:val="0"/>
      <w:marBottom w:val="0"/>
      <w:divBdr>
        <w:top w:val="none" w:sz="0" w:space="0" w:color="auto"/>
        <w:left w:val="none" w:sz="0" w:space="0" w:color="auto"/>
        <w:bottom w:val="none" w:sz="0" w:space="0" w:color="auto"/>
        <w:right w:val="none" w:sz="0" w:space="0" w:color="auto"/>
      </w:divBdr>
    </w:div>
    <w:div w:id="854266010">
      <w:bodyDiv w:val="1"/>
      <w:marLeft w:val="0"/>
      <w:marRight w:val="0"/>
      <w:marTop w:val="0"/>
      <w:marBottom w:val="0"/>
      <w:divBdr>
        <w:top w:val="none" w:sz="0" w:space="0" w:color="auto"/>
        <w:left w:val="none" w:sz="0" w:space="0" w:color="auto"/>
        <w:bottom w:val="none" w:sz="0" w:space="0" w:color="auto"/>
        <w:right w:val="none" w:sz="0" w:space="0" w:color="auto"/>
      </w:divBdr>
    </w:div>
    <w:div w:id="855316322">
      <w:bodyDiv w:val="1"/>
      <w:marLeft w:val="0"/>
      <w:marRight w:val="0"/>
      <w:marTop w:val="0"/>
      <w:marBottom w:val="0"/>
      <w:divBdr>
        <w:top w:val="none" w:sz="0" w:space="0" w:color="auto"/>
        <w:left w:val="none" w:sz="0" w:space="0" w:color="auto"/>
        <w:bottom w:val="none" w:sz="0" w:space="0" w:color="auto"/>
        <w:right w:val="none" w:sz="0" w:space="0" w:color="auto"/>
      </w:divBdr>
    </w:div>
    <w:div w:id="855576720">
      <w:bodyDiv w:val="1"/>
      <w:marLeft w:val="0"/>
      <w:marRight w:val="0"/>
      <w:marTop w:val="0"/>
      <w:marBottom w:val="0"/>
      <w:divBdr>
        <w:top w:val="none" w:sz="0" w:space="0" w:color="auto"/>
        <w:left w:val="none" w:sz="0" w:space="0" w:color="auto"/>
        <w:bottom w:val="none" w:sz="0" w:space="0" w:color="auto"/>
        <w:right w:val="none" w:sz="0" w:space="0" w:color="auto"/>
      </w:divBdr>
    </w:div>
    <w:div w:id="857696082">
      <w:bodyDiv w:val="1"/>
      <w:marLeft w:val="0"/>
      <w:marRight w:val="0"/>
      <w:marTop w:val="0"/>
      <w:marBottom w:val="0"/>
      <w:divBdr>
        <w:top w:val="none" w:sz="0" w:space="0" w:color="auto"/>
        <w:left w:val="none" w:sz="0" w:space="0" w:color="auto"/>
        <w:bottom w:val="none" w:sz="0" w:space="0" w:color="auto"/>
        <w:right w:val="none" w:sz="0" w:space="0" w:color="auto"/>
      </w:divBdr>
    </w:div>
    <w:div w:id="859005331">
      <w:bodyDiv w:val="1"/>
      <w:marLeft w:val="0"/>
      <w:marRight w:val="0"/>
      <w:marTop w:val="0"/>
      <w:marBottom w:val="0"/>
      <w:divBdr>
        <w:top w:val="none" w:sz="0" w:space="0" w:color="auto"/>
        <w:left w:val="none" w:sz="0" w:space="0" w:color="auto"/>
        <w:bottom w:val="none" w:sz="0" w:space="0" w:color="auto"/>
        <w:right w:val="none" w:sz="0" w:space="0" w:color="auto"/>
      </w:divBdr>
    </w:div>
    <w:div w:id="859127877">
      <w:bodyDiv w:val="1"/>
      <w:marLeft w:val="0"/>
      <w:marRight w:val="0"/>
      <w:marTop w:val="0"/>
      <w:marBottom w:val="0"/>
      <w:divBdr>
        <w:top w:val="none" w:sz="0" w:space="0" w:color="auto"/>
        <w:left w:val="none" w:sz="0" w:space="0" w:color="auto"/>
        <w:bottom w:val="none" w:sz="0" w:space="0" w:color="auto"/>
        <w:right w:val="none" w:sz="0" w:space="0" w:color="auto"/>
      </w:divBdr>
    </w:div>
    <w:div w:id="860707721">
      <w:bodyDiv w:val="1"/>
      <w:marLeft w:val="0"/>
      <w:marRight w:val="0"/>
      <w:marTop w:val="0"/>
      <w:marBottom w:val="0"/>
      <w:divBdr>
        <w:top w:val="none" w:sz="0" w:space="0" w:color="auto"/>
        <w:left w:val="none" w:sz="0" w:space="0" w:color="auto"/>
        <w:bottom w:val="none" w:sz="0" w:space="0" w:color="auto"/>
        <w:right w:val="none" w:sz="0" w:space="0" w:color="auto"/>
      </w:divBdr>
    </w:div>
    <w:div w:id="862599383">
      <w:bodyDiv w:val="1"/>
      <w:marLeft w:val="0"/>
      <w:marRight w:val="0"/>
      <w:marTop w:val="0"/>
      <w:marBottom w:val="0"/>
      <w:divBdr>
        <w:top w:val="none" w:sz="0" w:space="0" w:color="auto"/>
        <w:left w:val="none" w:sz="0" w:space="0" w:color="auto"/>
        <w:bottom w:val="none" w:sz="0" w:space="0" w:color="auto"/>
        <w:right w:val="none" w:sz="0" w:space="0" w:color="auto"/>
      </w:divBdr>
    </w:div>
    <w:div w:id="864906243">
      <w:bodyDiv w:val="1"/>
      <w:marLeft w:val="0"/>
      <w:marRight w:val="0"/>
      <w:marTop w:val="0"/>
      <w:marBottom w:val="0"/>
      <w:divBdr>
        <w:top w:val="none" w:sz="0" w:space="0" w:color="auto"/>
        <w:left w:val="none" w:sz="0" w:space="0" w:color="auto"/>
        <w:bottom w:val="none" w:sz="0" w:space="0" w:color="auto"/>
        <w:right w:val="none" w:sz="0" w:space="0" w:color="auto"/>
      </w:divBdr>
    </w:div>
    <w:div w:id="866796767">
      <w:bodyDiv w:val="1"/>
      <w:marLeft w:val="0"/>
      <w:marRight w:val="0"/>
      <w:marTop w:val="0"/>
      <w:marBottom w:val="0"/>
      <w:divBdr>
        <w:top w:val="none" w:sz="0" w:space="0" w:color="auto"/>
        <w:left w:val="none" w:sz="0" w:space="0" w:color="auto"/>
        <w:bottom w:val="none" w:sz="0" w:space="0" w:color="auto"/>
        <w:right w:val="none" w:sz="0" w:space="0" w:color="auto"/>
      </w:divBdr>
    </w:div>
    <w:div w:id="868177685">
      <w:bodyDiv w:val="1"/>
      <w:marLeft w:val="0"/>
      <w:marRight w:val="0"/>
      <w:marTop w:val="0"/>
      <w:marBottom w:val="0"/>
      <w:divBdr>
        <w:top w:val="none" w:sz="0" w:space="0" w:color="auto"/>
        <w:left w:val="none" w:sz="0" w:space="0" w:color="auto"/>
        <w:bottom w:val="none" w:sz="0" w:space="0" w:color="auto"/>
        <w:right w:val="none" w:sz="0" w:space="0" w:color="auto"/>
      </w:divBdr>
    </w:div>
    <w:div w:id="868300800">
      <w:bodyDiv w:val="1"/>
      <w:marLeft w:val="0"/>
      <w:marRight w:val="0"/>
      <w:marTop w:val="0"/>
      <w:marBottom w:val="0"/>
      <w:divBdr>
        <w:top w:val="none" w:sz="0" w:space="0" w:color="auto"/>
        <w:left w:val="none" w:sz="0" w:space="0" w:color="auto"/>
        <w:bottom w:val="none" w:sz="0" w:space="0" w:color="auto"/>
        <w:right w:val="none" w:sz="0" w:space="0" w:color="auto"/>
      </w:divBdr>
    </w:div>
    <w:div w:id="870188534">
      <w:bodyDiv w:val="1"/>
      <w:marLeft w:val="0"/>
      <w:marRight w:val="0"/>
      <w:marTop w:val="0"/>
      <w:marBottom w:val="0"/>
      <w:divBdr>
        <w:top w:val="none" w:sz="0" w:space="0" w:color="auto"/>
        <w:left w:val="none" w:sz="0" w:space="0" w:color="auto"/>
        <w:bottom w:val="none" w:sz="0" w:space="0" w:color="auto"/>
        <w:right w:val="none" w:sz="0" w:space="0" w:color="auto"/>
      </w:divBdr>
    </w:div>
    <w:div w:id="871843581">
      <w:bodyDiv w:val="1"/>
      <w:marLeft w:val="0"/>
      <w:marRight w:val="0"/>
      <w:marTop w:val="0"/>
      <w:marBottom w:val="0"/>
      <w:divBdr>
        <w:top w:val="none" w:sz="0" w:space="0" w:color="auto"/>
        <w:left w:val="none" w:sz="0" w:space="0" w:color="auto"/>
        <w:bottom w:val="none" w:sz="0" w:space="0" w:color="auto"/>
        <w:right w:val="none" w:sz="0" w:space="0" w:color="auto"/>
      </w:divBdr>
    </w:div>
    <w:div w:id="874461695">
      <w:bodyDiv w:val="1"/>
      <w:marLeft w:val="0"/>
      <w:marRight w:val="0"/>
      <w:marTop w:val="0"/>
      <w:marBottom w:val="0"/>
      <w:divBdr>
        <w:top w:val="none" w:sz="0" w:space="0" w:color="auto"/>
        <w:left w:val="none" w:sz="0" w:space="0" w:color="auto"/>
        <w:bottom w:val="none" w:sz="0" w:space="0" w:color="auto"/>
        <w:right w:val="none" w:sz="0" w:space="0" w:color="auto"/>
      </w:divBdr>
    </w:div>
    <w:div w:id="875577706">
      <w:bodyDiv w:val="1"/>
      <w:marLeft w:val="0"/>
      <w:marRight w:val="0"/>
      <w:marTop w:val="0"/>
      <w:marBottom w:val="0"/>
      <w:divBdr>
        <w:top w:val="none" w:sz="0" w:space="0" w:color="auto"/>
        <w:left w:val="none" w:sz="0" w:space="0" w:color="auto"/>
        <w:bottom w:val="none" w:sz="0" w:space="0" w:color="auto"/>
        <w:right w:val="none" w:sz="0" w:space="0" w:color="auto"/>
      </w:divBdr>
    </w:div>
    <w:div w:id="877276089">
      <w:bodyDiv w:val="1"/>
      <w:marLeft w:val="0"/>
      <w:marRight w:val="0"/>
      <w:marTop w:val="0"/>
      <w:marBottom w:val="0"/>
      <w:divBdr>
        <w:top w:val="none" w:sz="0" w:space="0" w:color="auto"/>
        <w:left w:val="none" w:sz="0" w:space="0" w:color="auto"/>
        <w:bottom w:val="none" w:sz="0" w:space="0" w:color="auto"/>
        <w:right w:val="none" w:sz="0" w:space="0" w:color="auto"/>
      </w:divBdr>
    </w:div>
    <w:div w:id="878980893">
      <w:bodyDiv w:val="1"/>
      <w:marLeft w:val="0"/>
      <w:marRight w:val="0"/>
      <w:marTop w:val="0"/>
      <w:marBottom w:val="0"/>
      <w:divBdr>
        <w:top w:val="none" w:sz="0" w:space="0" w:color="auto"/>
        <w:left w:val="none" w:sz="0" w:space="0" w:color="auto"/>
        <w:bottom w:val="none" w:sz="0" w:space="0" w:color="auto"/>
        <w:right w:val="none" w:sz="0" w:space="0" w:color="auto"/>
      </w:divBdr>
    </w:div>
    <w:div w:id="879980674">
      <w:bodyDiv w:val="1"/>
      <w:marLeft w:val="0"/>
      <w:marRight w:val="0"/>
      <w:marTop w:val="0"/>
      <w:marBottom w:val="0"/>
      <w:divBdr>
        <w:top w:val="none" w:sz="0" w:space="0" w:color="auto"/>
        <w:left w:val="none" w:sz="0" w:space="0" w:color="auto"/>
        <w:bottom w:val="none" w:sz="0" w:space="0" w:color="auto"/>
        <w:right w:val="none" w:sz="0" w:space="0" w:color="auto"/>
      </w:divBdr>
    </w:div>
    <w:div w:id="880895299">
      <w:bodyDiv w:val="1"/>
      <w:marLeft w:val="0"/>
      <w:marRight w:val="0"/>
      <w:marTop w:val="0"/>
      <w:marBottom w:val="0"/>
      <w:divBdr>
        <w:top w:val="none" w:sz="0" w:space="0" w:color="auto"/>
        <w:left w:val="none" w:sz="0" w:space="0" w:color="auto"/>
        <w:bottom w:val="none" w:sz="0" w:space="0" w:color="auto"/>
        <w:right w:val="none" w:sz="0" w:space="0" w:color="auto"/>
      </w:divBdr>
    </w:div>
    <w:div w:id="881401528">
      <w:bodyDiv w:val="1"/>
      <w:marLeft w:val="0"/>
      <w:marRight w:val="0"/>
      <w:marTop w:val="0"/>
      <w:marBottom w:val="0"/>
      <w:divBdr>
        <w:top w:val="none" w:sz="0" w:space="0" w:color="auto"/>
        <w:left w:val="none" w:sz="0" w:space="0" w:color="auto"/>
        <w:bottom w:val="none" w:sz="0" w:space="0" w:color="auto"/>
        <w:right w:val="none" w:sz="0" w:space="0" w:color="auto"/>
      </w:divBdr>
    </w:div>
    <w:div w:id="883129762">
      <w:bodyDiv w:val="1"/>
      <w:marLeft w:val="0"/>
      <w:marRight w:val="0"/>
      <w:marTop w:val="0"/>
      <w:marBottom w:val="0"/>
      <w:divBdr>
        <w:top w:val="none" w:sz="0" w:space="0" w:color="auto"/>
        <w:left w:val="none" w:sz="0" w:space="0" w:color="auto"/>
        <w:bottom w:val="none" w:sz="0" w:space="0" w:color="auto"/>
        <w:right w:val="none" w:sz="0" w:space="0" w:color="auto"/>
      </w:divBdr>
    </w:div>
    <w:div w:id="886264677">
      <w:bodyDiv w:val="1"/>
      <w:marLeft w:val="0"/>
      <w:marRight w:val="0"/>
      <w:marTop w:val="0"/>
      <w:marBottom w:val="0"/>
      <w:divBdr>
        <w:top w:val="none" w:sz="0" w:space="0" w:color="auto"/>
        <w:left w:val="none" w:sz="0" w:space="0" w:color="auto"/>
        <w:bottom w:val="none" w:sz="0" w:space="0" w:color="auto"/>
        <w:right w:val="none" w:sz="0" w:space="0" w:color="auto"/>
      </w:divBdr>
    </w:div>
    <w:div w:id="887886389">
      <w:bodyDiv w:val="1"/>
      <w:marLeft w:val="0"/>
      <w:marRight w:val="0"/>
      <w:marTop w:val="0"/>
      <w:marBottom w:val="0"/>
      <w:divBdr>
        <w:top w:val="none" w:sz="0" w:space="0" w:color="auto"/>
        <w:left w:val="none" w:sz="0" w:space="0" w:color="auto"/>
        <w:bottom w:val="none" w:sz="0" w:space="0" w:color="auto"/>
        <w:right w:val="none" w:sz="0" w:space="0" w:color="auto"/>
      </w:divBdr>
    </w:div>
    <w:div w:id="888541661">
      <w:bodyDiv w:val="1"/>
      <w:marLeft w:val="0"/>
      <w:marRight w:val="0"/>
      <w:marTop w:val="0"/>
      <w:marBottom w:val="0"/>
      <w:divBdr>
        <w:top w:val="none" w:sz="0" w:space="0" w:color="auto"/>
        <w:left w:val="none" w:sz="0" w:space="0" w:color="auto"/>
        <w:bottom w:val="none" w:sz="0" w:space="0" w:color="auto"/>
        <w:right w:val="none" w:sz="0" w:space="0" w:color="auto"/>
      </w:divBdr>
    </w:div>
    <w:div w:id="889880186">
      <w:bodyDiv w:val="1"/>
      <w:marLeft w:val="0"/>
      <w:marRight w:val="0"/>
      <w:marTop w:val="0"/>
      <w:marBottom w:val="0"/>
      <w:divBdr>
        <w:top w:val="none" w:sz="0" w:space="0" w:color="auto"/>
        <w:left w:val="none" w:sz="0" w:space="0" w:color="auto"/>
        <w:bottom w:val="none" w:sz="0" w:space="0" w:color="auto"/>
        <w:right w:val="none" w:sz="0" w:space="0" w:color="auto"/>
      </w:divBdr>
    </w:div>
    <w:div w:id="891422085">
      <w:bodyDiv w:val="1"/>
      <w:marLeft w:val="0"/>
      <w:marRight w:val="0"/>
      <w:marTop w:val="0"/>
      <w:marBottom w:val="0"/>
      <w:divBdr>
        <w:top w:val="none" w:sz="0" w:space="0" w:color="auto"/>
        <w:left w:val="none" w:sz="0" w:space="0" w:color="auto"/>
        <w:bottom w:val="none" w:sz="0" w:space="0" w:color="auto"/>
        <w:right w:val="none" w:sz="0" w:space="0" w:color="auto"/>
      </w:divBdr>
    </w:div>
    <w:div w:id="891578015">
      <w:bodyDiv w:val="1"/>
      <w:marLeft w:val="0"/>
      <w:marRight w:val="0"/>
      <w:marTop w:val="0"/>
      <w:marBottom w:val="0"/>
      <w:divBdr>
        <w:top w:val="none" w:sz="0" w:space="0" w:color="auto"/>
        <w:left w:val="none" w:sz="0" w:space="0" w:color="auto"/>
        <w:bottom w:val="none" w:sz="0" w:space="0" w:color="auto"/>
        <w:right w:val="none" w:sz="0" w:space="0" w:color="auto"/>
      </w:divBdr>
    </w:div>
    <w:div w:id="892231761">
      <w:bodyDiv w:val="1"/>
      <w:marLeft w:val="0"/>
      <w:marRight w:val="0"/>
      <w:marTop w:val="0"/>
      <w:marBottom w:val="0"/>
      <w:divBdr>
        <w:top w:val="none" w:sz="0" w:space="0" w:color="auto"/>
        <w:left w:val="none" w:sz="0" w:space="0" w:color="auto"/>
        <w:bottom w:val="none" w:sz="0" w:space="0" w:color="auto"/>
        <w:right w:val="none" w:sz="0" w:space="0" w:color="auto"/>
      </w:divBdr>
    </w:div>
    <w:div w:id="893392883">
      <w:bodyDiv w:val="1"/>
      <w:marLeft w:val="0"/>
      <w:marRight w:val="0"/>
      <w:marTop w:val="0"/>
      <w:marBottom w:val="0"/>
      <w:divBdr>
        <w:top w:val="none" w:sz="0" w:space="0" w:color="auto"/>
        <w:left w:val="none" w:sz="0" w:space="0" w:color="auto"/>
        <w:bottom w:val="none" w:sz="0" w:space="0" w:color="auto"/>
        <w:right w:val="none" w:sz="0" w:space="0" w:color="auto"/>
      </w:divBdr>
    </w:div>
    <w:div w:id="894581437">
      <w:bodyDiv w:val="1"/>
      <w:marLeft w:val="0"/>
      <w:marRight w:val="0"/>
      <w:marTop w:val="0"/>
      <w:marBottom w:val="0"/>
      <w:divBdr>
        <w:top w:val="none" w:sz="0" w:space="0" w:color="auto"/>
        <w:left w:val="none" w:sz="0" w:space="0" w:color="auto"/>
        <w:bottom w:val="none" w:sz="0" w:space="0" w:color="auto"/>
        <w:right w:val="none" w:sz="0" w:space="0" w:color="auto"/>
      </w:divBdr>
    </w:div>
    <w:div w:id="894780532">
      <w:bodyDiv w:val="1"/>
      <w:marLeft w:val="0"/>
      <w:marRight w:val="0"/>
      <w:marTop w:val="0"/>
      <w:marBottom w:val="0"/>
      <w:divBdr>
        <w:top w:val="none" w:sz="0" w:space="0" w:color="auto"/>
        <w:left w:val="none" w:sz="0" w:space="0" w:color="auto"/>
        <w:bottom w:val="none" w:sz="0" w:space="0" w:color="auto"/>
        <w:right w:val="none" w:sz="0" w:space="0" w:color="auto"/>
      </w:divBdr>
    </w:div>
    <w:div w:id="895236652">
      <w:bodyDiv w:val="1"/>
      <w:marLeft w:val="0"/>
      <w:marRight w:val="0"/>
      <w:marTop w:val="0"/>
      <w:marBottom w:val="0"/>
      <w:divBdr>
        <w:top w:val="none" w:sz="0" w:space="0" w:color="auto"/>
        <w:left w:val="none" w:sz="0" w:space="0" w:color="auto"/>
        <w:bottom w:val="none" w:sz="0" w:space="0" w:color="auto"/>
        <w:right w:val="none" w:sz="0" w:space="0" w:color="auto"/>
      </w:divBdr>
    </w:div>
    <w:div w:id="895551414">
      <w:bodyDiv w:val="1"/>
      <w:marLeft w:val="0"/>
      <w:marRight w:val="0"/>
      <w:marTop w:val="0"/>
      <w:marBottom w:val="0"/>
      <w:divBdr>
        <w:top w:val="none" w:sz="0" w:space="0" w:color="auto"/>
        <w:left w:val="none" w:sz="0" w:space="0" w:color="auto"/>
        <w:bottom w:val="none" w:sz="0" w:space="0" w:color="auto"/>
        <w:right w:val="none" w:sz="0" w:space="0" w:color="auto"/>
      </w:divBdr>
    </w:div>
    <w:div w:id="895893762">
      <w:bodyDiv w:val="1"/>
      <w:marLeft w:val="0"/>
      <w:marRight w:val="0"/>
      <w:marTop w:val="0"/>
      <w:marBottom w:val="0"/>
      <w:divBdr>
        <w:top w:val="none" w:sz="0" w:space="0" w:color="auto"/>
        <w:left w:val="none" w:sz="0" w:space="0" w:color="auto"/>
        <w:bottom w:val="none" w:sz="0" w:space="0" w:color="auto"/>
        <w:right w:val="none" w:sz="0" w:space="0" w:color="auto"/>
      </w:divBdr>
    </w:div>
    <w:div w:id="896280431">
      <w:bodyDiv w:val="1"/>
      <w:marLeft w:val="0"/>
      <w:marRight w:val="0"/>
      <w:marTop w:val="0"/>
      <w:marBottom w:val="0"/>
      <w:divBdr>
        <w:top w:val="none" w:sz="0" w:space="0" w:color="auto"/>
        <w:left w:val="none" w:sz="0" w:space="0" w:color="auto"/>
        <w:bottom w:val="none" w:sz="0" w:space="0" w:color="auto"/>
        <w:right w:val="none" w:sz="0" w:space="0" w:color="auto"/>
      </w:divBdr>
    </w:div>
    <w:div w:id="896353698">
      <w:bodyDiv w:val="1"/>
      <w:marLeft w:val="0"/>
      <w:marRight w:val="0"/>
      <w:marTop w:val="0"/>
      <w:marBottom w:val="0"/>
      <w:divBdr>
        <w:top w:val="none" w:sz="0" w:space="0" w:color="auto"/>
        <w:left w:val="none" w:sz="0" w:space="0" w:color="auto"/>
        <w:bottom w:val="none" w:sz="0" w:space="0" w:color="auto"/>
        <w:right w:val="none" w:sz="0" w:space="0" w:color="auto"/>
      </w:divBdr>
    </w:div>
    <w:div w:id="897327874">
      <w:bodyDiv w:val="1"/>
      <w:marLeft w:val="0"/>
      <w:marRight w:val="0"/>
      <w:marTop w:val="0"/>
      <w:marBottom w:val="0"/>
      <w:divBdr>
        <w:top w:val="none" w:sz="0" w:space="0" w:color="auto"/>
        <w:left w:val="none" w:sz="0" w:space="0" w:color="auto"/>
        <w:bottom w:val="none" w:sz="0" w:space="0" w:color="auto"/>
        <w:right w:val="none" w:sz="0" w:space="0" w:color="auto"/>
      </w:divBdr>
    </w:div>
    <w:div w:id="901675910">
      <w:bodyDiv w:val="1"/>
      <w:marLeft w:val="0"/>
      <w:marRight w:val="0"/>
      <w:marTop w:val="0"/>
      <w:marBottom w:val="0"/>
      <w:divBdr>
        <w:top w:val="none" w:sz="0" w:space="0" w:color="auto"/>
        <w:left w:val="none" w:sz="0" w:space="0" w:color="auto"/>
        <w:bottom w:val="none" w:sz="0" w:space="0" w:color="auto"/>
        <w:right w:val="none" w:sz="0" w:space="0" w:color="auto"/>
      </w:divBdr>
    </w:div>
    <w:div w:id="902982462">
      <w:bodyDiv w:val="1"/>
      <w:marLeft w:val="0"/>
      <w:marRight w:val="0"/>
      <w:marTop w:val="0"/>
      <w:marBottom w:val="0"/>
      <w:divBdr>
        <w:top w:val="none" w:sz="0" w:space="0" w:color="auto"/>
        <w:left w:val="none" w:sz="0" w:space="0" w:color="auto"/>
        <w:bottom w:val="none" w:sz="0" w:space="0" w:color="auto"/>
        <w:right w:val="none" w:sz="0" w:space="0" w:color="auto"/>
      </w:divBdr>
    </w:div>
    <w:div w:id="903415841">
      <w:bodyDiv w:val="1"/>
      <w:marLeft w:val="0"/>
      <w:marRight w:val="0"/>
      <w:marTop w:val="0"/>
      <w:marBottom w:val="0"/>
      <w:divBdr>
        <w:top w:val="none" w:sz="0" w:space="0" w:color="auto"/>
        <w:left w:val="none" w:sz="0" w:space="0" w:color="auto"/>
        <w:bottom w:val="none" w:sz="0" w:space="0" w:color="auto"/>
        <w:right w:val="none" w:sz="0" w:space="0" w:color="auto"/>
      </w:divBdr>
    </w:div>
    <w:div w:id="905185429">
      <w:bodyDiv w:val="1"/>
      <w:marLeft w:val="0"/>
      <w:marRight w:val="0"/>
      <w:marTop w:val="0"/>
      <w:marBottom w:val="0"/>
      <w:divBdr>
        <w:top w:val="none" w:sz="0" w:space="0" w:color="auto"/>
        <w:left w:val="none" w:sz="0" w:space="0" w:color="auto"/>
        <w:bottom w:val="none" w:sz="0" w:space="0" w:color="auto"/>
        <w:right w:val="none" w:sz="0" w:space="0" w:color="auto"/>
      </w:divBdr>
    </w:div>
    <w:div w:id="905187988">
      <w:bodyDiv w:val="1"/>
      <w:marLeft w:val="0"/>
      <w:marRight w:val="0"/>
      <w:marTop w:val="0"/>
      <w:marBottom w:val="0"/>
      <w:divBdr>
        <w:top w:val="none" w:sz="0" w:space="0" w:color="auto"/>
        <w:left w:val="none" w:sz="0" w:space="0" w:color="auto"/>
        <w:bottom w:val="none" w:sz="0" w:space="0" w:color="auto"/>
        <w:right w:val="none" w:sz="0" w:space="0" w:color="auto"/>
      </w:divBdr>
    </w:div>
    <w:div w:id="906111841">
      <w:bodyDiv w:val="1"/>
      <w:marLeft w:val="0"/>
      <w:marRight w:val="0"/>
      <w:marTop w:val="0"/>
      <w:marBottom w:val="0"/>
      <w:divBdr>
        <w:top w:val="none" w:sz="0" w:space="0" w:color="auto"/>
        <w:left w:val="none" w:sz="0" w:space="0" w:color="auto"/>
        <w:bottom w:val="none" w:sz="0" w:space="0" w:color="auto"/>
        <w:right w:val="none" w:sz="0" w:space="0" w:color="auto"/>
      </w:divBdr>
    </w:div>
    <w:div w:id="906191173">
      <w:bodyDiv w:val="1"/>
      <w:marLeft w:val="0"/>
      <w:marRight w:val="0"/>
      <w:marTop w:val="0"/>
      <w:marBottom w:val="0"/>
      <w:divBdr>
        <w:top w:val="none" w:sz="0" w:space="0" w:color="auto"/>
        <w:left w:val="none" w:sz="0" w:space="0" w:color="auto"/>
        <w:bottom w:val="none" w:sz="0" w:space="0" w:color="auto"/>
        <w:right w:val="none" w:sz="0" w:space="0" w:color="auto"/>
      </w:divBdr>
    </w:div>
    <w:div w:id="906646672">
      <w:bodyDiv w:val="1"/>
      <w:marLeft w:val="0"/>
      <w:marRight w:val="0"/>
      <w:marTop w:val="0"/>
      <w:marBottom w:val="0"/>
      <w:divBdr>
        <w:top w:val="none" w:sz="0" w:space="0" w:color="auto"/>
        <w:left w:val="none" w:sz="0" w:space="0" w:color="auto"/>
        <w:bottom w:val="none" w:sz="0" w:space="0" w:color="auto"/>
        <w:right w:val="none" w:sz="0" w:space="0" w:color="auto"/>
      </w:divBdr>
    </w:div>
    <w:div w:id="909121823">
      <w:bodyDiv w:val="1"/>
      <w:marLeft w:val="0"/>
      <w:marRight w:val="0"/>
      <w:marTop w:val="0"/>
      <w:marBottom w:val="0"/>
      <w:divBdr>
        <w:top w:val="none" w:sz="0" w:space="0" w:color="auto"/>
        <w:left w:val="none" w:sz="0" w:space="0" w:color="auto"/>
        <w:bottom w:val="none" w:sz="0" w:space="0" w:color="auto"/>
        <w:right w:val="none" w:sz="0" w:space="0" w:color="auto"/>
      </w:divBdr>
    </w:div>
    <w:div w:id="909312188">
      <w:bodyDiv w:val="1"/>
      <w:marLeft w:val="0"/>
      <w:marRight w:val="0"/>
      <w:marTop w:val="0"/>
      <w:marBottom w:val="0"/>
      <w:divBdr>
        <w:top w:val="none" w:sz="0" w:space="0" w:color="auto"/>
        <w:left w:val="none" w:sz="0" w:space="0" w:color="auto"/>
        <w:bottom w:val="none" w:sz="0" w:space="0" w:color="auto"/>
        <w:right w:val="none" w:sz="0" w:space="0" w:color="auto"/>
      </w:divBdr>
    </w:div>
    <w:div w:id="909466266">
      <w:bodyDiv w:val="1"/>
      <w:marLeft w:val="0"/>
      <w:marRight w:val="0"/>
      <w:marTop w:val="0"/>
      <w:marBottom w:val="0"/>
      <w:divBdr>
        <w:top w:val="none" w:sz="0" w:space="0" w:color="auto"/>
        <w:left w:val="none" w:sz="0" w:space="0" w:color="auto"/>
        <w:bottom w:val="none" w:sz="0" w:space="0" w:color="auto"/>
        <w:right w:val="none" w:sz="0" w:space="0" w:color="auto"/>
      </w:divBdr>
    </w:div>
    <w:div w:id="910702826">
      <w:bodyDiv w:val="1"/>
      <w:marLeft w:val="0"/>
      <w:marRight w:val="0"/>
      <w:marTop w:val="0"/>
      <w:marBottom w:val="0"/>
      <w:divBdr>
        <w:top w:val="none" w:sz="0" w:space="0" w:color="auto"/>
        <w:left w:val="none" w:sz="0" w:space="0" w:color="auto"/>
        <w:bottom w:val="none" w:sz="0" w:space="0" w:color="auto"/>
        <w:right w:val="none" w:sz="0" w:space="0" w:color="auto"/>
      </w:divBdr>
    </w:div>
    <w:div w:id="910847669">
      <w:bodyDiv w:val="1"/>
      <w:marLeft w:val="0"/>
      <w:marRight w:val="0"/>
      <w:marTop w:val="0"/>
      <w:marBottom w:val="0"/>
      <w:divBdr>
        <w:top w:val="none" w:sz="0" w:space="0" w:color="auto"/>
        <w:left w:val="none" w:sz="0" w:space="0" w:color="auto"/>
        <w:bottom w:val="none" w:sz="0" w:space="0" w:color="auto"/>
        <w:right w:val="none" w:sz="0" w:space="0" w:color="auto"/>
      </w:divBdr>
    </w:div>
    <w:div w:id="911893717">
      <w:bodyDiv w:val="1"/>
      <w:marLeft w:val="0"/>
      <w:marRight w:val="0"/>
      <w:marTop w:val="0"/>
      <w:marBottom w:val="0"/>
      <w:divBdr>
        <w:top w:val="none" w:sz="0" w:space="0" w:color="auto"/>
        <w:left w:val="none" w:sz="0" w:space="0" w:color="auto"/>
        <w:bottom w:val="none" w:sz="0" w:space="0" w:color="auto"/>
        <w:right w:val="none" w:sz="0" w:space="0" w:color="auto"/>
      </w:divBdr>
    </w:div>
    <w:div w:id="913392163">
      <w:bodyDiv w:val="1"/>
      <w:marLeft w:val="0"/>
      <w:marRight w:val="0"/>
      <w:marTop w:val="0"/>
      <w:marBottom w:val="0"/>
      <w:divBdr>
        <w:top w:val="none" w:sz="0" w:space="0" w:color="auto"/>
        <w:left w:val="none" w:sz="0" w:space="0" w:color="auto"/>
        <w:bottom w:val="none" w:sz="0" w:space="0" w:color="auto"/>
        <w:right w:val="none" w:sz="0" w:space="0" w:color="auto"/>
      </w:divBdr>
    </w:div>
    <w:div w:id="915625629">
      <w:bodyDiv w:val="1"/>
      <w:marLeft w:val="0"/>
      <w:marRight w:val="0"/>
      <w:marTop w:val="0"/>
      <w:marBottom w:val="0"/>
      <w:divBdr>
        <w:top w:val="none" w:sz="0" w:space="0" w:color="auto"/>
        <w:left w:val="none" w:sz="0" w:space="0" w:color="auto"/>
        <w:bottom w:val="none" w:sz="0" w:space="0" w:color="auto"/>
        <w:right w:val="none" w:sz="0" w:space="0" w:color="auto"/>
      </w:divBdr>
    </w:div>
    <w:div w:id="915893045">
      <w:bodyDiv w:val="1"/>
      <w:marLeft w:val="0"/>
      <w:marRight w:val="0"/>
      <w:marTop w:val="0"/>
      <w:marBottom w:val="0"/>
      <w:divBdr>
        <w:top w:val="none" w:sz="0" w:space="0" w:color="auto"/>
        <w:left w:val="none" w:sz="0" w:space="0" w:color="auto"/>
        <w:bottom w:val="none" w:sz="0" w:space="0" w:color="auto"/>
        <w:right w:val="none" w:sz="0" w:space="0" w:color="auto"/>
      </w:divBdr>
    </w:div>
    <w:div w:id="916750194">
      <w:bodyDiv w:val="1"/>
      <w:marLeft w:val="0"/>
      <w:marRight w:val="0"/>
      <w:marTop w:val="0"/>
      <w:marBottom w:val="0"/>
      <w:divBdr>
        <w:top w:val="none" w:sz="0" w:space="0" w:color="auto"/>
        <w:left w:val="none" w:sz="0" w:space="0" w:color="auto"/>
        <w:bottom w:val="none" w:sz="0" w:space="0" w:color="auto"/>
        <w:right w:val="none" w:sz="0" w:space="0" w:color="auto"/>
      </w:divBdr>
    </w:div>
    <w:div w:id="918053381">
      <w:bodyDiv w:val="1"/>
      <w:marLeft w:val="0"/>
      <w:marRight w:val="0"/>
      <w:marTop w:val="0"/>
      <w:marBottom w:val="0"/>
      <w:divBdr>
        <w:top w:val="none" w:sz="0" w:space="0" w:color="auto"/>
        <w:left w:val="none" w:sz="0" w:space="0" w:color="auto"/>
        <w:bottom w:val="none" w:sz="0" w:space="0" w:color="auto"/>
        <w:right w:val="none" w:sz="0" w:space="0" w:color="auto"/>
      </w:divBdr>
    </w:div>
    <w:div w:id="918759428">
      <w:bodyDiv w:val="1"/>
      <w:marLeft w:val="0"/>
      <w:marRight w:val="0"/>
      <w:marTop w:val="0"/>
      <w:marBottom w:val="0"/>
      <w:divBdr>
        <w:top w:val="none" w:sz="0" w:space="0" w:color="auto"/>
        <w:left w:val="none" w:sz="0" w:space="0" w:color="auto"/>
        <w:bottom w:val="none" w:sz="0" w:space="0" w:color="auto"/>
        <w:right w:val="none" w:sz="0" w:space="0" w:color="auto"/>
      </w:divBdr>
    </w:div>
    <w:div w:id="919951409">
      <w:bodyDiv w:val="1"/>
      <w:marLeft w:val="0"/>
      <w:marRight w:val="0"/>
      <w:marTop w:val="0"/>
      <w:marBottom w:val="0"/>
      <w:divBdr>
        <w:top w:val="none" w:sz="0" w:space="0" w:color="auto"/>
        <w:left w:val="none" w:sz="0" w:space="0" w:color="auto"/>
        <w:bottom w:val="none" w:sz="0" w:space="0" w:color="auto"/>
        <w:right w:val="none" w:sz="0" w:space="0" w:color="auto"/>
      </w:divBdr>
    </w:div>
    <w:div w:id="921454722">
      <w:bodyDiv w:val="1"/>
      <w:marLeft w:val="0"/>
      <w:marRight w:val="0"/>
      <w:marTop w:val="0"/>
      <w:marBottom w:val="0"/>
      <w:divBdr>
        <w:top w:val="none" w:sz="0" w:space="0" w:color="auto"/>
        <w:left w:val="none" w:sz="0" w:space="0" w:color="auto"/>
        <w:bottom w:val="none" w:sz="0" w:space="0" w:color="auto"/>
        <w:right w:val="none" w:sz="0" w:space="0" w:color="auto"/>
      </w:divBdr>
    </w:div>
    <w:div w:id="921835973">
      <w:bodyDiv w:val="1"/>
      <w:marLeft w:val="0"/>
      <w:marRight w:val="0"/>
      <w:marTop w:val="0"/>
      <w:marBottom w:val="0"/>
      <w:divBdr>
        <w:top w:val="none" w:sz="0" w:space="0" w:color="auto"/>
        <w:left w:val="none" w:sz="0" w:space="0" w:color="auto"/>
        <w:bottom w:val="none" w:sz="0" w:space="0" w:color="auto"/>
        <w:right w:val="none" w:sz="0" w:space="0" w:color="auto"/>
      </w:divBdr>
    </w:div>
    <w:div w:id="922035206">
      <w:bodyDiv w:val="1"/>
      <w:marLeft w:val="0"/>
      <w:marRight w:val="0"/>
      <w:marTop w:val="0"/>
      <w:marBottom w:val="0"/>
      <w:divBdr>
        <w:top w:val="none" w:sz="0" w:space="0" w:color="auto"/>
        <w:left w:val="none" w:sz="0" w:space="0" w:color="auto"/>
        <w:bottom w:val="none" w:sz="0" w:space="0" w:color="auto"/>
        <w:right w:val="none" w:sz="0" w:space="0" w:color="auto"/>
      </w:divBdr>
    </w:div>
    <w:div w:id="924845884">
      <w:bodyDiv w:val="1"/>
      <w:marLeft w:val="0"/>
      <w:marRight w:val="0"/>
      <w:marTop w:val="0"/>
      <w:marBottom w:val="0"/>
      <w:divBdr>
        <w:top w:val="none" w:sz="0" w:space="0" w:color="auto"/>
        <w:left w:val="none" w:sz="0" w:space="0" w:color="auto"/>
        <w:bottom w:val="none" w:sz="0" w:space="0" w:color="auto"/>
        <w:right w:val="none" w:sz="0" w:space="0" w:color="auto"/>
      </w:divBdr>
    </w:div>
    <w:div w:id="925187898">
      <w:bodyDiv w:val="1"/>
      <w:marLeft w:val="0"/>
      <w:marRight w:val="0"/>
      <w:marTop w:val="0"/>
      <w:marBottom w:val="0"/>
      <w:divBdr>
        <w:top w:val="none" w:sz="0" w:space="0" w:color="auto"/>
        <w:left w:val="none" w:sz="0" w:space="0" w:color="auto"/>
        <w:bottom w:val="none" w:sz="0" w:space="0" w:color="auto"/>
        <w:right w:val="none" w:sz="0" w:space="0" w:color="auto"/>
      </w:divBdr>
    </w:div>
    <w:div w:id="925454354">
      <w:bodyDiv w:val="1"/>
      <w:marLeft w:val="0"/>
      <w:marRight w:val="0"/>
      <w:marTop w:val="0"/>
      <w:marBottom w:val="0"/>
      <w:divBdr>
        <w:top w:val="none" w:sz="0" w:space="0" w:color="auto"/>
        <w:left w:val="none" w:sz="0" w:space="0" w:color="auto"/>
        <w:bottom w:val="none" w:sz="0" w:space="0" w:color="auto"/>
        <w:right w:val="none" w:sz="0" w:space="0" w:color="auto"/>
      </w:divBdr>
    </w:div>
    <w:div w:id="925916001">
      <w:bodyDiv w:val="1"/>
      <w:marLeft w:val="0"/>
      <w:marRight w:val="0"/>
      <w:marTop w:val="0"/>
      <w:marBottom w:val="0"/>
      <w:divBdr>
        <w:top w:val="none" w:sz="0" w:space="0" w:color="auto"/>
        <w:left w:val="none" w:sz="0" w:space="0" w:color="auto"/>
        <w:bottom w:val="none" w:sz="0" w:space="0" w:color="auto"/>
        <w:right w:val="none" w:sz="0" w:space="0" w:color="auto"/>
      </w:divBdr>
    </w:div>
    <w:div w:id="926228733">
      <w:bodyDiv w:val="1"/>
      <w:marLeft w:val="0"/>
      <w:marRight w:val="0"/>
      <w:marTop w:val="0"/>
      <w:marBottom w:val="0"/>
      <w:divBdr>
        <w:top w:val="none" w:sz="0" w:space="0" w:color="auto"/>
        <w:left w:val="none" w:sz="0" w:space="0" w:color="auto"/>
        <w:bottom w:val="none" w:sz="0" w:space="0" w:color="auto"/>
        <w:right w:val="none" w:sz="0" w:space="0" w:color="auto"/>
      </w:divBdr>
    </w:div>
    <w:div w:id="927350741">
      <w:bodyDiv w:val="1"/>
      <w:marLeft w:val="0"/>
      <w:marRight w:val="0"/>
      <w:marTop w:val="0"/>
      <w:marBottom w:val="0"/>
      <w:divBdr>
        <w:top w:val="none" w:sz="0" w:space="0" w:color="auto"/>
        <w:left w:val="none" w:sz="0" w:space="0" w:color="auto"/>
        <w:bottom w:val="none" w:sz="0" w:space="0" w:color="auto"/>
        <w:right w:val="none" w:sz="0" w:space="0" w:color="auto"/>
      </w:divBdr>
    </w:div>
    <w:div w:id="928345812">
      <w:bodyDiv w:val="1"/>
      <w:marLeft w:val="0"/>
      <w:marRight w:val="0"/>
      <w:marTop w:val="0"/>
      <w:marBottom w:val="0"/>
      <w:divBdr>
        <w:top w:val="none" w:sz="0" w:space="0" w:color="auto"/>
        <w:left w:val="none" w:sz="0" w:space="0" w:color="auto"/>
        <w:bottom w:val="none" w:sz="0" w:space="0" w:color="auto"/>
        <w:right w:val="none" w:sz="0" w:space="0" w:color="auto"/>
      </w:divBdr>
    </w:div>
    <w:div w:id="929774782">
      <w:bodyDiv w:val="1"/>
      <w:marLeft w:val="0"/>
      <w:marRight w:val="0"/>
      <w:marTop w:val="0"/>
      <w:marBottom w:val="0"/>
      <w:divBdr>
        <w:top w:val="none" w:sz="0" w:space="0" w:color="auto"/>
        <w:left w:val="none" w:sz="0" w:space="0" w:color="auto"/>
        <w:bottom w:val="none" w:sz="0" w:space="0" w:color="auto"/>
        <w:right w:val="none" w:sz="0" w:space="0" w:color="auto"/>
      </w:divBdr>
    </w:div>
    <w:div w:id="932670505">
      <w:bodyDiv w:val="1"/>
      <w:marLeft w:val="0"/>
      <w:marRight w:val="0"/>
      <w:marTop w:val="0"/>
      <w:marBottom w:val="0"/>
      <w:divBdr>
        <w:top w:val="none" w:sz="0" w:space="0" w:color="auto"/>
        <w:left w:val="none" w:sz="0" w:space="0" w:color="auto"/>
        <w:bottom w:val="none" w:sz="0" w:space="0" w:color="auto"/>
        <w:right w:val="none" w:sz="0" w:space="0" w:color="auto"/>
      </w:divBdr>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34241656">
      <w:bodyDiv w:val="1"/>
      <w:marLeft w:val="0"/>
      <w:marRight w:val="0"/>
      <w:marTop w:val="0"/>
      <w:marBottom w:val="0"/>
      <w:divBdr>
        <w:top w:val="none" w:sz="0" w:space="0" w:color="auto"/>
        <w:left w:val="none" w:sz="0" w:space="0" w:color="auto"/>
        <w:bottom w:val="none" w:sz="0" w:space="0" w:color="auto"/>
        <w:right w:val="none" w:sz="0" w:space="0" w:color="auto"/>
      </w:divBdr>
    </w:div>
    <w:div w:id="935594058">
      <w:bodyDiv w:val="1"/>
      <w:marLeft w:val="0"/>
      <w:marRight w:val="0"/>
      <w:marTop w:val="0"/>
      <w:marBottom w:val="0"/>
      <w:divBdr>
        <w:top w:val="none" w:sz="0" w:space="0" w:color="auto"/>
        <w:left w:val="none" w:sz="0" w:space="0" w:color="auto"/>
        <w:bottom w:val="none" w:sz="0" w:space="0" w:color="auto"/>
        <w:right w:val="none" w:sz="0" w:space="0" w:color="auto"/>
      </w:divBdr>
    </w:div>
    <w:div w:id="936060479">
      <w:bodyDiv w:val="1"/>
      <w:marLeft w:val="0"/>
      <w:marRight w:val="0"/>
      <w:marTop w:val="0"/>
      <w:marBottom w:val="0"/>
      <w:divBdr>
        <w:top w:val="none" w:sz="0" w:space="0" w:color="auto"/>
        <w:left w:val="none" w:sz="0" w:space="0" w:color="auto"/>
        <w:bottom w:val="none" w:sz="0" w:space="0" w:color="auto"/>
        <w:right w:val="none" w:sz="0" w:space="0" w:color="auto"/>
      </w:divBdr>
    </w:div>
    <w:div w:id="942490952">
      <w:bodyDiv w:val="1"/>
      <w:marLeft w:val="0"/>
      <w:marRight w:val="0"/>
      <w:marTop w:val="0"/>
      <w:marBottom w:val="0"/>
      <w:divBdr>
        <w:top w:val="none" w:sz="0" w:space="0" w:color="auto"/>
        <w:left w:val="none" w:sz="0" w:space="0" w:color="auto"/>
        <w:bottom w:val="none" w:sz="0" w:space="0" w:color="auto"/>
        <w:right w:val="none" w:sz="0" w:space="0" w:color="auto"/>
      </w:divBdr>
    </w:div>
    <w:div w:id="942960245">
      <w:bodyDiv w:val="1"/>
      <w:marLeft w:val="0"/>
      <w:marRight w:val="0"/>
      <w:marTop w:val="0"/>
      <w:marBottom w:val="0"/>
      <w:divBdr>
        <w:top w:val="none" w:sz="0" w:space="0" w:color="auto"/>
        <w:left w:val="none" w:sz="0" w:space="0" w:color="auto"/>
        <w:bottom w:val="none" w:sz="0" w:space="0" w:color="auto"/>
        <w:right w:val="none" w:sz="0" w:space="0" w:color="auto"/>
      </w:divBdr>
    </w:div>
    <w:div w:id="944188664">
      <w:bodyDiv w:val="1"/>
      <w:marLeft w:val="0"/>
      <w:marRight w:val="0"/>
      <w:marTop w:val="0"/>
      <w:marBottom w:val="0"/>
      <w:divBdr>
        <w:top w:val="none" w:sz="0" w:space="0" w:color="auto"/>
        <w:left w:val="none" w:sz="0" w:space="0" w:color="auto"/>
        <w:bottom w:val="none" w:sz="0" w:space="0" w:color="auto"/>
        <w:right w:val="none" w:sz="0" w:space="0" w:color="auto"/>
      </w:divBdr>
    </w:div>
    <w:div w:id="945040627">
      <w:bodyDiv w:val="1"/>
      <w:marLeft w:val="0"/>
      <w:marRight w:val="0"/>
      <w:marTop w:val="0"/>
      <w:marBottom w:val="0"/>
      <w:divBdr>
        <w:top w:val="none" w:sz="0" w:space="0" w:color="auto"/>
        <w:left w:val="none" w:sz="0" w:space="0" w:color="auto"/>
        <w:bottom w:val="none" w:sz="0" w:space="0" w:color="auto"/>
        <w:right w:val="none" w:sz="0" w:space="0" w:color="auto"/>
      </w:divBdr>
    </w:div>
    <w:div w:id="946039244">
      <w:bodyDiv w:val="1"/>
      <w:marLeft w:val="0"/>
      <w:marRight w:val="0"/>
      <w:marTop w:val="0"/>
      <w:marBottom w:val="0"/>
      <w:divBdr>
        <w:top w:val="none" w:sz="0" w:space="0" w:color="auto"/>
        <w:left w:val="none" w:sz="0" w:space="0" w:color="auto"/>
        <w:bottom w:val="none" w:sz="0" w:space="0" w:color="auto"/>
        <w:right w:val="none" w:sz="0" w:space="0" w:color="auto"/>
      </w:divBdr>
    </w:div>
    <w:div w:id="947128429">
      <w:bodyDiv w:val="1"/>
      <w:marLeft w:val="0"/>
      <w:marRight w:val="0"/>
      <w:marTop w:val="0"/>
      <w:marBottom w:val="0"/>
      <w:divBdr>
        <w:top w:val="none" w:sz="0" w:space="0" w:color="auto"/>
        <w:left w:val="none" w:sz="0" w:space="0" w:color="auto"/>
        <w:bottom w:val="none" w:sz="0" w:space="0" w:color="auto"/>
        <w:right w:val="none" w:sz="0" w:space="0" w:color="auto"/>
      </w:divBdr>
    </w:div>
    <w:div w:id="948194957">
      <w:bodyDiv w:val="1"/>
      <w:marLeft w:val="0"/>
      <w:marRight w:val="0"/>
      <w:marTop w:val="0"/>
      <w:marBottom w:val="0"/>
      <w:divBdr>
        <w:top w:val="none" w:sz="0" w:space="0" w:color="auto"/>
        <w:left w:val="none" w:sz="0" w:space="0" w:color="auto"/>
        <w:bottom w:val="none" w:sz="0" w:space="0" w:color="auto"/>
        <w:right w:val="none" w:sz="0" w:space="0" w:color="auto"/>
      </w:divBdr>
    </w:div>
    <w:div w:id="948466665">
      <w:bodyDiv w:val="1"/>
      <w:marLeft w:val="0"/>
      <w:marRight w:val="0"/>
      <w:marTop w:val="0"/>
      <w:marBottom w:val="0"/>
      <w:divBdr>
        <w:top w:val="none" w:sz="0" w:space="0" w:color="auto"/>
        <w:left w:val="none" w:sz="0" w:space="0" w:color="auto"/>
        <w:bottom w:val="none" w:sz="0" w:space="0" w:color="auto"/>
        <w:right w:val="none" w:sz="0" w:space="0" w:color="auto"/>
      </w:divBdr>
    </w:div>
    <w:div w:id="948587618">
      <w:bodyDiv w:val="1"/>
      <w:marLeft w:val="0"/>
      <w:marRight w:val="0"/>
      <w:marTop w:val="0"/>
      <w:marBottom w:val="0"/>
      <w:divBdr>
        <w:top w:val="none" w:sz="0" w:space="0" w:color="auto"/>
        <w:left w:val="none" w:sz="0" w:space="0" w:color="auto"/>
        <w:bottom w:val="none" w:sz="0" w:space="0" w:color="auto"/>
        <w:right w:val="none" w:sz="0" w:space="0" w:color="auto"/>
      </w:divBdr>
    </w:div>
    <w:div w:id="953707906">
      <w:bodyDiv w:val="1"/>
      <w:marLeft w:val="0"/>
      <w:marRight w:val="0"/>
      <w:marTop w:val="0"/>
      <w:marBottom w:val="0"/>
      <w:divBdr>
        <w:top w:val="none" w:sz="0" w:space="0" w:color="auto"/>
        <w:left w:val="none" w:sz="0" w:space="0" w:color="auto"/>
        <w:bottom w:val="none" w:sz="0" w:space="0" w:color="auto"/>
        <w:right w:val="none" w:sz="0" w:space="0" w:color="auto"/>
      </w:divBdr>
    </w:div>
    <w:div w:id="953900199">
      <w:bodyDiv w:val="1"/>
      <w:marLeft w:val="0"/>
      <w:marRight w:val="0"/>
      <w:marTop w:val="0"/>
      <w:marBottom w:val="0"/>
      <w:divBdr>
        <w:top w:val="none" w:sz="0" w:space="0" w:color="auto"/>
        <w:left w:val="none" w:sz="0" w:space="0" w:color="auto"/>
        <w:bottom w:val="none" w:sz="0" w:space="0" w:color="auto"/>
        <w:right w:val="none" w:sz="0" w:space="0" w:color="auto"/>
      </w:divBdr>
    </w:div>
    <w:div w:id="955061607">
      <w:bodyDiv w:val="1"/>
      <w:marLeft w:val="0"/>
      <w:marRight w:val="0"/>
      <w:marTop w:val="0"/>
      <w:marBottom w:val="0"/>
      <w:divBdr>
        <w:top w:val="none" w:sz="0" w:space="0" w:color="auto"/>
        <w:left w:val="none" w:sz="0" w:space="0" w:color="auto"/>
        <w:bottom w:val="none" w:sz="0" w:space="0" w:color="auto"/>
        <w:right w:val="none" w:sz="0" w:space="0" w:color="auto"/>
      </w:divBdr>
      <w:divsChild>
        <w:div w:id="29652818">
          <w:marLeft w:val="0"/>
          <w:marRight w:val="0"/>
          <w:marTop w:val="0"/>
          <w:marBottom w:val="0"/>
          <w:divBdr>
            <w:top w:val="none" w:sz="0" w:space="0" w:color="auto"/>
            <w:left w:val="none" w:sz="0" w:space="0" w:color="auto"/>
            <w:bottom w:val="none" w:sz="0" w:space="0" w:color="auto"/>
            <w:right w:val="none" w:sz="0" w:space="0" w:color="auto"/>
          </w:divBdr>
        </w:div>
      </w:divsChild>
    </w:div>
    <w:div w:id="955067933">
      <w:bodyDiv w:val="1"/>
      <w:marLeft w:val="0"/>
      <w:marRight w:val="0"/>
      <w:marTop w:val="0"/>
      <w:marBottom w:val="0"/>
      <w:divBdr>
        <w:top w:val="none" w:sz="0" w:space="0" w:color="auto"/>
        <w:left w:val="none" w:sz="0" w:space="0" w:color="auto"/>
        <w:bottom w:val="none" w:sz="0" w:space="0" w:color="auto"/>
        <w:right w:val="none" w:sz="0" w:space="0" w:color="auto"/>
      </w:divBdr>
    </w:div>
    <w:div w:id="958948887">
      <w:bodyDiv w:val="1"/>
      <w:marLeft w:val="0"/>
      <w:marRight w:val="0"/>
      <w:marTop w:val="0"/>
      <w:marBottom w:val="0"/>
      <w:divBdr>
        <w:top w:val="none" w:sz="0" w:space="0" w:color="auto"/>
        <w:left w:val="none" w:sz="0" w:space="0" w:color="auto"/>
        <w:bottom w:val="none" w:sz="0" w:space="0" w:color="auto"/>
        <w:right w:val="none" w:sz="0" w:space="0" w:color="auto"/>
      </w:divBdr>
    </w:div>
    <w:div w:id="961576277">
      <w:bodyDiv w:val="1"/>
      <w:marLeft w:val="0"/>
      <w:marRight w:val="0"/>
      <w:marTop w:val="0"/>
      <w:marBottom w:val="0"/>
      <w:divBdr>
        <w:top w:val="none" w:sz="0" w:space="0" w:color="auto"/>
        <w:left w:val="none" w:sz="0" w:space="0" w:color="auto"/>
        <w:bottom w:val="none" w:sz="0" w:space="0" w:color="auto"/>
        <w:right w:val="none" w:sz="0" w:space="0" w:color="auto"/>
      </w:divBdr>
    </w:div>
    <w:div w:id="963075210">
      <w:bodyDiv w:val="1"/>
      <w:marLeft w:val="0"/>
      <w:marRight w:val="0"/>
      <w:marTop w:val="0"/>
      <w:marBottom w:val="0"/>
      <w:divBdr>
        <w:top w:val="none" w:sz="0" w:space="0" w:color="auto"/>
        <w:left w:val="none" w:sz="0" w:space="0" w:color="auto"/>
        <w:bottom w:val="none" w:sz="0" w:space="0" w:color="auto"/>
        <w:right w:val="none" w:sz="0" w:space="0" w:color="auto"/>
      </w:divBdr>
    </w:div>
    <w:div w:id="965160297">
      <w:bodyDiv w:val="1"/>
      <w:marLeft w:val="0"/>
      <w:marRight w:val="0"/>
      <w:marTop w:val="0"/>
      <w:marBottom w:val="0"/>
      <w:divBdr>
        <w:top w:val="none" w:sz="0" w:space="0" w:color="auto"/>
        <w:left w:val="none" w:sz="0" w:space="0" w:color="auto"/>
        <w:bottom w:val="none" w:sz="0" w:space="0" w:color="auto"/>
        <w:right w:val="none" w:sz="0" w:space="0" w:color="auto"/>
      </w:divBdr>
    </w:div>
    <w:div w:id="966081208">
      <w:bodyDiv w:val="1"/>
      <w:marLeft w:val="0"/>
      <w:marRight w:val="0"/>
      <w:marTop w:val="0"/>
      <w:marBottom w:val="0"/>
      <w:divBdr>
        <w:top w:val="none" w:sz="0" w:space="0" w:color="auto"/>
        <w:left w:val="none" w:sz="0" w:space="0" w:color="auto"/>
        <w:bottom w:val="none" w:sz="0" w:space="0" w:color="auto"/>
        <w:right w:val="none" w:sz="0" w:space="0" w:color="auto"/>
      </w:divBdr>
    </w:div>
    <w:div w:id="967202902">
      <w:bodyDiv w:val="1"/>
      <w:marLeft w:val="0"/>
      <w:marRight w:val="0"/>
      <w:marTop w:val="0"/>
      <w:marBottom w:val="0"/>
      <w:divBdr>
        <w:top w:val="none" w:sz="0" w:space="0" w:color="auto"/>
        <w:left w:val="none" w:sz="0" w:space="0" w:color="auto"/>
        <w:bottom w:val="none" w:sz="0" w:space="0" w:color="auto"/>
        <w:right w:val="none" w:sz="0" w:space="0" w:color="auto"/>
      </w:divBdr>
    </w:div>
    <w:div w:id="970480568">
      <w:bodyDiv w:val="1"/>
      <w:marLeft w:val="0"/>
      <w:marRight w:val="0"/>
      <w:marTop w:val="0"/>
      <w:marBottom w:val="0"/>
      <w:divBdr>
        <w:top w:val="none" w:sz="0" w:space="0" w:color="auto"/>
        <w:left w:val="none" w:sz="0" w:space="0" w:color="auto"/>
        <w:bottom w:val="none" w:sz="0" w:space="0" w:color="auto"/>
        <w:right w:val="none" w:sz="0" w:space="0" w:color="auto"/>
      </w:divBdr>
    </w:div>
    <w:div w:id="970745920">
      <w:bodyDiv w:val="1"/>
      <w:marLeft w:val="0"/>
      <w:marRight w:val="0"/>
      <w:marTop w:val="0"/>
      <w:marBottom w:val="0"/>
      <w:divBdr>
        <w:top w:val="none" w:sz="0" w:space="0" w:color="auto"/>
        <w:left w:val="none" w:sz="0" w:space="0" w:color="auto"/>
        <w:bottom w:val="none" w:sz="0" w:space="0" w:color="auto"/>
        <w:right w:val="none" w:sz="0" w:space="0" w:color="auto"/>
      </w:divBdr>
    </w:div>
    <w:div w:id="972489054">
      <w:bodyDiv w:val="1"/>
      <w:marLeft w:val="0"/>
      <w:marRight w:val="0"/>
      <w:marTop w:val="0"/>
      <w:marBottom w:val="0"/>
      <w:divBdr>
        <w:top w:val="none" w:sz="0" w:space="0" w:color="auto"/>
        <w:left w:val="none" w:sz="0" w:space="0" w:color="auto"/>
        <w:bottom w:val="none" w:sz="0" w:space="0" w:color="auto"/>
        <w:right w:val="none" w:sz="0" w:space="0" w:color="auto"/>
      </w:divBdr>
    </w:div>
    <w:div w:id="974022504">
      <w:bodyDiv w:val="1"/>
      <w:marLeft w:val="0"/>
      <w:marRight w:val="0"/>
      <w:marTop w:val="0"/>
      <w:marBottom w:val="0"/>
      <w:divBdr>
        <w:top w:val="none" w:sz="0" w:space="0" w:color="auto"/>
        <w:left w:val="none" w:sz="0" w:space="0" w:color="auto"/>
        <w:bottom w:val="none" w:sz="0" w:space="0" w:color="auto"/>
        <w:right w:val="none" w:sz="0" w:space="0" w:color="auto"/>
      </w:divBdr>
    </w:div>
    <w:div w:id="974914989">
      <w:bodyDiv w:val="1"/>
      <w:marLeft w:val="0"/>
      <w:marRight w:val="0"/>
      <w:marTop w:val="0"/>
      <w:marBottom w:val="0"/>
      <w:divBdr>
        <w:top w:val="none" w:sz="0" w:space="0" w:color="auto"/>
        <w:left w:val="none" w:sz="0" w:space="0" w:color="auto"/>
        <w:bottom w:val="none" w:sz="0" w:space="0" w:color="auto"/>
        <w:right w:val="none" w:sz="0" w:space="0" w:color="auto"/>
      </w:divBdr>
    </w:div>
    <w:div w:id="975067909">
      <w:bodyDiv w:val="1"/>
      <w:marLeft w:val="0"/>
      <w:marRight w:val="0"/>
      <w:marTop w:val="0"/>
      <w:marBottom w:val="0"/>
      <w:divBdr>
        <w:top w:val="none" w:sz="0" w:space="0" w:color="auto"/>
        <w:left w:val="none" w:sz="0" w:space="0" w:color="auto"/>
        <w:bottom w:val="none" w:sz="0" w:space="0" w:color="auto"/>
        <w:right w:val="none" w:sz="0" w:space="0" w:color="auto"/>
      </w:divBdr>
    </w:div>
    <w:div w:id="977958989">
      <w:bodyDiv w:val="1"/>
      <w:marLeft w:val="0"/>
      <w:marRight w:val="0"/>
      <w:marTop w:val="0"/>
      <w:marBottom w:val="0"/>
      <w:divBdr>
        <w:top w:val="none" w:sz="0" w:space="0" w:color="auto"/>
        <w:left w:val="none" w:sz="0" w:space="0" w:color="auto"/>
        <w:bottom w:val="none" w:sz="0" w:space="0" w:color="auto"/>
        <w:right w:val="none" w:sz="0" w:space="0" w:color="auto"/>
      </w:divBdr>
    </w:div>
    <w:div w:id="978419011">
      <w:bodyDiv w:val="1"/>
      <w:marLeft w:val="0"/>
      <w:marRight w:val="0"/>
      <w:marTop w:val="0"/>
      <w:marBottom w:val="0"/>
      <w:divBdr>
        <w:top w:val="none" w:sz="0" w:space="0" w:color="auto"/>
        <w:left w:val="none" w:sz="0" w:space="0" w:color="auto"/>
        <w:bottom w:val="none" w:sz="0" w:space="0" w:color="auto"/>
        <w:right w:val="none" w:sz="0" w:space="0" w:color="auto"/>
      </w:divBdr>
    </w:div>
    <w:div w:id="979462614">
      <w:bodyDiv w:val="1"/>
      <w:marLeft w:val="0"/>
      <w:marRight w:val="0"/>
      <w:marTop w:val="0"/>
      <w:marBottom w:val="0"/>
      <w:divBdr>
        <w:top w:val="none" w:sz="0" w:space="0" w:color="auto"/>
        <w:left w:val="none" w:sz="0" w:space="0" w:color="auto"/>
        <w:bottom w:val="none" w:sz="0" w:space="0" w:color="auto"/>
        <w:right w:val="none" w:sz="0" w:space="0" w:color="auto"/>
      </w:divBdr>
    </w:div>
    <w:div w:id="979572692">
      <w:bodyDiv w:val="1"/>
      <w:marLeft w:val="0"/>
      <w:marRight w:val="0"/>
      <w:marTop w:val="0"/>
      <w:marBottom w:val="0"/>
      <w:divBdr>
        <w:top w:val="none" w:sz="0" w:space="0" w:color="auto"/>
        <w:left w:val="none" w:sz="0" w:space="0" w:color="auto"/>
        <w:bottom w:val="none" w:sz="0" w:space="0" w:color="auto"/>
        <w:right w:val="none" w:sz="0" w:space="0" w:color="auto"/>
      </w:divBdr>
    </w:div>
    <w:div w:id="979699170">
      <w:bodyDiv w:val="1"/>
      <w:marLeft w:val="0"/>
      <w:marRight w:val="0"/>
      <w:marTop w:val="0"/>
      <w:marBottom w:val="0"/>
      <w:divBdr>
        <w:top w:val="none" w:sz="0" w:space="0" w:color="auto"/>
        <w:left w:val="none" w:sz="0" w:space="0" w:color="auto"/>
        <w:bottom w:val="none" w:sz="0" w:space="0" w:color="auto"/>
        <w:right w:val="none" w:sz="0" w:space="0" w:color="auto"/>
      </w:divBdr>
    </w:div>
    <w:div w:id="982079621">
      <w:bodyDiv w:val="1"/>
      <w:marLeft w:val="0"/>
      <w:marRight w:val="0"/>
      <w:marTop w:val="0"/>
      <w:marBottom w:val="0"/>
      <w:divBdr>
        <w:top w:val="none" w:sz="0" w:space="0" w:color="auto"/>
        <w:left w:val="none" w:sz="0" w:space="0" w:color="auto"/>
        <w:bottom w:val="none" w:sz="0" w:space="0" w:color="auto"/>
        <w:right w:val="none" w:sz="0" w:space="0" w:color="auto"/>
      </w:divBdr>
    </w:div>
    <w:div w:id="985159914">
      <w:bodyDiv w:val="1"/>
      <w:marLeft w:val="0"/>
      <w:marRight w:val="0"/>
      <w:marTop w:val="0"/>
      <w:marBottom w:val="0"/>
      <w:divBdr>
        <w:top w:val="none" w:sz="0" w:space="0" w:color="auto"/>
        <w:left w:val="none" w:sz="0" w:space="0" w:color="auto"/>
        <w:bottom w:val="none" w:sz="0" w:space="0" w:color="auto"/>
        <w:right w:val="none" w:sz="0" w:space="0" w:color="auto"/>
      </w:divBdr>
    </w:div>
    <w:div w:id="985741782">
      <w:bodyDiv w:val="1"/>
      <w:marLeft w:val="0"/>
      <w:marRight w:val="0"/>
      <w:marTop w:val="0"/>
      <w:marBottom w:val="0"/>
      <w:divBdr>
        <w:top w:val="none" w:sz="0" w:space="0" w:color="auto"/>
        <w:left w:val="none" w:sz="0" w:space="0" w:color="auto"/>
        <w:bottom w:val="none" w:sz="0" w:space="0" w:color="auto"/>
        <w:right w:val="none" w:sz="0" w:space="0" w:color="auto"/>
      </w:divBdr>
    </w:div>
    <w:div w:id="987129223">
      <w:bodyDiv w:val="1"/>
      <w:marLeft w:val="0"/>
      <w:marRight w:val="0"/>
      <w:marTop w:val="0"/>
      <w:marBottom w:val="0"/>
      <w:divBdr>
        <w:top w:val="none" w:sz="0" w:space="0" w:color="auto"/>
        <w:left w:val="none" w:sz="0" w:space="0" w:color="auto"/>
        <w:bottom w:val="none" w:sz="0" w:space="0" w:color="auto"/>
        <w:right w:val="none" w:sz="0" w:space="0" w:color="auto"/>
      </w:divBdr>
    </w:div>
    <w:div w:id="987366133">
      <w:bodyDiv w:val="1"/>
      <w:marLeft w:val="0"/>
      <w:marRight w:val="0"/>
      <w:marTop w:val="0"/>
      <w:marBottom w:val="0"/>
      <w:divBdr>
        <w:top w:val="none" w:sz="0" w:space="0" w:color="auto"/>
        <w:left w:val="none" w:sz="0" w:space="0" w:color="auto"/>
        <w:bottom w:val="none" w:sz="0" w:space="0" w:color="auto"/>
        <w:right w:val="none" w:sz="0" w:space="0" w:color="auto"/>
      </w:divBdr>
    </w:div>
    <w:div w:id="990065215">
      <w:bodyDiv w:val="1"/>
      <w:marLeft w:val="0"/>
      <w:marRight w:val="0"/>
      <w:marTop w:val="0"/>
      <w:marBottom w:val="0"/>
      <w:divBdr>
        <w:top w:val="none" w:sz="0" w:space="0" w:color="auto"/>
        <w:left w:val="none" w:sz="0" w:space="0" w:color="auto"/>
        <w:bottom w:val="none" w:sz="0" w:space="0" w:color="auto"/>
        <w:right w:val="none" w:sz="0" w:space="0" w:color="auto"/>
      </w:divBdr>
    </w:div>
    <w:div w:id="990596070">
      <w:bodyDiv w:val="1"/>
      <w:marLeft w:val="0"/>
      <w:marRight w:val="0"/>
      <w:marTop w:val="0"/>
      <w:marBottom w:val="0"/>
      <w:divBdr>
        <w:top w:val="none" w:sz="0" w:space="0" w:color="auto"/>
        <w:left w:val="none" w:sz="0" w:space="0" w:color="auto"/>
        <w:bottom w:val="none" w:sz="0" w:space="0" w:color="auto"/>
        <w:right w:val="none" w:sz="0" w:space="0" w:color="auto"/>
      </w:divBdr>
    </w:div>
    <w:div w:id="991718404">
      <w:bodyDiv w:val="1"/>
      <w:marLeft w:val="0"/>
      <w:marRight w:val="0"/>
      <w:marTop w:val="0"/>
      <w:marBottom w:val="0"/>
      <w:divBdr>
        <w:top w:val="none" w:sz="0" w:space="0" w:color="auto"/>
        <w:left w:val="none" w:sz="0" w:space="0" w:color="auto"/>
        <w:bottom w:val="none" w:sz="0" w:space="0" w:color="auto"/>
        <w:right w:val="none" w:sz="0" w:space="0" w:color="auto"/>
      </w:divBdr>
    </w:div>
    <w:div w:id="993220308">
      <w:bodyDiv w:val="1"/>
      <w:marLeft w:val="0"/>
      <w:marRight w:val="0"/>
      <w:marTop w:val="0"/>
      <w:marBottom w:val="0"/>
      <w:divBdr>
        <w:top w:val="none" w:sz="0" w:space="0" w:color="auto"/>
        <w:left w:val="none" w:sz="0" w:space="0" w:color="auto"/>
        <w:bottom w:val="none" w:sz="0" w:space="0" w:color="auto"/>
        <w:right w:val="none" w:sz="0" w:space="0" w:color="auto"/>
      </w:divBdr>
    </w:div>
    <w:div w:id="993988852">
      <w:bodyDiv w:val="1"/>
      <w:marLeft w:val="0"/>
      <w:marRight w:val="0"/>
      <w:marTop w:val="0"/>
      <w:marBottom w:val="0"/>
      <w:divBdr>
        <w:top w:val="none" w:sz="0" w:space="0" w:color="auto"/>
        <w:left w:val="none" w:sz="0" w:space="0" w:color="auto"/>
        <w:bottom w:val="none" w:sz="0" w:space="0" w:color="auto"/>
        <w:right w:val="none" w:sz="0" w:space="0" w:color="auto"/>
      </w:divBdr>
    </w:div>
    <w:div w:id="995377774">
      <w:bodyDiv w:val="1"/>
      <w:marLeft w:val="0"/>
      <w:marRight w:val="0"/>
      <w:marTop w:val="0"/>
      <w:marBottom w:val="0"/>
      <w:divBdr>
        <w:top w:val="none" w:sz="0" w:space="0" w:color="auto"/>
        <w:left w:val="none" w:sz="0" w:space="0" w:color="auto"/>
        <w:bottom w:val="none" w:sz="0" w:space="0" w:color="auto"/>
        <w:right w:val="none" w:sz="0" w:space="0" w:color="auto"/>
      </w:divBdr>
    </w:div>
    <w:div w:id="996762262">
      <w:bodyDiv w:val="1"/>
      <w:marLeft w:val="0"/>
      <w:marRight w:val="0"/>
      <w:marTop w:val="0"/>
      <w:marBottom w:val="0"/>
      <w:divBdr>
        <w:top w:val="none" w:sz="0" w:space="0" w:color="auto"/>
        <w:left w:val="none" w:sz="0" w:space="0" w:color="auto"/>
        <w:bottom w:val="none" w:sz="0" w:space="0" w:color="auto"/>
        <w:right w:val="none" w:sz="0" w:space="0" w:color="auto"/>
      </w:divBdr>
    </w:div>
    <w:div w:id="997195945">
      <w:bodyDiv w:val="1"/>
      <w:marLeft w:val="0"/>
      <w:marRight w:val="0"/>
      <w:marTop w:val="0"/>
      <w:marBottom w:val="0"/>
      <w:divBdr>
        <w:top w:val="none" w:sz="0" w:space="0" w:color="auto"/>
        <w:left w:val="none" w:sz="0" w:space="0" w:color="auto"/>
        <w:bottom w:val="none" w:sz="0" w:space="0" w:color="auto"/>
        <w:right w:val="none" w:sz="0" w:space="0" w:color="auto"/>
      </w:divBdr>
    </w:div>
    <w:div w:id="997459610">
      <w:bodyDiv w:val="1"/>
      <w:marLeft w:val="0"/>
      <w:marRight w:val="0"/>
      <w:marTop w:val="0"/>
      <w:marBottom w:val="0"/>
      <w:divBdr>
        <w:top w:val="none" w:sz="0" w:space="0" w:color="auto"/>
        <w:left w:val="none" w:sz="0" w:space="0" w:color="auto"/>
        <w:bottom w:val="none" w:sz="0" w:space="0" w:color="auto"/>
        <w:right w:val="none" w:sz="0" w:space="0" w:color="auto"/>
      </w:divBdr>
    </w:div>
    <w:div w:id="998534741">
      <w:bodyDiv w:val="1"/>
      <w:marLeft w:val="0"/>
      <w:marRight w:val="0"/>
      <w:marTop w:val="0"/>
      <w:marBottom w:val="0"/>
      <w:divBdr>
        <w:top w:val="none" w:sz="0" w:space="0" w:color="auto"/>
        <w:left w:val="none" w:sz="0" w:space="0" w:color="auto"/>
        <w:bottom w:val="none" w:sz="0" w:space="0" w:color="auto"/>
        <w:right w:val="none" w:sz="0" w:space="0" w:color="auto"/>
      </w:divBdr>
    </w:div>
    <w:div w:id="1000235646">
      <w:bodyDiv w:val="1"/>
      <w:marLeft w:val="0"/>
      <w:marRight w:val="0"/>
      <w:marTop w:val="0"/>
      <w:marBottom w:val="0"/>
      <w:divBdr>
        <w:top w:val="none" w:sz="0" w:space="0" w:color="auto"/>
        <w:left w:val="none" w:sz="0" w:space="0" w:color="auto"/>
        <w:bottom w:val="none" w:sz="0" w:space="0" w:color="auto"/>
        <w:right w:val="none" w:sz="0" w:space="0" w:color="auto"/>
      </w:divBdr>
    </w:div>
    <w:div w:id="1000279677">
      <w:bodyDiv w:val="1"/>
      <w:marLeft w:val="0"/>
      <w:marRight w:val="0"/>
      <w:marTop w:val="0"/>
      <w:marBottom w:val="0"/>
      <w:divBdr>
        <w:top w:val="none" w:sz="0" w:space="0" w:color="auto"/>
        <w:left w:val="none" w:sz="0" w:space="0" w:color="auto"/>
        <w:bottom w:val="none" w:sz="0" w:space="0" w:color="auto"/>
        <w:right w:val="none" w:sz="0" w:space="0" w:color="auto"/>
      </w:divBdr>
    </w:div>
    <w:div w:id="1001275778">
      <w:bodyDiv w:val="1"/>
      <w:marLeft w:val="0"/>
      <w:marRight w:val="0"/>
      <w:marTop w:val="0"/>
      <w:marBottom w:val="0"/>
      <w:divBdr>
        <w:top w:val="none" w:sz="0" w:space="0" w:color="auto"/>
        <w:left w:val="none" w:sz="0" w:space="0" w:color="auto"/>
        <w:bottom w:val="none" w:sz="0" w:space="0" w:color="auto"/>
        <w:right w:val="none" w:sz="0" w:space="0" w:color="auto"/>
      </w:divBdr>
    </w:div>
    <w:div w:id="1001853818">
      <w:bodyDiv w:val="1"/>
      <w:marLeft w:val="0"/>
      <w:marRight w:val="0"/>
      <w:marTop w:val="0"/>
      <w:marBottom w:val="0"/>
      <w:divBdr>
        <w:top w:val="none" w:sz="0" w:space="0" w:color="auto"/>
        <w:left w:val="none" w:sz="0" w:space="0" w:color="auto"/>
        <w:bottom w:val="none" w:sz="0" w:space="0" w:color="auto"/>
        <w:right w:val="none" w:sz="0" w:space="0" w:color="auto"/>
      </w:divBdr>
    </w:div>
    <w:div w:id="1005744896">
      <w:bodyDiv w:val="1"/>
      <w:marLeft w:val="0"/>
      <w:marRight w:val="0"/>
      <w:marTop w:val="0"/>
      <w:marBottom w:val="0"/>
      <w:divBdr>
        <w:top w:val="none" w:sz="0" w:space="0" w:color="auto"/>
        <w:left w:val="none" w:sz="0" w:space="0" w:color="auto"/>
        <w:bottom w:val="none" w:sz="0" w:space="0" w:color="auto"/>
        <w:right w:val="none" w:sz="0" w:space="0" w:color="auto"/>
      </w:divBdr>
    </w:div>
    <w:div w:id="1007173120">
      <w:bodyDiv w:val="1"/>
      <w:marLeft w:val="0"/>
      <w:marRight w:val="0"/>
      <w:marTop w:val="0"/>
      <w:marBottom w:val="0"/>
      <w:divBdr>
        <w:top w:val="none" w:sz="0" w:space="0" w:color="auto"/>
        <w:left w:val="none" w:sz="0" w:space="0" w:color="auto"/>
        <w:bottom w:val="none" w:sz="0" w:space="0" w:color="auto"/>
        <w:right w:val="none" w:sz="0" w:space="0" w:color="auto"/>
      </w:divBdr>
    </w:div>
    <w:div w:id="1010062685">
      <w:bodyDiv w:val="1"/>
      <w:marLeft w:val="0"/>
      <w:marRight w:val="0"/>
      <w:marTop w:val="0"/>
      <w:marBottom w:val="0"/>
      <w:divBdr>
        <w:top w:val="none" w:sz="0" w:space="0" w:color="auto"/>
        <w:left w:val="none" w:sz="0" w:space="0" w:color="auto"/>
        <w:bottom w:val="none" w:sz="0" w:space="0" w:color="auto"/>
        <w:right w:val="none" w:sz="0" w:space="0" w:color="auto"/>
      </w:divBdr>
    </w:div>
    <w:div w:id="1010833549">
      <w:bodyDiv w:val="1"/>
      <w:marLeft w:val="0"/>
      <w:marRight w:val="0"/>
      <w:marTop w:val="0"/>
      <w:marBottom w:val="0"/>
      <w:divBdr>
        <w:top w:val="none" w:sz="0" w:space="0" w:color="auto"/>
        <w:left w:val="none" w:sz="0" w:space="0" w:color="auto"/>
        <w:bottom w:val="none" w:sz="0" w:space="0" w:color="auto"/>
        <w:right w:val="none" w:sz="0" w:space="0" w:color="auto"/>
      </w:divBdr>
    </w:div>
    <w:div w:id="1012144099">
      <w:bodyDiv w:val="1"/>
      <w:marLeft w:val="0"/>
      <w:marRight w:val="0"/>
      <w:marTop w:val="0"/>
      <w:marBottom w:val="0"/>
      <w:divBdr>
        <w:top w:val="none" w:sz="0" w:space="0" w:color="auto"/>
        <w:left w:val="none" w:sz="0" w:space="0" w:color="auto"/>
        <w:bottom w:val="none" w:sz="0" w:space="0" w:color="auto"/>
        <w:right w:val="none" w:sz="0" w:space="0" w:color="auto"/>
      </w:divBdr>
    </w:div>
    <w:div w:id="1012300413">
      <w:bodyDiv w:val="1"/>
      <w:marLeft w:val="0"/>
      <w:marRight w:val="0"/>
      <w:marTop w:val="0"/>
      <w:marBottom w:val="0"/>
      <w:divBdr>
        <w:top w:val="none" w:sz="0" w:space="0" w:color="auto"/>
        <w:left w:val="none" w:sz="0" w:space="0" w:color="auto"/>
        <w:bottom w:val="none" w:sz="0" w:space="0" w:color="auto"/>
        <w:right w:val="none" w:sz="0" w:space="0" w:color="auto"/>
      </w:divBdr>
    </w:div>
    <w:div w:id="1013650316">
      <w:bodyDiv w:val="1"/>
      <w:marLeft w:val="0"/>
      <w:marRight w:val="0"/>
      <w:marTop w:val="0"/>
      <w:marBottom w:val="0"/>
      <w:divBdr>
        <w:top w:val="none" w:sz="0" w:space="0" w:color="auto"/>
        <w:left w:val="none" w:sz="0" w:space="0" w:color="auto"/>
        <w:bottom w:val="none" w:sz="0" w:space="0" w:color="auto"/>
        <w:right w:val="none" w:sz="0" w:space="0" w:color="auto"/>
      </w:divBdr>
    </w:div>
    <w:div w:id="1015687113">
      <w:bodyDiv w:val="1"/>
      <w:marLeft w:val="0"/>
      <w:marRight w:val="0"/>
      <w:marTop w:val="0"/>
      <w:marBottom w:val="0"/>
      <w:divBdr>
        <w:top w:val="none" w:sz="0" w:space="0" w:color="auto"/>
        <w:left w:val="none" w:sz="0" w:space="0" w:color="auto"/>
        <w:bottom w:val="none" w:sz="0" w:space="0" w:color="auto"/>
        <w:right w:val="none" w:sz="0" w:space="0" w:color="auto"/>
      </w:divBdr>
    </w:div>
    <w:div w:id="1027022817">
      <w:bodyDiv w:val="1"/>
      <w:marLeft w:val="0"/>
      <w:marRight w:val="0"/>
      <w:marTop w:val="0"/>
      <w:marBottom w:val="0"/>
      <w:divBdr>
        <w:top w:val="none" w:sz="0" w:space="0" w:color="auto"/>
        <w:left w:val="none" w:sz="0" w:space="0" w:color="auto"/>
        <w:bottom w:val="none" w:sz="0" w:space="0" w:color="auto"/>
        <w:right w:val="none" w:sz="0" w:space="0" w:color="auto"/>
      </w:divBdr>
    </w:div>
    <w:div w:id="1027027112">
      <w:bodyDiv w:val="1"/>
      <w:marLeft w:val="0"/>
      <w:marRight w:val="0"/>
      <w:marTop w:val="0"/>
      <w:marBottom w:val="0"/>
      <w:divBdr>
        <w:top w:val="none" w:sz="0" w:space="0" w:color="auto"/>
        <w:left w:val="none" w:sz="0" w:space="0" w:color="auto"/>
        <w:bottom w:val="none" w:sz="0" w:space="0" w:color="auto"/>
        <w:right w:val="none" w:sz="0" w:space="0" w:color="auto"/>
      </w:divBdr>
    </w:div>
    <w:div w:id="1027177548">
      <w:bodyDiv w:val="1"/>
      <w:marLeft w:val="0"/>
      <w:marRight w:val="0"/>
      <w:marTop w:val="0"/>
      <w:marBottom w:val="0"/>
      <w:divBdr>
        <w:top w:val="none" w:sz="0" w:space="0" w:color="auto"/>
        <w:left w:val="none" w:sz="0" w:space="0" w:color="auto"/>
        <w:bottom w:val="none" w:sz="0" w:space="0" w:color="auto"/>
        <w:right w:val="none" w:sz="0" w:space="0" w:color="auto"/>
      </w:divBdr>
    </w:div>
    <w:div w:id="1027832051">
      <w:bodyDiv w:val="1"/>
      <w:marLeft w:val="0"/>
      <w:marRight w:val="0"/>
      <w:marTop w:val="0"/>
      <w:marBottom w:val="0"/>
      <w:divBdr>
        <w:top w:val="none" w:sz="0" w:space="0" w:color="auto"/>
        <w:left w:val="none" w:sz="0" w:space="0" w:color="auto"/>
        <w:bottom w:val="none" w:sz="0" w:space="0" w:color="auto"/>
        <w:right w:val="none" w:sz="0" w:space="0" w:color="auto"/>
      </w:divBdr>
    </w:div>
    <w:div w:id="1027832733">
      <w:bodyDiv w:val="1"/>
      <w:marLeft w:val="0"/>
      <w:marRight w:val="0"/>
      <w:marTop w:val="0"/>
      <w:marBottom w:val="0"/>
      <w:divBdr>
        <w:top w:val="none" w:sz="0" w:space="0" w:color="auto"/>
        <w:left w:val="none" w:sz="0" w:space="0" w:color="auto"/>
        <w:bottom w:val="none" w:sz="0" w:space="0" w:color="auto"/>
        <w:right w:val="none" w:sz="0" w:space="0" w:color="auto"/>
      </w:divBdr>
    </w:div>
    <w:div w:id="1028751275">
      <w:bodyDiv w:val="1"/>
      <w:marLeft w:val="0"/>
      <w:marRight w:val="0"/>
      <w:marTop w:val="0"/>
      <w:marBottom w:val="0"/>
      <w:divBdr>
        <w:top w:val="none" w:sz="0" w:space="0" w:color="auto"/>
        <w:left w:val="none" w:sz="0" w:space="0" w:color="auto"/>
        <w:bottom w:val="none" w:sz="0" w:space="0" w:color="auto"/>
        <w:right w:val="none" w:sz="0" w:space="0" w:color="auto"/>
      </w:divBdr>
    </w:div>
    <w:div w:id="1028794523">
      <w:bodyDiv w:val="1"/>
      <w:marLeft w:val="0"/>
      <w:marRight w:val="0"/>
      <w:marTop w:val="0"/>
      <w:marBottom w:val="0"/>
      <w:divBdr>
        <w:top w:val="none" w:sz="0" w:space="0" w:color="auto"/>
        <w:left w:val="none" w:sz="0" w:space="0" w:color="auto"/>
        <w:bottom w:val="none" w:sz="0" w:space="0" w:color="auto"/>
        <w:right w:val="none" w:sz="0" w:space="0" w:color="auto"/>
      </w:divBdr>
    </w:div>
    <w:div w:id="1029572156">
      <w:bodyDiv w:val="1"/>
      <w:marLeft w:val="0"/>
      <w:marRight w:val="0"/>
      <w:marTop w:val="0"/>
      <w:marBottom w:val="0"/>
      <w:divBdr>
        <w:top w:val="none" w:sz="0" w:space="0" w:color="auto"/>
        <w:left w:val="none" w:sz="0" w:space="0" w:color="auto"/>
        <w:bottom w:val="none" w:sz="0" w:space="0" w:color="auto"/>
        <w:right w:val="none" w:sz="0" w:space="0" w:color="auto"/>
      </w:divBdr>
    </w:div>
    <w:div w:id="1030690379">
      <w:bodyDiv w:val="1"/>
      <w:marLeft w:val="0"/>
      <w:marRight w:val="0"/>
      <w:marTop w:val="0"/>
      <w:marBottom w:val="0"/>
      <w:divBdr>
        <w:top w:val="none" w:sz="0" w:space="0" w:color="auto"/>
        <w:left w:val="none" w:sz="0" w:space="0" w:color="auto"/>
        <w:bottom w:val="none" w:sz="0" w:space="0" w:color="auto"/>
        <w:right w:val="none" w:sz="0" w:space="0" w:color="auto"/>
      </w:divBdr>
    </w:div>
    <w:div w:id="1031420621">
      <w:bodyDiv w:val="1"/>
      <w:marLeft w:val="0"/>
      <w:marRight w:val="0"/>
      <w:marTop w:val="0"/>
      <w:marBottom w:val="0"/>
      <w:divBdr>
        <w:top w:val="none" w:sz="0" w:space="0" w:color="auto"/>
        <w:left w:val="none" w:sz="0" w:space="0" w:color="auto"/>
        <w:bottom w:val="none" w:sz="0" w:space="0" w:color="auto"/>
        <w:right w:val="none" w:sz="0" w:space="0" w:color="auto"/>
      </w:divBdr>
    </w:div>
    <w:div w:id="1031497682">
      <w:bodyDiv w:val="1"/>
      <w:marLeft w:val="0"/>
      <w:marRight w:val="0"/>
      <w:marTop w:val="0"/>
      <w:marBottom w:val="0"/>
      <w:divBdr>
        <w:top w:val="none" w:sz="0" w:space="0" w:color="auto"/>
        <w:left w:val="none" w:sz="0" w:space="0" w:color="auto"/>
        <w:bottom w:val="none" w:sz="0" w:space="0" w:color="auto"/>
        <w:right w:val="none" w:sz="0" w:space="0" w:color="auto"/>
      </w:divBdr>
    </w:div>
    <w:div w:id="1033922096">
      <w:bodyDiv w:val="1"/>
      <w:marLeft w:val="0"/>
      <w:marRight w:val="0"/>
      <w:marTop w:val="0"/>
      <w:marBottom w:val="0"/>
      <w:divBdr>
        <w:top w:val="none" w:sz="0" w:space="0" w:color="auto"/>
        <w:left w:val="none" w:sz="0" w:space="0" w:color="auto"/>
        <w:bottom w:val="none" w:sz="0" w:space="0" w:color="auto"/>
        <w:right w:val="none" w:sz="0" w:space="0" w:color="auto"/>
      </w:divBdr>
    </w:div>
    <w:div w:id="1034036110">
      <w:bodyDiv w:val="1"/>
      <w:marLeft w:val="0"/>
      <w:marRight w:val="0"/>
      <w:marTop w:val="0"/>
      <w:marBottom w:val="0"/>
      <w:divBdr>
        <w:top w:val="none" w:sz="0" w:space="0" w:color="auto"/>
        <w:left w:val="none" w:sz="0" w:space="0" w:color="auto"/>
        <w:bottom w:val="none" w:sz="0" w:space="0" w:color="auto"/>
        <w:right w:val="none" w:sz="0" w:space="0" w:color="auto"/>
      </w:divBdr>
    </w:div>
    <w:div w:id="1034580308">
      <w:bodyDiv w:val="1"/>
      <w:marLeft w:val="0"/>
      <w:marRight w:val="0"/>
      <w:marTop w:val="0"/>
      <w:marBottom w:val="0"/>
      <w:divBdr>
        <w:top w:val="none" w:sz="0" w:space="0" w:color="auto"/>
        <w:left w:val="none" w:sz="0" w:space="0" w:color="auto"/>
        <w:bottom w:val="none" w:sz="0" w:space="0" w:color="auto"/>
        <w:right w:val="none" w:sz="0" w:space="0" w:color="auto"/>
      </w:divBdr>
    </w:div>
    <w:div w:id="1034765747">
      <w:bodyDiv w:val="1"/>
      <w:marLeft w:val="0"/>
      <w:marRight w:val="0"/>
      <w:marTop w:val="0"/>
      <w:marBottom w:val="0"/>
      <w:divBdr>
        <w:top w:val="none" w:sz="0" w:space="0" w:color="auto"/>
        <w:left w:val="none" w:sz="0" w:space="0" w:color="auto"/>
        <w:bottom w:val="none" w:sz="0" w:space="0" w:color="auto"/>
        <w:right w:val="none" w:sz="0" w:space="0" w:color="auto"/>
      </w:divBdr>
    </w:div>
    <w:div w:id="1034816218">
      <w:bodyDiv w:val="1"/>
      <w:marLeft w:val="0"/>
      <w:marRight w:val="0"/>
      <w:marTop w:val="0"/>
      <w:marBottom w:val="0"/>
      <w:divBdr>
        <w:top w:val="none" w:sz="0" w:space="0" w:color="auto"/>
        <w:left w:val="none" w:sz="0" w:space="0" w:color="auto"/>
        <w:bottom w:val="none" w:sz="0" w:space="0" w:color="auto"/>
        <w:right w:val="none" w:sz="0" w:space="0" w:color="auto"/>
      </w:divBdr>
    </w:div>
    <w:div w:id="1036003045">
      <w:bodyDiv w:val="1"/>
      <w:marLeft w:val="0"/>
      <w:marRight w:val="0"/>
      <w:marTop w:val="0"/>
      <w:marBottom w:val="0"/>
      <w:divBdr>
        <w:top w:val="none" w:sz="0" w:space="0" w:color="auto"/>
        <w:left w:val="none" w:sz="0" w:space="0" w:color="auto"/>
        <w:bottom w:val="none" w:sz="0" w:space="0" w:color="auto"/>
        <w:right w:val="none" w:sz="0" w:space="0" w:color="auto"/>
      </w:divBdr>
    </w:div>
    <w:div w:id="1036127073">
      <w:bodyDiv w:val="1"/>
      <w:marLeft w:val="0"/>
      <w:marRight w:val="0"/>
      <w:marTop w:val="0"/>
      <w:marBottom w:val="0"/>
      <w:divBdr>
        <w:top w:val="none" w:sz="0" w:space="0" w:color="auto"/>
        <w:left w:val="none" w:sz="0" w:space="0" w:color="auto"/>
        <w:bottom w:val="none" w:sz="0" w:space="0" w:color="auto"/>
        <w:right w:val="none" w:sz="0" w:space="0" w:color="auto"/>
      </w:divBdr>
    </w:div>
    <w:div w:id="1040324169">
      <w:bodyDiv w:val="1"/>
      <w:marLeft w:val="0"/>
      <w:marRight w:val="0"/>
      <w:marTop w:val="0"/>
      <w:marBottom w:val="0"/>
      <w:divBdr>
        <w:top w:val="none" w:sz="0" w:space="0" w:color="auto"/>
        <w:left w:val="none" w:sz="0" w:space="0" w:color="auto"/>
        <w:bottom w:val="none" w:sz="0" w:space="0" w:color="auto"/>
        <w:right w:val="none" w:sz="0" w:space="0" w:color="auto"/>
      </w:divBdr>
    </w:div>
    <w:div w:id="1040931744">
      <w:bodyDiv w:val="1"/>
      <w:marLeft w:val="0"/>
      <w:marRight w:val="0"/>
      <w:marTop w:val="0"/>
      <w:marBottom w:val="0"/>
      <w:divBdr>
        <w:top w:val="none" w:sz="0" w:space="0" w:color="auto"/>
        <w:left w:val="none" w:sz="0" w:space="0" w:color="auto"/>
        <w:bottom w:val="none" w:sz="0" w:space="0" w:color="auto"/>
        <w:right w:val="none" w:sz="0" w:space="0" w:color="auto"/>
      </w:divBdr>
    </w:div>
    <w:div w:id="1042050610">
      <w:bodyDiv w:val="1"/>
      <w:marLeft w:val="0"/>
      <w:marRight w:val="0"/>
      <w:marTop w:val="0"/>
      <w:marBottom w:val="0"/>
      <w:divBdr>
        <w:top w:val="none" w:sz="0" w:space="0" w:color="auto"/>
        <w:left w:val="none" w:sz="0" w:space="0" w:color="auto"/>
        <w:bottom w:val="none" w:sz="0" w:space="0" w:color="auto"/>
        <w:right w:val="none" w:sz="0" w:space="0" w:color="auto"/>
      </w:divBdr>
    </w:div>
    <w:div w:id="1042052998">
      <w:bodyDiv w:val="1"/>
      <w:marLeft w:val="0"/>
      <w:marRight w:val="0"/>
      <w:marTop w:val="0"/>
      <w:marBottom w:val="0"/>
      <w:divBdr>
        <w:top w:val="none" w:sz="0" w:space="0" w:color="auto"/>
        <w:left w:val="none" w:sz="0" w:space="0" w:color="auto"/>
        <w:bottom w:val="none" w:sz="0" w:space="0" w:color="auto"/>
        <w:right w:val="none" w:sz="0" w:space="0" w:color="auto"/>
      </w:divBdr>
    </w:div>
    <w:div w:id="1042635127">
      <w:bodyDiv w:val="1"/>
      <w:marLeft w:val="0"/>
      <w:marRight w:val="0"/>
      <w:marTop w:val="0"/>
      <w:marBottom w:val="0"/>
      <w:divBdr>
        <w:top w:val="none" w:sz="0" w:space="0" w:color="auto"/>
        <w:left w:val="none" w:sz="0" w:space="0" w:color="auto"/>
        <w:bottom w:val="none" w:sz="0" w:space="0" w:color="auto"/>
        <w:right w:val="none" w:sz="0" w:space="0" w:color="auto"/>
      </w:divBdr>
    </w:div>
    <w:div w:id="1044208817">
      <w:bodyDiv w:val="1"/>
      <w:marLeft w:val="0"/>
      <w:marRight w:val="0"/>
      <w:marTop w:val="0"/>
      <w:marBottom w:val="0"/>
      <w:divBdr>
        <w:top w:val="none" w:sz="0" w:space="0" w:color="auto"/>
        <w:left w:val="none" w:sz="0" w:space="0" w:color="auto"/>
        <w:bottom w:val="none" w:sz="0" w:space="0" w:color="auto"/>
        <w:right w:val="none" w:sz="0" w:space="0" w:color="auto"/>
      </w:divBdr>
      <w:divsChild>
        <w:div w:id="688795913">
          <w:marLeft w:val="0"/>
          <w:marRight w:val="0"/>
          <w:marTop w:val="0"/>
          <w:marBottom w:val="360"/>
          <w:divBdr>
            <w:top w:val="none" w:sz="0" w:space="0" w:color="auto"/>
            <w:left w:val="none" w:sz="0" w:space="0" w:color="auto"/>
            <w:bottom w:val="none" w:sz="0" w:space="0" w:color="auto"/>
            <w:right w:val="none" w:sz="0" w:space="0" w:color="auto"/>
          </w:divBdr>
        </w:div>
      </w:divsChild>
    </w:div>
    <w:div w:id="1044477917">
      <w:bodyDiv w:val="1"/>
      <w:marLeft w:val="0"/>
      <w:marRight w:val="0"/>
      <w:marTop w:val="0"/>
      <w:marBottom w:val="0"/>
      <w:divBdr>
        <w:top w:val="none" w:sz="0" w:space="0" w:color="auto"/>
        <w:left w:val="none" w:sz="0" w:space="0" w:color="auto"/>
        <w:bottom w:val="none" w:sz="0" w:space="0" w:color="auto"/>
        <w:right w:val="none" w:sz="0" w:space="0" w:color="auto"/>
      </w:divBdr>
    </w:div>
    <w:div w:id="1045174630">
      <w:bodyDiv w:val="1"/>
      <w:marLeft w:val="0"/>
      <w:marRight w:val="0"/>
      <w:marTop w:val="0"/>
      <w:marBottom w:val="0"/>
      <w:divBdr>
        <w:top w:val="none" w:sz="0" w:space="0" w:color="auto"/>
        <w:left w:val="none" w:sz="0" w:space="0" w:color="auto"/>
        <w:bottom w:val="none" w:sz="0" w:space="0" w:color="auto"/>
        <w:right w:val="none" w:sz="0" w:space="0" w:color="auto"/>
      </w:divBdr>
    </w:div>
    <w:div w:id="1045832474">
      <w:bodyDiv w:val="1"/>
      <w:marLeft w:val="0"/>
      <w:marRight w:val="0"/>
      <w:marTop w:val="0"/>
      <w:marBottom w:val="0"/>
      <w:divBdr>
        <w:top w:val="none" w:sz="0" w:space="0" w:color="auto"/>
        <w:left w:val="none" w:sz="0" w:space="0" w:color="auto"/>
        <w:bottom w:val="none" w:sz="0" w:space="0" w:color="auto"/>
        <w:right w:val="none" w:sz="0" w:space="0" w:color="auto"/>
      </w:divBdr>
    </w:div>
    <w:div w:id="1048380282">
      <w:bodyDiv w:val="1"/>
      <w:marLeft w:val="0"/>
      <w:marRight w:val="0"/>
      <w:marTop w:val="0"/>
      <w:marBottom w:val="0"/>
      <w:divBdr>
        <w:top w:val="none" w:sz="0" w:space="0" w:color="auto"/>
        <w:left w:val="none" w:sz="0" w:space="0" w:color="auto"/>
        <w:bottom w:val="none" w:sz="0" w:space="0" w:color="auto"/>
        <w:right w:val="none" w:sz="0" w:space="0" w:color="auto"/>
      </w:divBdr>
    </w:div>
    <w:div w:id="1048799055">
      <w:bodyDiv w:val="1"/>
      <w:marLeft w:val="0"/>
      <w:marRight w:val="0"/>
      <w:marTop w:val="0"/>
      <w:marBottom w:val="0"/>
      <w:divBdr>
        <w:top w:val="none" w:sz="0" w:space="0" w:color="auto"/>
        <w:left w:val="none" w:sz="0" w:space="0" w:color="auto"/>
        <w:bottom w:val="none" w:sz="0" w:space="0" w:color="auto"/>
        <w:right w:val="none" w:sz="0" w:space="0" w:color="auto"/>
      </w:divBdr>
    </w:div>
    <w:div w:id="1049301252">
      <w:bodyDiv w:val="1"/>
      <w:marLeft w:val="0"/>
      <w:marRight w:val="0"/>
      <w:marTop w:val="0"/>
      <w:marBottom w:val="0"/>
      <w:divBdr>
        <w:top w:val="none" w:sz="0" w:space="0" w:color="auto"/>
        <w:left w:val="none" w:sz="0" w:space="0" w:color="auto"/>
        <w:bottom w:val="none" w:sz="0" w:space="0" w:color="auto"/>
        <w:right w:val="none" w:sz="0" w:space="0" w:color="auto"/>
      </w:divBdr>
    </w:div>
    <w:div w:id="1049525696">
      <w:bodyDiv w:val="1"/>
      <w:marLeft w:val="0"/>
      <w:marRight w:val="0"/>
      <w:marTop w:val="0"/>
      <w:marBottom w:val="0"/>
      <w:divBdr>
        <w:top w:val="none" w:sz="0" w:space="0" w:color="auto"/>
        <w:left w:val="none" w:sz="0" w:space="0" w:color="auto"/>
        <w:bottom w:val="none" w:sz="0" w:space="0" w:color="auto"/>
        <w:right w:val="none" w:sz="0" w:space="0" w:color="auto"/>
      </w:divBdr>
    </w:div>
    <w:div w:id="1051925948">
      <w:bodyDiv w:val="1"/>
      <w:marLeft w:val="0"/>
      <w:marRight w:val="0"/>
      <w:marTop w:val="0"/>
      <w:marBottom w:val="0"/>
      <w:divBdr>
        <w:top w:val="none" w:sz="0" w:space="0" w:color="auto"/>
        <w:left w:val="none" w:sz="0" w:space="0" w:color="auto"/>
        <w:bottom w:val="none" w:sz="0" w:space="0" w:color="auto"/>
        <w:right w:val="none" w:sz="0" w:space="0" w:color="auto"/>
      </w:divBdr>
    </w:div>
    <w:div w:id="1055280238">
      <w:bodyDiv w:val="1"/>
      <w:marLeft w:val="0"/>
      <w:marRight w:val="0"/>
      <w:marTop w:val="0"/>
      <w:marBottom w:val="0"/>
      <w:divBdr>
        <w:top w:val="none" w:sz="0" w:space="0" w:color="auto"/>
        <w:left w:val="none" w:sz="0" w:space="0" w:color="auto"/>
        <w:bottom w:val="none" w:sz="0" w:space="0" w:color="auto"/>
        <w:right w:val="none" w:sz="0" w:space="0" w:color="auto"/>
      </w:divBdr>
    </w:div>
    <w:div w:id="1055281363">
      <w:bodyDiv w:val="1"/>
      <w:marLeft w:val="0"/>
      <w:marRight w:val="0"/>
      <w:marTop w:val="0"/>
      <w:marBottom w:val="0"/>
      <w:divBdr>
        <w:top w:val="none" w:sz="0" w:space="0" w:color="auto"/>
        <w:left w:val="none" w:sz="0" w:space="0" w:color="auto"/>
        <w:bottom w:val="none" w:sz="0" w:space="0" w:color="auto"/>
        <w:right w:val="none" w:sz="0" w:space="0" w:color="auto"/>
      </w:divBdr>
    </w:div>
    <w:div w:id="1055548413">
      <w:bodyDiv w:val="1"/>
      <w:marLeft w:val="0"/>
      <w:marRight w:val="0"/>
      <w:marTop w:val="0"/>
      <w:marBottom w:val="0"/>
      <w:divBdr>
        <w:top w:val="none" w:sz="0" w:space="0" w:color="auto"/>
        <w:left w:val="none" w:sz="0" w:space="0" w:color="auto"/>
        <w:bottom w:val="none" w:sz="0" w:space="0" w:color="auto"/>
        <w:right w:val="none" w:sz="0" w:space="0" w:color="auto"/>
      </w:divBdr>
    </w:div>
    <w:div w:id="1055737788">
      <w:bodyDiv w:val="1"/>
      <w:marLeft w:val="0"/>
      <w:marRight w:val="0"/>
      <w:marTop w:val="0"/>
      <w:marBottom w:val="0"/>
      <w:divBdr>
        <w:top w:val="none" w:sz="0" w:space="0" w:color="auto"/>
        <w:left w:val="none" w:sz="0" w:space="0" w:color="auto"/>
        <w:bottom w:val="none" w:sz="0" w:space="0" w:color="auto"/>
        <w:right w:val="none" w:sz="0" w:space="0" w:color="auto"/>
      </w:divBdr>
    </w:div>
    <w:div w:id="1056195967">
      <w:bodyDiv w:val="1"/>
      <w:marLeft w:val="0"/>
      <w:marRight w:val="0"/>
      <w:marTop w:val="0"/>
      <w:marBottom w:val="0"/>
      <w:divBdr>
        <w:top w:val="none" w:sz="0" w:space="0" w:color="auto"/>
        <w:left w:val="none" w:sz="0" w:space="0" w:color="auto"/>
        <w:bottom w:val="none" w:sz="0" w:space="0" w:color="auto"/>
        <w:right w:val="none" w:sz="0" w:space="0" w:color="auto"/>
      </w:divBdr>
    </w:div>
    <w:div w:id="1058288132">
      <w:bodyDiv w:val="1"/>
      <w:marLeft w:val="0"/>
      <w:marRight w:val="0"/>
      <w:marTop w:val="0"/>
      <w:marBottom w:val="0"/>
      <w:divBdr>
        <w:top w:val="none" w:sz="0" w:space="0" w:color="auto"/>
        <w:left w:val="none" w:sz="0" w:space="0" w:color="auto"/>
        <w:bottom w:val="none" w:sz="0" w:space="0" w:color="auto"/>
        <w:right w:val="none" w:sz="0" w:space="0" w:color="auto"/>
      </w:divBdr>
    </w:div>
    <w:div w:id="1059206476">
      <w:bodyDiv w:val="1"/>
      <w:marLeft w:val="0"/>
      <w:marRight w:val="0"/>
      <w:marTop w:val="0"/>
      <w:marBottom w:val="0"/>
      <w:divBdr>
        <w:top w:val="none" w:sz="0" w:space="0" w:color="auto"/>
        <w:left w:val="none" w:sz="0" w:space="0" w:color="auto"/>
        <w:bottom w:val="none" w:sz="0" w:space="0" w:color="auto"/>
        <w:right w:val="none" w:sz="0" w:space="0" w:color="auto"/>
      </w:divBdr>
    </w:div>
    <w:div w:id="1059550703">
      <w:bodyDiv w:val="1"/>
      <w:marLeft w:val="0"/>
      <w:marRight w:val="0"/>
      <w:marTop w:val="0"/>
      <w:marBottom w:val="0"/>
      <w:divBdr>
        <w:top w:val="none" w:sz="0" w:space="0" w:color="auto"/>
        <w:left w:val="none" w:sz="0" w:space="0" w:color="auto"/>
        <w:bottom w:val="none" w:sz="0" w:space="0" w:color="auto"/>
        <w:right w:val="none" w:sz="0" w:space="0" w:color="auto"/>
      </w:divBdr>
    </w:div>
    <w:div w:id="1067386764">
      <w:bodyDiv w:val="1"/>
      <w:marLeft w:val="0"/>
      <w:marRight w:val="0"/>
      <w:marTop w:val="0"/>
      <w:marBottom w:val="0"/>
      <w:divBdr>
        <w:top w:val="none" w:sz="0" w:space="0" w:color="auto"/>
        <w:left w:val="none" w:sz="0" w:space="0" w:color="auto"/>
        <w:bottom w:val="none" w:sz="0" w:space="0" w:color="auto"/>
        <w:right w:val="none" w:sz="0" w:space="0" w:color="auto"/>
      </w:divBdr>
    </w:div>
    <w:div w:id="1068118326">
      <w:bodyDiv w:val="1"/>
      <w:marLeft w:val="0"/>
      <w:marRight w:val="0"/>
      <w:marTop w:val="0"/>
      <w:marBottom w:val="0"/>
      <w:divBdr>
        <w:top w:val="none" w:sz="0" w:space="0" w:color="auto"/>
        <w:left w:val="none" w:sz="0" w:space="0" w:color="auto"/>
        <w:bottom w:val="none" w:sz="0" w:space="0" w:color="auto"/>
        <w:right w:val="none" w:sz="0" w:space="0" w:color="auto"/>
      </w:divBdr>
    </w:div>
    <w:div w:id="1068840070">
      <w:bodyDiv w:val="1"/>
      <w:marLeft w:val="0"/>
      <w:marRight w:val="0"/>
      <w:marTop w:val="0"/>
      <w:marBottom w:val="0"/>
      <w:divBdr>
        <w:top w:val="none" w:sz="0" w:space="0" w:color="auto"/>
        <w:left w:val="none" w:sz="0" w:space="0" w:color="auto"/>
        <w:bottom w:val="none" w:sz="0" w:space="0" w:color="auto"/>
        <w:right w:val="none" w:sz="0" w:space="0" w:color="auto"/>
      </w:divBdr>
    </w:div>
    <w:div w:id="1069881134">
      <w:bodyDiv w:val="1"/>
      <w:marLeft w:val="0"/>
      <w:marRight w:val="0"/>
      <w:marTop w:val="0"/>
      <w:marBottom w:val="0"/>
      <w:divBdr>
        <w:top w:val="none" w:sz="0" w:space="0" w:color="auto"/>
        <w:left w:val="none" w:sz="0" w:space="0" w:color="auto"/>
        <w:bottom w:val="none" w:sz="0" w:space="0" w:color="auto"/>
        <w:right w:val="none" w:sz="0" w:space="0" w:color="auto"/>
      </w:divBdr>
    </w:div>
    <w:div w:id="1069958888">
      <w:bodyDiv w:val="1"/>
      <w:marLeft w:val="0"/>
      <w:marRight w:val="0"/>
      <w:marTop w:val="0"/>
      <w:marBottom w:val="0"/>
      <w:divBdr>
        <w:top w:val="none" w:sz="0" w:space="0" w:color="auto"/>
        <w:left w:val="none" w:sz="0" w:space="0" w:color="auto"/>
        <w:bottom w:val="none" w:sz="0" w:space="0" w:color="auto"/>
        <w:right w:val="none" w:sz="0" w:space="0" w:color="auto"/>
      </w:divBdr>
    </w:div>
    <w:div w:id="1073433365">
      <w:bodyDiv w:val="1"/>
      <w:marLeft w:val="0"/>
      <w:marRight w:val="0"/>
      <w:marTop w:val="0"/>
      <w:marBottom w:val="0"/>
      <w:divBdr>
        <w:top w:val="none" w:sz="0" w:space="0" w:color="auto"/>
        <w:left w:val="none" w:sz="0" w:space="0" w:color="auto"/>
        <w:bottom w:val="none" w:sz="0" w:space="0" w:color="auto"/>
        <w:right w:val="none" w:sz="0" w:space="0" w:color="auto"/>
      </w:divBdr>
    </w:div>
    <w:div w:id="1074553041">
      <w:bodyDiv w:val="1"/>
      <w:marLeft w:val="0"/>
      <w:marRight w:val="0"/>
      <w:marTop w:val="0"/>
      <w:marBottom w:val="0"/>
      <w:divBdr>
        <w:top w:val="none" w:sz="0" w:space="0" w:color="auto"/>
        <w:left w:val="none" w:sz="0" w:space="0" w:color="auto"/>
        <w:bottom w:val="none" w:sz="0" w:space="0" w:color="auto"/>
        <w:right w:val="none" w:sz="0" w:space="0" w:color="auto"/>
      </w:divBdr>
    </w:div>
    <w:div w:id="1075931230">
      <w:bodyDiv w:val="1"/>
      <w:marLeft w:val="0"/>
      <w:marRight w:val="0"/>
      <w:marTop w:val="0"/>
      <w:marBottom w:val="0"/>
      <w:divBdr>
        <w:top w:val="none" w:sz="0" w:space="0" w:color="auto"/>
        <w:left w:val="none" w:sz="0" w:space="0" w:color="auto"/>
        <w:bottom w:val="none" w:sz="0" w:space="0" w:color="auto"/>
        <w:right w:val="none" w:sz="0" w:space="0" w:color="auto"/>
      </w:divBdr>
    </w:div>
    <w:div w:id="1076440114">
      <w:bodyDiv w:val="1"/>
      <w:marLeft w:val="0"/>
      <w:marRight w:val="0"/>
      <w:marTop w:val="0"/>
      <w:marBottom w:val="0"/>
      <w:divBdr>
        <w:top w:val="none" w:sz="0" w:space="0" w:color="auto"/>
        <w:left w:val="none" w:sz="0" w:space="0" w:color="auto"/>
        <w:bottom w:val="none" w:sz="0" w:space="0" w:color="auto"/>
        <w:right w:val="none" w:sz="0" w:space="0" w:color="auto"/>
      </w:divBdr>
    </w:div>
    <w:div w:id="1076786104">
      <w:bodyDiv w:val="1"/>
      <w:marLeft w:val="0"/>
      <w:marRight w:val="0"/>
      <w:marTop w:val="0"/>
      <w:marBottom w:val="0"/>
      <w:divBdr>
        <w:top w:val="none" w:sz="0" w:space="0" w:color="auto"/>
        <w:left w:val="none" w:sz="0" w:space="0" w:color="auto"/>
        <w:bottom w:val="none" w:sz="0" w:space="0" w:color="auto"/>
        <w:right w:val="none" w:sz="0" w:space="0" w:color="auto"/>
      </w:divBdr>
    </w:div>
    <w:div w:id="1077897650">
      <w:bodyDiv w:val="1"/>
      <w:marLeft w:val="0"/>
      <w:marRight w:val="0"/>
      <w:marTop w:val="0"/>
      <w:marBottom w:val="0"/>
      <w:divBdr>
        <w:top w:val="none" w:sz="0" w:space="0" w:color="auto"/>
        <w:left w:val="none" w:sz="0" w:space="0" w:color="auto"/>
        <w:bottom w:val="none" w:sz="0" w:space="0" w:color="auto"/>
        <w:right w:val="none" w:sz="0" w:space="0" w:color="auto"/>
      </w:divBdr>
    </w:div>
    <w:div w:id="1079248434">
      <w:bodyDiv w:val="1"/>
      <w:marLeft w:val="0"/>
      <w:marRight w:val="0"/>
      <w:marTop w:val="0"/>
      <w:marBottom w:val="0"/>
      <w:divBdr>
        <w:top w:val="none" w:sz="0" w:space="0" w:color="auto"/>
        <w:left w:val="none" w:sz="0" w:space="0" w:color="auto"/>
        <w:bottom w:val="none" w:sz="0" w:space="0" w:color="auto"/>
        <w:right w:val="none" w:sz="0" w:space="0" w:color="auto"/>
      </w:divBdr>
    </w:div>
    <w:div w:id="1081176450">
      <w:bodyDiv w:val="1"/>
      <w:marLeft w:val="0"/>
      <w:marRight w:val="0"/>
      <w:marTop w:val="0"/>
      <w:marBottom w:val="0"/>
      <w:divBdr>
        <w:top w:val="none" w:sz="0" w:space="0" w:color="auto"/>
        <w:left w:val="none" w:sz="0" w:space="0" w:color="auto"/>
        <w:bottom w:val="none" w:sz="0" w:space="0" w:color="auto"/>
        <w:right w:val="none" w:sz="0" w:space="0" w:color="auto"/>
      </w:divBdr>
    </w:div>
    <w:div w:id="1082065989">
      <w:bodyDiv w:val="1"/>
      <w:marLeft w:val="0"/>
      <w:marRight w:val="0"/>
      <w:marTop w:val="0"/>
      <w:marBottom w:val="0"/>
      <w:divBdr>
        <w:top w:val="none" w:sz="0" w:space="0" w:color="auto"/>
        <w:left w:val="none" w:sz="0" w:space="0" w:color="auto"/>
        <w:bottom w:val="none" w:sz="0" w:space="0" w:color="auto"/>
        <w:right w:val="none" w:sz="0" w:space="0" w:color="auto"/>
      </w:divBdr>
    </w:div>
    <w:div w:id="1082217197">
      <w:bodyDiv w:val="1"/>
      <w:marLeft w:val="0"/>
      <w:marRight w:val="0"/>
      <w:marTop w:val="0"/>
      <w:marBottom w:val="0"/>
      <w:divBdr>
        <w:top w:val="none" w:sz="0" w:space="0" w:color="auto"/>
        <w:left w:val="none" w:sz="0" w:space="0" w:color="auto"/>
        <w:bottom w:val="none" w:sz="0" w:space="0" w:color="auto"/>
        <w:right w:val="none" w:sz="0" w:space="0" w:color="auto"/>
      </w:divBdr>
    </w:div>
    <w:div w:id="1082219611">
      <w:bodyDiv w:val="1"/>
      <w:marLeft w:val="0"/>
      <w:marRight w:val="0"/>
      <w:marTop w:val="0"/>
      <w:marBottom w:val="0"/>
      <w:divBdr>
        <w:top w:val="none" w:sz="0" w:space="0" w:color="auto"/>
        <w:left w:val="none" w:sz="0" w:space="0" w:color="auto"/>
        <w:bottom w:val="none" w:sz="0" w:space="0" w:color="auto"/>
        <w:right w:val="none" w:sz="0" w:space="0" w:color="auto"/>
      </w:divBdr>
    </w:div>
    <w:div w:id="1082599858">
      <w:bodyDiv w:val="1"/>
      <w:marLeft w:val="0"/>
      <w:marRight w:val="0"/>
      <w:marTop w:val="0"/>
      <w:marBottom w:val="0"/>
      <w:divBdr>
        <w:top w:val="none" w:sz="0" w:space="0" w:color="auto"/>
        <w:left w:val="none" w:sz="0" w:space="0" w:color="auto"/>
        <w:bottom w:val="none" w:sz="0" w:space="0" w:color="auto"/>
        <w:right w:val="none" w:sz="0" w:space="0" w:color="auto"/>
      </w:divBdr>
    </w:div>
    <w:div w:id="1082683291">
      <w:bodyDiv w:val="1"/>
      <w:marLeft w:val="0"/>
      <w:marRight w:val="0"/>
      <w:marTop w:val="0"/>
      <w:marBottom w:val="0"/>
      <w:divBdr>
        <w:top w:val="none" w:sz="0" w:space="0" w:color="auto"/>
        <w:left w:val="none" w:sz="0" w:space="0" w:color="auto"/>
        <w:bottom w:val="none" w:sz="0" w:space="0" w:color="auto"/>
        <w:right w:val="none" w:sz="0" w:space="0" w:color="auto"/>
      </w:divBdr>
    </w:div>
    <w:div w:id="1083453583">
      <w:bodyDiv w:val="1"/>
      <w:marLeft w:val="0"/>
      <w:marRight w:val="0"/>
      <w:marTop w:val="0"/>
      <w:marBottom w:val="0"/>
      <w:divBdr>
        <w:top w:val="none" w:sz="0" w:space="0" w:color="auto"/>
        <w:left w:val="none" w:sz="0" w:space="0" w:color="auto"/>
        <w:bottom w:val="none" w:sz="0" w:space="0" w:color="auto"/>
        <w:right w:val="none" w:sz="0" w:space="0" w:color="auto"/>
      </w:divBdr>
    </w:div>
    <w:div w:id="1086150045">
      <w:bodyDiv w:val="1"/>
      <w:marLeft w:val="0"/>
      <w:marRight w:val="0"/>
      <w:marTop w:val="0"/>
      <w:marBottom w:val="0"/>
      <w:divBdr>
        <w:top w:val="none" w:sz="0" w:space="0" w:color="auto"/>
        <w:left w:val="none" w:sz="0" w:space="0" w:color="auto"/>
        <w:bottom w:val="none" w:sz="0" w:space="0" w:color="auto"/>
        <w:right w:val="none" w:sz="0" w:space="0" w:color="auto"/>
      </w:divBdr>
    </w:div>
    <w:div w:id="1087310408">
      <w:bodyDiv w:val="1"/>
      <w:marLeft w:val="0"/>
      <w:marRight w:val="0"/>
      <w:marTop w:val="0"/>
      <w:marBottom w:val="0"/>
      <w:divBdr>
        <w:top w:val="none" w:sz="0" w:space="0" w:color="auto"/>
        <w:left w:val="none" w:sz="0" w:space="0" w:color="auto"/>
        <w:bottom w:val="none" w:sz="0" w:space="0" w:color="auto"/>
        <w:right w:val="none" w:sz="0" w:space="0" w:color="auto"/>
      </w:divBdr>
    </w:div>
    <w:div w:id="1087311726">
      <w:bodyDiv w:val="1"/>
      <w:marLeft w:val="0"/>
      <w:marRight w:val="0"/>
      <w:marTop w:val="0"/>
      <w:marBottom w:val="0"/>
      <w:divBdr>
        <w:top w:val="none" w:sz="0" w:space="0" w:color="auto"/>
        <w:left w:val="none" w:sz="0" w:space="0" w:color="auto"/>
        <w:bottom w:val="none" w:sz="0" w:space="0" w:color="auto"/>
        <w:right w:val="none" w:sz="0" w:space="0" w:color="auto"/>
      </w:divBdr>
      <w:divsChild>
        <w:div w:id="1473596056">
          <w:marLeft w:val="418"/>
          <w:marRight w:val="0"/>
          <w:marTop w:val="0"/>
          <w:marBottom w:val="0"/>
          <w:divBdr>
            <w:top w:val="none" w:sz="0" w:space="0" w:color="auto"/>
            <w:left w:val="none" w:sz="0" w:space="0" w:color="auto"/>
            <w:bottom w:val="none" w:sz="0" w:space="0" w:color="auto"/>
            <w:right w:val="none" w:sz="0" w:space="0" w:color="auto"/>
          </w:divBdr>
        </w:div>
      </w:divsChild>
    </w:div>
    <w:div w:id="1087534579">
      <w:bodyDiv w:val="1"/>
      <w:marLeft w:val="0"/>
      <w:marRight w:val="0"/>
      <w:marTop w:val="0"/>
      <w:marBottom w:val="0"/>
      <w:divBdr>
        <w:top w:val="none" w:sz="0" w:space="0" w:color="auto"/>
        <w:left w:val="none" w:sz="0" w:space="0" w:color="auto"/>
        <w:bottom w:val="none" w:sz="0" w:space="0" w:color="auto"/>
        <w:right w:val="none" w:sz="0" w:space="0" w:color="auto"/>
      </w:divBdr>
    </w:div>
    <w:div w:id="1088186678">
      <w:bodyDiv w:val="1"/>
      <w:marLeft w:val="0"/>
      <w:marRight w:val="0"/>
      <w:marTop w:val="0"/>
      <w:marBottom w:val="0"/>
      <w:divBdr>
        <w:top w:val="none" w:sz="0" w:space="0" w:color="auto"/>
        <w:left w:val="none" w:sz="0" w:space="0" w:color="auto"/>
        <w:bottom w:val="none" w:sz="0" w:space="0" w:color="auto"/>
        <w:right w:val="none" w:sz="0" w:space="0" w:color="auto"/>
      </w:divBdr>
    </w:div>
    <w:div w:id="1088230967">
      <w:bodyDiv w:val="1"/>
      <w:marLeft w:val="0"/>
      <w:marRight w:val="0"/>
      <w:marTop w:val="0"/>
      <w:marBottom w:val="0"/>
      <w:divBdr>
        <w:top w:val="none" w:sz="0" w:space="0" w:color="auto"/>
        <w:left w:val="none" w:sz="0" w:space="0" w:color="auto"/>
        <w:bottom w:val="none" w:sz="0" w:space="0" w:color="auto"/>
        <w:right w:val="none" w:sz="0" w:space="0" w:color="auto"/>
      </w:divBdr>
    </w:div>
    <w:div w:id="1092774020">
      <w:bodyDiv w:val="1"/>
      <w:marLeft w:val="0"/>
      <w:marRight w:val="0"/>
      <w:marTop w:val="0"/>
      <w:marBottom w:val="0"/>
      <w:divBdr>
        <w:top w:val="none" w:sz="0" w:space="0" w:color="auto"/>
        <w:left w:val="none" w:sz="0" w:space="0" w:color="auto"/>
        <w:bottom w:val="none" w:sz="0" w:space="0" w:color="auto"/>
        <w:right w:val="none" w:sz="0" w:space="0" w:color="auto"/>
      </w:divBdr>
    </w:div>
    <w:div w:id="1094981739">
      <w:bodyDiv w:val="1"/>
      <w:marLeft w:val="0"/>
      <w:marRight w:val="0"/>
      <w:marTop w:val="0"/>
      <w:marBottom w:val="0"/>
      <w:divBdr>
        <w:top w:val="none" w:sz="0" w:space="0" w:color="auto"/>
        <w:left w:val="none" w:sz="0" w:space="0" w:color="auto"/>
        <w:bottom w:val="none" w:sz="0" w:space="0" w:color="auto"/>
        <w:right w:val="none" w:sz="0" w:space="0" w:color="auto"/>
      </w:divBdr>
    </w:div>
    <w:div w:id="1095321456">
      <w:bodyDiv w:val="1"/>
      <w:marLeft w:val="0"/>
      <w:marRight w:val="0"/>
      <w:marTop w:val="0"/>
      <w:marBottom w:val="0"/>
      <w:divBdr>
        <w:top w:val="none" w:sz="0" w:space="0" w:color="auto"/>
        <w:left w:val="none" w:sz="0" w:space="0" w:color="auto"/>
        <w:bottom w:val="none" w:sz="0" w:space="0" w:color="auto"/>
        <w:right w:val="none" w:sz="0" w:space="0" w:color="auto"/>
      </w:divBdr>
    </w:div>
    <w:div w:id="1095830508">
      <w:bodyDiv w:val="1"/>
      <w:marLeft w:val="0"/>
      <w:marRight w:val="0"/>
      <w:marTop w:val="0"/>
      <w:marBottom w:val="0"/>
      <w:divBdr>
        <w:top w:val="none" w:sz="0" w:space="0" w:color="auto"/>
        <w:left w:val="none" w:sz="0" w:space="0" w:color="auto"/>
        <w:bottom w:val="none" w:sz="0" w:space="0" w:color="auto"/>
        <w:right w:val="none" w:sz="0" w:space="0" w:color="auto"/>
      </w:divBdr>
    </w:div>
    <w:div w:id="1095975634">
      <w:bodyDiv w:val="1"/>
      <w:marLeft w:val="0"/>
      <w:marRight w:val="0"/>
      <w:marTop w:val="0"/>
      <w:marBottom w:val="0"/>
      <w:divBdr>
        <w:top w:val="none" w:sz="0" w:space="0" w:color="auto"/>
        <w:left w:val="none" w:sz="0" w:space="0" w:color="auto"/>
        <w:bottom w:val="none" w:sz="0" w:space="0" w:color="auto"/>
        <w:right w:val="none" w:sz="0" w:space="0" w:color="auto"/>
      </w:divBdr>
    </w:div>
    <w:div w:id="1097142682">
      <w:bodyDiv w:val="1"/>
      <w:marLeft w:val="0"/>
      <w:marRight w:val="0"/>
      <w:marTop w:val="0"/>
      <w:marBottom w:val="0"/>
      <w:divBdr>
        <w:top w:val="none" w:sz="0" w:space="0" w:color="auto"/>
        <w:left w:val="none" w:sz="0" w:space="0" w:color="auto"/>
        <w:bottom w:val="none" w:sz="0" w:space="0" w:color="auto"/>
        <w:right w:val="none" w:sz="0" w:space="0" w:color="auto"/>
      </w:divBdr>
    </w:div>
    <w:div w:id="1097480324">
      <w:bodyDiv w:val="1"/>
      <w:marLeft w:val="0"/>
      <w:marRight w:val="0"/>
      <w:marTop w:val="0"/>
      <w:marBottom w:val="0"/>
      <w:divBdr>
        <w:top w:val="none" w:sz="0" w:space="0" w:color="auto"/>
        <w:left w:val="none" w:sz="0" w:space="0" w:color="auto"/>
        <w:bottom w:val="none" w:sz="0" w:space="0" w:color="auto"/>
        <w:right w:val="none" w:sz="0" w:space="0" w:color="auto"/>
      </w:divBdr>
    </w:div>
    <w:div w:id="1101947123">
      <w:bodyDiv w:val="1"/>
      <w:marLeft w:val="0"/>
      <w:marRight w:val="0"/>
      <w:marTop w:val="0"/>
      <w:marBottom w:val="0"/>
      <w:divBdr>
        <w:top w:val="none" w:sz="0" w:space="0" w:color="auto"/>
        <w:left w:val="none" w:sz="0" w:space="0" w:color="auto"/>
        <w:bottom w:val="none" w:sz="0" w:space="0" w:color="auto"/>
        <w:right w:val="none" w:sz="0" w:space="0" w:color="auto"/>
      </w:divBdr>
    </w:div>
    <w:div w:id="1102536260">
      <w:bodyDiv w:val="1"/>
      <w:marLeft w:val="0"/>
      <w:marRight w:val="0"/>
      <w:marTop w:val="0"/>
      <w:marBottom w:val="0"/>
      <w:divBdr>
        <w:top w:val="none" w:sz="0" w:space="0" w:color="auto"/>
        <w:left w:val="none" w:sz="0" w:space="0" w:color="auto"/>
        <w:bottom w:val="none" w:sz="0" w:space="0" w:color="auto"/>
        <w:right w:val="none" w:sz="0" w:space="0" w:color="auto"/>
      </w:divBdr>
    </w:div>
    <w:div w:id="1103526761">
      <w:bodyDiv w:val="1"/>
      <w:marLeft w:val="0"/>
      <w:marRight w:val="0"/>
      <w:marTop w:val="0"/>
      <w:marBottom w:val="0"/>
      <w:divBdr>
        <w:top w:val="none" w:sz="0" w:space="0" w:color="auto"/>
        <w:left w:val="none" w:sz="0" w:space="0" w:color="auto"/>
        <w:bottom w:val="none" w:sz="0" w:space="0" w:color="auto"/>
        <w:right w:val="none" w:sz="0" w:space="0" w:color="auto"/>
      </w:divBdr>
    </w:div>
    <w:div w:id="1104573795">
      <w:bodyDiv w:val="1"/>
      <w:marLeft w:val="0"/>
      <w:marRight w:val="0"/>
      <w:marTop w:val="0"/>
      <w:marBottom w:val="0"/>
      <w:divBdr>
        <w:top w:val="none" w:sz="0" w:space="0" w:color="auto"/>
        <w:left w:val="none" w:sz="0" w:space="0" w:color="auto"/>
        <w:bottom w:val="none" w:sz="0" w:space="0" w:color="auto"/>
        <w:right w:val="none" w:sz="0" w:space="0" w:color="auto"/>
      </w:divBdr>
    </w:div>
    <w:div w:id="1104956700">
      <w:bodyDiv w:val="1"/>
      <w:marLeft w:val="0"/>
      <w:marRight w:val="0"/>
      <w:marTop w:val="0"/>
      <w:marBottom w:val="0"/>
      <w:divBdr>
        <w:top w:val="none" w:sz="0" w:space="0" w:color="auto"/>
        <w:left w:val="none" w:sz="0" w:space="0" w:color="auto"/>
        <w:bottom w:val="none" w:sz="0" w:space="0" w:color="auto"/>
        <w:right w:val="none" w:sz="0" w:space="0" w:color="auto"/>
      </w:divBdr>
    </w:div>
    <w:div w:id="1105349967">
      <w:bodyDiv w:val="1"/>
      <w:marLeft w:val="0"/>
      <w:marRight w:val="0"/>
      <w:marTop w:val="0"/>
      <w:marBottom w:val="0"/>
      <w:divBdr>
        <w:top w:val="none" w:sz="0" w:space="0" w:color="auto"/>
        <w:left w:val="none" w:sz="0" w:space="0" w:color="auto"/>
        <w:bottom w:val="none" w:sz="0" w:space="0" w:color="auto"/>
        <w:right w:val="none" w:sz="0" w:space="0" w:color="auto"/>
      </w:divBdr>
    </w:div>
    <w:div w:id="1106929312">
      <w:bodyDiv w:val="1"/>
      <w:marLeft w:val="0"/>
      <w:marRight w:val="0"/>
      <w:marTop w:val="0"/>
      <w:marBottom w:val="0"/>
      <w:divBdr>
        <w:top w:val="none" w:sz="0" w:space="0" w:color="auto"/>
        <w:left w:val="none" w:sz="0" w:space="0" w:color="auto"/>
        <w:bottom w:val="none" w:sz="0" w:space="0" w:color="auto"/>
        <w:right w:val="none" w:sz="0" w:space="0" w:color="auto"/>
      </w:divBdr>
    </w:div>
    <w:div w:id="1107575783">
      <w:bodyDiv w:val="1"/>
      <w:marLeft w:val="0"/>
      <w:marRight w:val="0"/>
      <w:marTop w:val="0"/>
      <w:marBottom w:val="0"/>
      <w:divBdr>
        <w:top w:val="none" w:sz="0" w:space="0" w:color="auto"/>
        <w:left w:val="none" w:sz="0" w:space="0" w:color="auto"/>
        <w:bottom w:val="none" w:sz="0" w:space="0" w:color="auto"/>
        <w:right w:val="none" w:sz="0" w:space="0" w:color="auto"/>
      </w:divBdr>
    </w:div>
    <w:div w:id="1108431710">
      <w:bodyDiv w:val="1"/>
      <w:marLeft w:val="0"/>
      <w:marRight w:val="0"/>
      <w:marTop w:val="0"/>
      <w:marBottom w:val="0"/>
      <w:divBdr>
        <w:top w:val="none" w:sz="0" w:space="0" w:color="auto"/>
        <w:left w:val="none" w:sz="0" w:space="0" w:color="auto"/>
        <w:bottom w:val="none" w:sz="0" w:space="0" w:color="auto"/>
        <w:right w:val="none" w:sz="0" w:space="0" w:color="auto"/>
      </w:divBdr>
    </w:div>
    <w:div w:id="1108741299">
      <w:bodyDiv w:val="1"/>
      <w:marLeft w:val="0"/>
      <w:marRight w:val="0"/>
      <w:marTop w:val="0"/>
      <w:marBottom w:val="0"/>
      <w:divBdr>
        <w:top w:val="none" w:sz="0" w:space="0" w:color="auto"/>
        <w:left w:val="none" w:sz="0" w:space="0" w:color="auto"/>
        <w:bottom w:val="none" w:sz="0" w:space="0" w:color="auto"/>
        <w:right w:val="none" w:sz="0" w:space="0" w:color="auto"/>
      </w:divBdr>
    </w:div>
    <w:div w:id="1110975767">
      <w:bodyDiv w:val="1"/>
      <w:marLeft w:val="0"/>
      <w:marRight w:val="0"/>
      <w:marTop w:val="0"/>
      <w:marBottom w:val="0"/>
      <w:divBdr>
        <w:top w:val="none" w:sz="0" w:space="0" w:color="auto"/>
        <w:left w:val="none" w:sz="0" w:space="0" w:color="auto"/>
        <w:bottom w:val="none" w:sz="0" w:space="0" w:color="auto"/>
        <w:right w:val="none" w:sz="0" w:space="0" w:color="auto"/>
      </w:divBdr>
    </w:div>
    <w:div w:id="1112553895">
      <w:bodyDiv w:val="1"/>
      <w:marLeft w:val="0"/>
      <w:marRight w:val="0"/>
      <w:marTop w:val="0"/>
      <w:marBottom w:val="0"/>
      <w:divBdr>
        <w:top w:val="none" w:sz="0" w:space="0" w:color="auto"/>
        <w:left w:val="none" w:sz="0" w:space="0" w:color="auto"/>
        <w:bottom w:val="none" w:sz="0" w:space="0" w:color="auto"/>
        <w:right w:val="none" w:sz="0" w:space="0" w:color="auto"/>
      </w:divBdr>
    </w:div>
    <w:div w:id="1113552482">
      <w:bodyDiv w:val="1"/>
      <w:marLeft w:val="0"/>
      <w:marRight w:val="0"/>
      <w:marTop w:val="0"/>
      <w:marBottom w:val="0"/>
      <w:divBdr>
        <w:top w:val="none" w:sz="0" w:space="0" w:color="auto"/>
        <w:left w:val="none" w:sz="0" w:space="0" w:color="auto"/>
        <w:bottom w:val="none" w:sz="0" w:space="0" w:color="auto"/>
        <w:right w:val="none" w:sz="0" w:space="0" w:color="auto"/>
      </w:divBdr>
    </w:div>
    <w:div w:id="1114784098">
      <w:bodyDiv w:val="1"/>
      <w:marLeft w:val="0"/>
      <w:marRight w:val="0"/>
      <w:marTop w:val="0"/>
      <w:marBottom w:val="0"/>
      <w:divBdr>
        <w:top w:val="none" w:sz="0" w:space="0" w:color="auto"/>
        <w:left w:val="none" w:sz="0" w:space="0" w:color="auto"/>
        <w:bottom w:val="none" w:sz="0" w:space="0" w:color="auto"/>
        <w:right w:val="none" w:sz="0" w:space="0" w:color="auto"/>
      </w:divBdr>
    </w:div>
    <w:div w:id="1116145830">
      <w:bodyDiv w:val="1"/>
      <w:marLeft w:val="0"/>
      <w:marRight w:val="0"/>
      <w:marTop w:val="0"/>
      <w:marBottom w:val="0"/>
      <w:divBdr>
        <w:top w:val="none" w:sz="0" w:space="0" w:color="auto"/>
        <w:left w:val="none" w:sz="0" w:space="0" w:color="auto"/>
        <w:bottom w:val="none" w:sz="0" w:space="0" w:color="auto"/>
        <w:right w:val="none" w:sz="0" w:space="0" w:color="auto"/>
      </w:divBdr>
    </w:div>
    <w:div w:id="1119569419">
      <w:bodyDiv w:val="1"/>
      <w:marLeft w:val="0"/>
      <w:marRight w:val="0"/>
      <w:marTop w:val="0"/>
      <w:marBottom w:val="0"/>
      <w:divBdr>
        <w:top w:val="none" w:sz="0" w:space="0" w:color="auto"/>
        <w:left w:val="none" w:sz="0" w:space="0" w:color="auto"/>
        <w:bottom w:val="none" w:sz="0" w:space="0" w:color="auto"/>
        <w:right w:val="none" w:sz="0" w:space="0" w:color="auto"/>
      </w:divBdr>
    </w:div>
    <w:div w:id="1121144378">
      <w:bodyDiv w:val="1"/>
      <w:marLeft w:val="0"/>
      <w:marRight w:val="0"/>
      <w:marTop w:val="0"/>
      <w:marBottom w:val="0"/>
      <w:divBdr>
        <w:top w:val="none" w:sz="0" w:space="0" w:color="auto"/>
        <w:left w:val="none" w:sz="0" w:space="0" w:color="auto"/>
        <w:bottom w:val="none" w:sz="0" w:space="0" w:color="auto"/>
        <w:right w:val="none" w:sz="0" w:space="0" w:color="auto"/>
      </w:divBdr>
    </w:div>
    <w:div w:id="1124159857">
      <w:bodyDiv w:val="1"/>
      <w:marLeft w:val="0"/>
      <w:marRight w:val="0"/>
      <w:marTop w:val="0"/>
      <w:marBottom w:val="0"/>
      <w:divBdr>
        <w:top w:val="none" w:sz="0" w:space="0" w:color="auto"/>
        <w:left w:val="none" w:sz="0" w:space="0" w:color="auto"/>
        <w:bottom w:val="none" w:sz="0" w:space="0" w:color="auto"/>
        <w:right w:val="none" w:sz="0" w:space="0" w:color="auto"/>
      </w:divBdr>
    </w:div>
    <w:div w:id="1124273624">
      <w:bodyDiv w:val="1"/>
      <w:marLeft w:val="0"/>
      <w:marRight w:val="0"/>
      <w:marTop w:val="0"/>
      <w:marBottom w:val="0"/>
      <w:divBdr>
        <w:top w:val="none" w:sz="0" w:space="0" w:color="auto"/>
        <w:left w:val="none" w:sz="0" w:space="0" w:color="auto"/>
        <w:bottom w:val="none" w:sz="0" w:space="0" w:color="auto"/>
        <w:right w:val="none" w:sz="0" w:space="0" w:color="auto"/>
      </w:divBdr>
    </w:div>
    <w:div w:id="1124275656">
      <w:bodyDiv w:val="1"/>
      <w:marLeft w:val="0"/>
      <w:marRight w:val="0"/>
      <w:marTop w:val="0"/>
      <w:marBottom w:val="0"/>
      <w:divBdr>
        <w:top w:val="none" w:sz="0" w:space="0" w:color="auto"/>
        <w:left w:val="none" w:sz="0" w:space="0" w:color="auto"/>
        <w:bottom w:val="none" w:sz="0" w:space="0" w:color="auto"/>
        <w:right w:val="none" w:sz="0" w:space="0" w:color="auto"/>
      </w:divBdr>
    </w:div>
    <w:div w:id="1125780578">
      <w:bodyDiv w:val="1"/>
      <w:marLeft w:val="0"/>
      <w:marRight w:val="0"/>
      <w:marTop w:val="0"/>
      <w:marBottom w:val="0"/>
      <w:divBdr>
        <w:top w:val="none" w:sz="0" w:space="0" w:color="auto"/>
        <w:left w:val="none" w:sz="0" w:space="0" w:color="auto"/>
        <w:bottom w:val="none" w:sz="0" w:space="0" w:color="auto"/>
        <w:right w:val="none" w:sz="0" w:space="0" w:color="auto"/>
      </w:divBdr>
    </w:div>
    <w:div w:id="1126630454">
      <w:bodyDiv w:val="1"/>
      <w:marLeft w:val="0"/>
      <w:marRight w:val="0"/>
      <w:marTop w:val="0"/>
      <w:marBottom w:val="0"/>
      <w:divBdr>
        <w:top w:val="none" w:sz="0" w:space="0" w:color="auto"/>
        <w:left w:val="none" w:sz="0" w:space="0" w:color="auto"/>
        <w:bottom w:val="none" w:sz="0" w:space="0" w:color="auto"/>
        <w:right w:val="none" w:sz="0" w:space="0" w:color="auto"/>
      </w:divBdr>
    </w:div>
    <w:div w:id="1128086038">
      <w:bodyDiv w:val="1"/>
      <w:marLeft w:val="0"/>
      <w:marRight w:val="0"/>
      <w:marTop w:val="0"/>
      <w:marBottom w:val="0"/>
      <w:divBdr>
        <w:top w:val="none" w:sz="0" w:space="0" w:color="auto"/>
        <w:left w:val="none" w:sz="0" w:space="0" w:color="auto"/>
        <w:bottom w:val="none" w:sz="0" w:space="0" w:color="auto"/>
        <w:right w:val="none" w:sz="0" w:space="0" w:color="auto"/>
      </w:divBdr>
    </w:div>
    <w:div w:id="1129279025">
      <w:bodyDiv w:val="1"/>
      <w:marLeft w:val="0"/>
      <w:marRight w:val="0"/>
      <w:marTop w:val="0"/>
      <w:marBottom w:val="0"/>
      <w:divBdr>
        <w:top w:val="none" w:sz="0" w:space="0" w:color="auto"/>
        <w:left w:val="none" w:sz="0" w:space="0" w:color="auto"/>
        <w:bottom w:val="none" w:sz="0" w:space="0" w:color="auto"/>
        <w:right w:val="none" w:sz="0" w:space="0" w:color="auto"/>
      </w:divBdr>
    </w:div>
    <w:div w:id="1130055424">
      <w:bodyDiv w:val="1"/>
      <w:marLeft w:val="0"/>
      <w:marRight w:val="0"/>
      <w:marTop w:val="0"/>
      <w:marBottom w:val="0"/>
      <w:divBdr>
        <w:top w:val="none" w:sz="0" w:space="0" w:color="auto"/>
        <w:left w:val="none" w:sz="0" w:space="0" w:color="auto"/>
        <w:bottom w:val="none" w:sz="0" w:space="0" w:color="auto"/>
        <w:right w:val="none" w:sz="0" w:space="0" w:color="auto"/>
      </w:divBdr>
    </w:div>
    <w:div w:id="1132673386">
      <w:bodyDiv w:val="1"/>
      <w:marLeft w:val="0"/>
      <w:marRight w:val="0"/>
      <w:marTop w:val="0"/>
      <w:marBottom w:val="0"/>
      <w:divBdr>
        <w:top w:val="none" w:sz="0" w:space="0" w:color="auto"/>
        <w:left w:val="none" w:sz="0" w:space="0" w:color="auto"/>
        <w:bottom w:val="none" w:sz="0" w:space="0" w:color="auto"/>
        <w:right w:val="none" w:sz="0" w:space="0" w:color="auto"/>
      </w:divBdr>
    </w:div>
    <w:div w:id="1132820052">
      <w:bodyDiv w:val="1"/>
      <w:marLeft w:val="0"/>
      <w:marRight w:val="0"/>
      <w:marTop w:val="0"/>
      <w:marBottom w:val="0"/>
      <w:divBdr>
        <w:top w:val="none" w:sz="0" w:space="0" w:color="auto"/>
        <w:left w:val="none" w:sz="0" w:space="0" w:color="auto"/>
        <w:bottom w:val="none" w:sz="0" w:space="0" w:color="auto"/>
        <w:right w:val="none" w:sz="0" w:space="0" w:color="auto"/>
      </w:divBdr>
    </w:div>
    <w:div w:id="1133449876">
      <w:bodyDiv w:val="1"/>
      <w:marLeft w:val="0"/>
      <w:marRight w:val="0"/>
      <w:marTop w:val="0"/>
      <w:marBottom w:val="0"/>
      <w:divBdr>
        <w:top w:val="none" w:sz="0" w:space="0" w:color="auto"/>
        <w:left w:val="none" w:sz="0" w:space="0" w:color="auto"/>
        <w:bottom w:val="none" w:sz="0" w:space="0" w:color="auto"/>
        <w:right w:val="none" w:sz="0" w:space="0" w:color="auto"/>
      </w:divBdr>
    </w:div>
    <w:div w:id="1133906977">
      <w:bodyDiv w:val="1"/>
      <w:marLeft w:val="0"/>
      <w:marRight w:val="0"/>
      <w:marTop w:val="0"/>
      <w:marBottom w:val="0"/>
      <w:divBdr>
        <w:top w:val="none" w:sz="0" w:space="0" w:color="auto"/>
        <w:left w:val="none" w:sz="0" w:space="0" w:color="auto"/>
        <w:bottom w:val="none" w:sz="0" w:space="0" w:color="auto"/>
        <w:right w:val="none" w:sz="0" w:space="0" w:color="auto"/>
      </w:divBdr>
    </w:div>
    <w:div w:id="1133984101">
      <w:bodyDiv w:val="1"/>
      <w:marLeft w:val="0"/>
      <w:marRight w:val="0"/>
      <w:marTop w:val="0"/>
      <w:marBottom w:val="0"/>
      <w:divBdr>
        <w:top w:val="none" w:sz="0" w:space="0" w:color="auto"/>
        <w:left w:val="none" w:sz="0" w:space="0" w:color="auto"/>
        <w:bottom w:val="none" w:sz="0" w:space="0" w:color="auto"/>
        <w:right w:val="none" w:sz="0" w:space="0" w:color="auto"/>
      </w:divBdr>
      <w:divsChild>
        <w:div w:id="470095676">
          <w:marLeft w:val="418"/>
          <w:marRight w:val="0"/>
          <w:marTop w:val="0"/>
          <w:marBottom w:val="0"/>
          <w:divBdr>
            <w:top w:val="none" w:sz="0" w:space="0" w:color="auto"/>
            <w:left w:val="none" w:sz="0" w:space="0" w:color="auto"/>
            <w:bottom w:val="none" w:sz="0" w:space="0" w:color="auto"/>
            <w:right w:val="none" w:sz="0" w:space="0" w:color="auto"/>
          </w:divBdr>
        </w:div>
        <w:div w:id="1204638424">
          <w:marLeft w:val="418"/>
          <w:marRight w:val="0"/>
          <w:marTop w:val="0"/>
          <w:marBottom w:val="0"/>
          <w:divBdr>
            <w:top w:val="none" w:sz="0" w:space="0" w:color="auto"/>
            <w:left w:val="none" w:sz="0" w:space="0" w:color="auto"/>
            <w:bottom w:val="none" w:sz="0" w:space="0" w:color="auto"/>
            <w:right w:val="none" w:sz="0" w:space="0" w:color="auto"/>
          </w:divBdr>
        </w:div>
        <w:div w:id="1459910169">
          <w:marLeft w:val="418"/>
          <w:marRight w:val="0"/>
          <w:marTop w:val="0"/>
          <w:marBottom w:val="0"/>
          <w:divBdr>
            <w:top w:val="none" w:sz="0" w:space="0" w:color="auto"/>
            <w:left w:val="none" w:sz="0" w:space="0" w:color="auto"/>
            <w:bottom w:val="none" w:sz="0" w:space="0" w:color="auto"/>
            <w:right w:val="none" w:sz="0" w:space="0" w:color="auto"/>
          </w:divBdr>
        </w:div>
        <w:div w:id="1970931920">
          <w:marLeft w:val="418"/>
          <w:marRight w:val="0"/>
          <w:marTop w:val="0"/>
          <w:marBottom w:val="0"/>
          <w:divBdr>
            <w:top w:val="none" w:sz="0" w:space="0" w:color="auto"/>
            <w:left w:val="none" w:sz="0" w:space="0" w:color="auto"/>
            <w:bottom w:val="none" w:sz="0" w:space="0" w:color="auto"/>
            <w:right w:val="none" w:sz="0" w:space="0" w:color="auto"/>
          </w:divBdr>
        </w:div>
      </w:divsChild>
    </w:div>
    <w:div w:id="1134058183">
      <w:bodyDiv w:val="1"/>
      <w:marLeft w:val="0"/>
      <w:marRight w:val="0"/>
      <w:marTop w:val="0"/>
      <w:marBottom w:val="0"/>
      <w:divBdr>
        <w:top w:val="none" w:sz="0" w:space="0" w:color="auto"/>
        <w:left w:val="none" w:sz="0" w:space="0" w:color="auto"/>
        <w:bottom w:val="none" w:sz="0" w:space="0" w:color="auto"/>
        <w:right w:val="none" w:sz="0" w:space="0" w:color="auto"/>
      </w:divBdr>
    </w:div>
    <w:div w:id="1135874240">
      <w:bodyDiv w:val="1"/>
      <w:marLeft w:val="0"/>
      <w:marRight w:val="0"/>
      <w:marTop w:val="0"/>
      <w:marBottom w:val="0"/>
      <w:divBdr>
        <w:top w:val="none" w:sz="0" w:space="0" w:color="auto"/>
        <w:left w:val="none" w:sz="0" w:space="0" w:color="auto"/>
        <w:bottom w:val="none" w:sz="0" w:space="0" w:color="auto"/>
        <w:right w:val="none" w:sz="0" w:space="0" w:color="auto"/>
      </w:divBdr>
    </w:div>
    <w:div w:id="1136071488">
      <w:bodyDiv w:val="1"/>
      <w:marLeft w:val="0"/>
      <w:marRight w:val="0"/>
      <w:marTop w:val="0"/>
      <w:marBottom w:val="0"/>
      <w:divBdr>
        <w:top w:val="none" w:sz="0" w:space="0" w:color="auto"/>
        <w:left w:val="none" w:sz="0" w:space="0" w:color="auto"/>
        <w:bottom w:val="none" w:sz="0" w:space="0" w:color="auto"/>
        <w:right w:val="none" w:sz="0" w:space="0" w:color="auto"/>
      </w:divBdr>
    </w:div>
    <w:div w:id="1136219212">
      <w:bodyDiv w:val="1"/>
      <w:marLeft w:val="0"/>
      <w:marRight w:val="0"/>
      <w:marTop w:val="0"/>
      <w:marBottom w:val="0"/>
      <w:divBdr>
        <w:top w:val="none" w:sz="0" w:space="0" w:color="auto"/>
        <w:left w:val="none" w:sz="0" w:space="0" w:color="auto"/>
        <w:bottom w:val="none" w:sz="0" w:space="0" w:color="auto"/>
        <w:right w:val="none" w:sz="0" w:space="0" w:color="auto"/>
      </w:divBdr>
    </w:div>
    <w:div w:id="1141927117">
      <w:bodyDiv w:val="1"/>
      <w:marLeft w:val="0"/>
      <w:marRight w:val="0"/>
      <w:marTop w:val="0"/>
      <w:marBottom w:val="0"/>
      <w:divBdr>
        <w:top w:val="none" w:sz="0" w:space="0" w:color="auto"/>
        <w:left w:val="none" w:sz="0" w:space="0" w:color="auto"/>
        <w:bottom w:val="none" w:sz="0" w:space="0" w:color="auto"/>
        <w:right w:val="none" w:sz="0" w:space="0" w:color="auto"/>
      </w:divBdr>
    </w:div>
    <w:div w:id="1143353401">
      <w:bodyDiv w:val="1"/>
      <w:marLeft w:val="0"/>
      <w:marRight w:val="0"/>
      <w:marTop w:val="0"/>
      <w:marBottom w:val="0"/>
      <w:divBdr>
        <w:top w:val="none" w:sz="0" w:space="0" w:color="auto"/>
        <w:left w:val="none" w:sz="0" w:space="0" w:color="auto"/>
        <w:bottom w:val="none" w:sz="0" w:space="0" w:color="auto"/>
        <w:right w:val="none" w:sz="0" w:space="0" w:color="auto"/>
      </w:divBdr>
    </w:div>
    <w:div w:id="1144008922">
      <w:bodyDiv w:val="1"/>
      <w:marLeft w:val="0"/>
      <w:marRight w:val="0"/>
      <w:marTop w:val="0"/>
      <w:marBottom w:val="0"/>
      <w:divBdr>
        <w:top w:val="none" w:sz="0" w:space="0" w:color="auto"/>
        <w:left w:val="none" w:sz="0" w:space="0" w:color="auto"/>
        <w:bottom w:val="none" w:sz="0" w:space="0" w:color="auto"/>
        <w:right w:val="none" w:sz="0" w:space="0" w:color="auto"/>
      </w:divBdr>
    </w:div>
    <w:div w:id="1145512493">
      <w:bodyDiv w:val="1"/>
      <w:marLeft w:val="0"/>
      <w:marRight w:val="0"/>
      <w:marTop w:val="0"/>
      <w:marBottom w:val="0"/>
      <w:divBdr>
        <w:top w:val="none" w:sz="0" w:space="0" w:color="auto"/>
        <w:left w:val="none" w:sz="0" w:space="0" w:color="auto"/>
        <w:bottom w:val="none" w:sz="0" w:space="0" w:color="auto"/>
        <w:right w:val="none" w:sz="0" w:space="0" w:color="auto"/>
      </w:divBdr>
    </w:div>
    <w:div w:id="1145898937">
      <w:bodyDiv w:val="1"/>
      <w:marLeft w:val="0"/>
      <w:marRight w:val="0"/>
      <w:marTop w:val="0"/>
      <w:marBottom w:val="0"/>
      <w:divBdr>
        <w:top w:val="none" w:sz="0" w:space="0" w:color="auto"/>
        <w:left w:val="none" w:sz="0" w:space="0" w:color="auto"/>
        <w:bottom w:val="none" w:sz="0" w:space="0" w:color="auto"/>
        <w:right w:val="none" w:sz="0" w:space="0" w:color="auto"/>
      </w:divBdr>
    </w:div>
    <w:div w:id="1146899323">
      <w:bodyDiv w:val="1"/>
      <w:marLeft w:val="0"/>
      <w:marRight w:val="0"/>
      <w:marTop w:val="0"/>
      <w:marBottom w:val="0"/>
      <w:divBdr>
        <w:top w:val="none" w:sz="0" w:space="0" w:color="auto"/>
        <w:left w:val="none" w:sz="0" w:space="0" w:color="auto"/>
        <w:bottom w:val="none" w:sz="0" w:space="0" w:color="auto"/>
        <w:right w:val="none" w:sz="0" w:space="0" w:color="auto"/>
      </w:divBdr>
    </w:div>
    <w:div w:id="1148323451">
      <w:bodyDiv w:val="1"/>
      <w:marLeft w:val="0"/>
      <w:marRight w:val="0"/>
      <w:marTop w:val="0"/>
      <w:marBottom w:val="0"/>
      <w:divBdr>
        <w:top w:val="none" w:sz="0" w:space="0" w:color="auto"/>
        <w:left w:val="none" w:sz="0" w:space="0" w:color="auto"/>
        <w:bottom w:val="none" w:sz="0" w:space="0" w:color="auto"/>
        <w:right w:val="none" w:sz="0" w:space="0" w:color="auto"/>
      </w:divBdr>
    </w:div>
    <w:div w:id="1148668198">
      <w:bodyDiv w:val="1"/>
      <w:marLeft w:val="0"/>
      <w:marRight w:val="0"/>
      <w:marTop w:val="0"/>
      <w:marBottom w:val="0"/>
      <w:divBdr>
        <w:top w:val="none" w:sz="0" w:space="0" w:color="auto"/>
        <w:left w:val="none" w:sz="0" w:space="0" w:color="auto"/>
        <w:bottom w:val="none" w:sz="0" w:space="0" w:color="auto"/>
        <w:right w:val="none" w:sz="0" w:space="0" w:color="auto"/>
      </w:divBdr>
    </w:div>
    <w:div w:id="1149321148">
      <w:bodyDiv w:val="1"/>
      <w:marLeft w:val="0"/>
      <w:marRight w:val="0"/>
      <w:marTop w:val="0"/>
      <w:marBottom w:val="0"/>
      <w:divBdr>
        <w:top w:val="none" w:sz="0" w:space="0" w:color="auto"/>
        <w:left w:val="none" w:sz="0" w:space="0" w:color="auto"/>
        <w:bottom w:val="none" w:sz="0" w:space="0" w:color="auto"/>
        <w:right w:val="none" w:sz="0" w:space="0" w:color="auto"/>
      </w:divBdr>
    </w:div>
    <w:div w:id="1149639027">
      <w:bodyDiv w:val="1"/>
      <w:marLeft w:val="0"/>
      <w:marRight w:val="0"/>
      <w:marTop w:val="0"/>
      <w:marBottom w:val="0"/>
      <w:divBdr>
        <w:top w:val="none" w:sz="0" w:space="0" w:color="auto"/>
        <w:left w:val="none" w:sz="0" w:space="0" w:color="auto"/>
        <w:bottom w:val="none" w:sz="0" w:space="0" w:color="auto"/>
        <w:right w:val="none" w:sz="0" w:space="0" w:color="auto"/>
      </w:divBdr>
    </w:div>
    <w:div w:id="1151680595">
      <w:bodyDiv w:val="1"/>
      <w:marLeft w:val="0"/>
      <w:marRight w:val="0"/>
      <w:marTop w:val="0"/>
      <w:marBottom w:val="0"/>
      <w:divBdr>
        <w:top w:val="none" w:sz="0" w:space="0" w:color="auto"/>
        <w:left w:val="none" w:sz="0" w:space="0" w:color="auto"/>
        <w:bottom w:val="none" w:sz="0" w:space="0" w:color="auto"/>
        <w:right w:val="none" w:sz="0" w:space="0" w:color="auto"/>
      </w:divBdr>
    </w:div>
    <w:div w:id="1151867716">
      <w:bodyDiv w:val="1"/>
      <w:marLeft w:val="0"/>
      <w:marRight w:val="0"/>
      <w:marTop w:val="0"/>
      <w:marBottom w:val="0"/>
      <w:divBdr>
        <w:top w:val="none" w:sz="0" w:space="0" w:color="auto"/>
        <w:left w:val="none" w:sz="0" w:space="0" w:color="auto"/>
        <w:bottom w:val="none" w:sz="0" w:space="0" w:color="auto"/>
        <w:right w:val="none" w:sz="0" w:space="0" w:color="auto"/>
      </w:divBdr>
      <w:divsChild>
        <w:div w:id="69498871">
          <w:marLeft w:val="418"/>
          <w:marRight w:val="0"/>
          <w:marTop w:val="0"/>
          <w:marBottom w:val="0"/>
          <w:divBdr>
            <w:top w:val="none" w:sz="0" w:space="0" w:color="auto"/>
            <w:left w:val="none" w:sz="0" w:space="0" w:color="auto"/>
            <w:bottom w:val="none" w:sz="0" w:space="0" w:color="auto"/>
            <w:right w:val="none" w:sz="0" w:space="0" w:color="auto"/>
          </w:divBdr>
        </w:div>
        <w:div w:id="281427213">
          <w:marLeft w:val="418"/>
          <w:marRight w:val="0"/>
          <w:marTop w:val="0"/>
          <w:marBottom w:val="0"/>
          <w:divBdr>
            <w:top w:val="none" w:sz="0" w:space="0" w:color="auto"/>
            <w:left w:val="none" w:sz="0" w:space="0" w:color="auto"/>
            <w:bottom w:val="none" w:sz="0" w:space="0" w:color="auto"/>
            <w:right w:val="none" w:sz="0" w:space="0" w:color="auto"/>
          </w:divBdr>
        </w:div>
        <w:div w:id="309864021">
          <w:marLeft w:val="418"/>
          <w:marRight w:val="0"/>
          <w:marTop w:val="0"/>
          <w:marBottom w:val="0"/>
          <w:divBdr>
            <w:top w:val="none" w:sz="0" w:space="0" w:color="auto"/>
            <w:left w:val="none" w:sz="0" w:space="0" w:color="auto"/>
            <w:bottom w:val="none" w:sz="0" w:space="0" w:color="auto"/>
            <w:right w:val="none" w:sz="0" w:space="0" w:color="auto"/>
          </w:divBdr>
        </w:div>
        <w:div w:id="595985189">
          <w:marLeft w:val="418"/>
          <w:marRight w:val="0"/>
          <w:marTop w:val="0"/>
          <w:marBottom w:val="0"/>
          <w:divBdr>
            <w:top w:val="none" w:sz="0" w:space="0" w:color="auto"/>
            <w:left w:val="none" w:sz="0" w:space="0" w:color="auto"/>
            <w:bottom w:val="none" w:sz="0" w:space="0" w:color="auto"/>
            <w:right w:val="none" w:sz="0" w:space="0" w:color="auto"/>
          </w:divBdr>
        </w:div>
        <w:div w:id="986008784">
          <w:marLeft w:val="418"/>
          <w:marRight w:val="0"/>
          <w:marTop w:val="0"/>
          <w:marBottom w:val="0"/>
          <w:divBdr>
            <w:top w:val="none" w:sz="0" w:space="0" w:color="auto"/>
            <w:left w:val="none" w:sz="0" w:space="0" w:color="auto"/>
            <w:bottom w:val="none" w:sz="0" w:space="0" w:color="auto"/>
            <w:right w:val="none" w:sz="0" w:space="0" w:color="auto"/>
          </w:divBdr>
        </w:div>
      </w:divsChild>
    </w:div>
    <w:div w:id="1152332785">
      <w:bodyDiv w:val="1"/>
      <w:marLeft w:val="0"/>
      <w:marRight w:val="0"/>
      <w:marTop w:val="0"/>
      <w:marBottom w:val="0"/>
      <w:divBdr>
        <w:top w:val="none" w:sz="0" w:space="0" w:color="auto"/>
        <w:left w:val="none" w:sz="0" w:space="0" w:color="auto"/>
        <w:bottom w:val="none" w:sz="0" w:space="0" w:color="auto"/>
        <w:right w:val="none" w:sz="0" w:space="0" w:color="auto"/>
      </w:divBdr>
    </w:div>
    <w:div w:id="1152601199">
      <w:bodyDiv w:val="1"/>
      <w:marLeft w:val="0"/>
      <w:marRight w:val="0"/>
      <w:marTop w:val="0"/>
      <w:marBottom w:val="0"/>
      <w:divBdr>
        <w:top w:val="none" w:sz="0" w:space="0" w:color="auto"/>
        <w:left w:val="none" w:sz="0" w:space="0" w:color="auto"/>
        <w:bottom w:val="none" w:sz="0" w:space="0" w:color="auto"/>
        <w:right w:val="none" w:sz="0" w:space="0" w:color="auto"/>
      </w:divBdr>
    </w:div>
    <w:div w:id="1153181979">
      <w:bodyDiv w:val="1"/>
      <w:marLeft w:val="0"/>
      <w:marRight w:val="0"/>
      <w:marTop w:val="0"/>
      <w:marBottom w:val="0"/>
      <w:divBdr>
        <w:top w:val="none" w:sz="0" w:space="0" w:color="auto"/>
        <w:left w:val="none" w:sz="0" w:space="0" w:color="auto"/>
        <w:bottom w:val="none" w:sz="0" w:space="0" w:color="auto"/>
        <w:right w:val="none" w:sz="0" w:space="0" w:color="auto"/>
      </w:divBdr>
    </w:div>
    <w:div w:id="1157454782">
      <w:bodyDiv w:val="1"/>
      <w:marLeft w:val="0"/>
      <w:marRight w:val="0"/>
      <w:marTop w:val="0"/>
      <w:marBottom w:val="0"/>
      <w:divBdr>
        <w:top w:val="none" w:sz="0" w:space="0" w:color="auto"/>
        <w:left w:val="none" w:sz="0" w:space="0" w:color="auto"/>
        <w:bottom w:val="none" w:sz="0" w:space="0" w:color="auto"/>
        <w:right w:val="none" w:sz="0" w:space="0" w:color="auto"/>
      </w:divBdr>
    </w:div>
    <w:div w:id="1157964269">
      <w:bodyDiv w:val="1"/>
      <w:marLeft w:val="0"/>
      <w:marRight w:val="0"/>
      <w:marTop w:val="0"/>
      <w:marBottom w:val="0"/>
      <w:divBdr>
        <w:top w:val="none" w:sz="0" w:space="0" w:color="auto"/>
        <w:left w:val="none" w:sz="0" w:space="0" w:color="auto"/>
        <w:bottom w:val="none" w:sz="0" w:space="0" w:color="auto"/>
        <w:right w:val="none" w:sz="0" w:space="0" w:color="auto"/>
      </w:divBdr>
    </w:div>
    <w:div w:id="1159223779">
      <w:bodyDiv w:val="1"/>
      <w:marLeft w:val="0"/>
      <w:marRight w:val="0"/>
      <w:marTop w:val="0"/>
      <w:marBottom w:val="0"/>
      <w:divBdr>
        <w:top w:val="none" w:sz="0" w:space="0" w:color="auto"/>
        <w:left w:val="none" w:sz="0" w:space="0" w:color="auto"/>
        <w:bottom w:val="none" w:sz="0" w:space="0" w:color="auto"/>
        <w:right w:val="none" w:sz="0" w:space="0" w:color="auto"/>
      </w:divBdr>
    </w:div>
    <w:div w:id="1159733521">
      <w:bodyDiv w:val="1"/>
      <w:marLeft w:val="0"/>
      <w:marRight w:val="0"/>
      <w:marTop w:val="0"/>
      <w:marBottom w:val="0"/>
      <w:divBdr>
        <w:top w:val="none" w:sz="0" w:space="0" w:color="auto"/>
        <w:left w:val="none" w:sz="0" w:space="0" w:color="auto"/>
        <w:bottom w:val="none" w:sz="0" w:space="0" w:color="auto"/>
        <w:right w:val="none" w:sz="0" w:space="0" w:color="auto"/>
      </w:divBdr>
    </w:div>
    <w:div w:id="1160119960">
      <w:bodyDiv w:val="1"/>
      <w:marLeft w:val="0"/>
      <w:marRight w:val="0"/>
      <w:marTop w:val="0"/>
      <w:marBottom w:val="0"/>
      <w:divBdr>
        <w:top w:val="none" w:sz="0" w:space="0" w:color="auto"/>
        <w:left w:val="none" w:sz="0" w:space="0" w:color="auto"/>
        <w:bottom w:val="none" w:sz="0" w:space="0" w:color="auto"/>
        <w:right w:val="none" w:sz="0" w:space="0" w:color="auto"/>
      </w:divBdr>
    </w:div>
    <w:div w:id="1161383643">
      <w:bodyDiv w:val="1"/>
      <w:marLeft w:val="0"/>
      <w:marRight w:val="0"/>
      <w:marTop w:val="0"/>
      <w:marBottom w:val="0"/>
      <w:divBdr>
        <w:top w:val="none" w:sz="0" w:space="0" w:color="auto"/>
        <w:left w:val="none" w:sz="0" w:space="0" w:color="auto"/>
        <w:bottom w:val="none" w:sz="0" w:space="0" w:color="auto"/>
        <w:right w:val="none" w:sz="0" w:space="0" w:color="auto"/>
      </w:divBdr>
    </w:div>
    <w:div w:id="1162311151">
      <w:bodyDiv w:val="1"/>
      <w:marLeft w:val="0"/>
      <w:marRight w:val="0"/>
      <w:marTop w:val="0"/>
      <w:marBottom w:val="0"/>
      <w:divBdr>
        <w:top w:val="none" w:sz="0" w:space="0" w:color="auto"/>
        <w:left w:val="none" w:sz="0" w:space="0" w:color="auto"/>
        <w:bottom w:val="none" w:sz="0" w:space="0" w:color="auto"/>
        <w:right w:val="none" w:sz="0" w:space="0" w:color="auto"/>
      </w:divBdr>
    </w:div>
    <w:div w:id="1162967698">
      <w:bodyDiv w:val="1"/>
      <w:marLeft w:val="0"/>
      <w:marRight w:val="0"/>
      <w:marTop w:val="0"/>
      <w:marBottom w:val="0"/>
      <w:divBdr>
        <w:top w:val="none" w:sz="0" w:space="0" w:color="auto"/>
        <w:left w:val="none" w:sz="0" w:space="0" w:color="auto"/>
        <w:bottom w:val="none" w:sz="0" w:space="0" w:color="auto"/>
        <w:right w:val="none" w:sz="0" w:space="0" w:color="auto"/>
      </w:divBdr>
    </w:div>
    <w:div w:id="1163860880">
      <w:bodyDiv w:val="1"/>
      <w:marLeft w:val="0"/>
      <w:marRight w:val="0"/>
      <w:marTop w:val="0"/>
      <w:marBottom w:val="0"/>
      <w:divBdr>
        <w:top w:val="none" w:sz="0" w:space="0" w:color="auto"/>
        <w:left w:val="none" w:sz="0" w:space="0" w:color="auto"/>
        <w:bottom w:val="none" w:sz="0" w:space="0" w:color="auto"/>
        <w:right w:val="none" w:sz="0" w:space="0" w:color="auto"/>
      </w:divBdr>
    </w:div>
    <w:div w:id="1163935729">
      <w:bodyDiv w:val="1"/>
      <w:marLeft w:val="0"/>
      <w:marRight w:val="0"/>
      <w:marTop w:val="0"/>
      <w:marBottom w:val="0"/>
      <w:divBdr>
        <w:top w:val="none" w:sz="0" w:space="0" w:color="auto"/>
        <w:left w:val="none" w:sz="0" w:space="0" w:color="auto"/>
        <w:bottom w:val="none" w:sz="0" w:space="0" w:color="auto"/>
        <w:right w:val="none" w:sz="0" w:space="0" w:color="auto"/>
      </w:divBdr>
    </w:div>
    <w:div w:id="1164664789">
      <w:bodyDiv w:val="1"/>
      <w:marLeft w:val="0"/>
      <w:marRight w:val="0"/>
      <w:marTop w:val="0"/>
      <w:marBottom w:val="0"/>
      <w:divBdr>
        <w:top w:val="none" w:sz="0" w:space="0" w:color="auto"/>
        <w:left w:val="none" w:sz="0" w:space="0" w:color="auto"/>
        <w:bottom w:val="none" w:sz="0" w:space="0" w:color="auto"/>
        <w:right w:val="none" w:sz="0" w:space="0" w:color="auto"/>
      </w:divBdr>
    </w:div>
    <w:div w:id="1165129758">
      <w:bodyDiv w:val="1"/>
      <w:marLeft w:val="0"/>
      <w:marRight w:val="0"/>
      <w:marTop w:val="0"/>
      <w:marBottom w:val="0"/>
      <w:divBdr>
        <w:top w:val="none" w:sz="0" w:space="0" w:color="auto"/>
        <w:left w:val="none" w:sz="0" w:space="0" w:color="auto"/>
        <w:bottom w:val="none" w:sz="0" w:space="0" w:color="auto"/>
        <w:right w:val="none" w:sz="0" w:space="0" w:color="auto"/>
      </w:divBdr>
      <w:divsChild>
        <w:div w:id="1264655033">
          <w:marLeft w:val="547"/>
          <w:marRight w:val="0"/>
          <w:marTop w:val="0"/>
          <w:marBottom w:val="0"/>
          <w:divBdr>
            <w:top w:val="none" w:sz="0" w:space="0" w:color="auto"/>
            <w:left w:val="none" w:sz="0" w:space="0" w:color="auto"/>
            <w:bottom w:val="none" w:sz="0" w:space="0" w:color="auto"/>
            <w:right w:val="none" w:sz="0" w:space="0" w:color="auto"/>
          </w:divBdr>
        </w:div>
      </w:divsChild>
    </w:div>
    <w:div w:id="1165246788">
      <w:bodyDiv w:val="1"/>
      <w:marLeft w:val="0"/>
      <w:marRight w:val="0"/>
      <w:marTop w:val="0"/>
      <w:marBottom w:val="0"/>
      <w:divBdr>
        <w:top w:val="none" w:sz="0" w:space="0" w:color="auto"/>
        <w:left w:val="none" w:sz="0" w:space="0" w:color="auto"/>
        <w:bottom w:val="none" w:sz="0" w:space="0" w:color="auto"/>
        <w:right w:val="none" w:sz="0" w:space="0" w:color="auto"/>
      </w:divBdr>
    </w:div>
    <w:div w:id="1165894429">
      <w:bodyDiv w:val="1"/>
      <w:marLeft w:val="0"/>
      <w:marRight w:val="0"/>
      <w:marTop w:val="0"/>
      <w:marBottom w:val="0"/>
      <w:divBdr>
        <w:top w:val="none" w:sz="0" w:space="0" w:color="auto"/>
        <w:left w:val="none" w:sz="0" w:space="0" w:color="auto"/>
        <w:bottom w:val="none" w:sz="0" w:space="0" w:color="auto"/>
        <w:right w:val="none" w:sz="0" w:space="0" w:color="auto"/>
      </w:divBdr>
    </w:div>
    <w:div w:id="1165977343">
      <w:bodyDiv w:val="1"/>
      <w:marLeft w:val="0"/>
      <w:marRight w:val="0"/>
      <w:marTop w:val="0"/>
      <w:marBottom w:val="0"/>
      <w:divBdr>
        <w:top w:val="none" w:sz="0" w:space="0" w:color="auto"/>
        <w:left w:val="none" w:sz="0" w:space="0" w:color="auto"/>
        <w:bottom w:val="none" w:sz="0" w:space="0" w:color="auto"/>
        <w:right w:val="none" w:sz="0" w:space="0" w:color="auto"/>
      </w:divBdr>
    </w:div>
    <w:div w:id="1168596703">
      <w:bodyDiv w:val="1"/>
      <w:marLeft w:val="0"/>
      <w:marRight w:val="0"/>
      <w:marTop w:val="0"/>
      <w:marBottom w:val="0"/>
      <w:divBdr>
        <w:top w:val="none" w:sz="0" w:space="0" w:color="auto"/>
        <w:left w:val="none" w:sz="0" w:space="0" w:color="auto"/>
        <w:bottom w:val="none" w:sz="0" w:space="0" w:color="auto"/>
        <w:right w:val="none" w:sz="0" w:space="0" w:color="auto"/>
      </w:divBdr>
    </w:div>
    <w:div w:id="1169058698">
      <w:bodyDiv w:val="1"/>
      <w:marLeft w:val="0"/>
      <w:marRight w:val="0"/>
      <w:marTop w:val="0"/>
      <w:marBottom w:val="0"/>
      <w:divBdr>
        <w:top w:val="none" w:sz="0" w:space="0" w:color="auto"/>
        <w:left w:val="none" w:sz="0" w:space="0" w:color="auto"/>
        <w:bottom w:val="none" w:sz="0" w:space="0" w:color="auto"/>
        <w:right w:val="none" w:sz="0" w:space="0" w:color="auto"/>
      </w:divBdr>
    </w:div>
    <w:div w:id="1169175939">
      <w:bodyDiv w:val="1"/>
      <w:marLeft w:val="0"/>
      <w:marRight w:val="0"/>
      <w:marTop w:val="0"/>
      <w:marBottom w:val="0"/>
      <w:divBdr>
        <w:top w:val="none" w:sz="0" w:space="0" w:color="auto"/>
        <w:left w:val="none" w:sz="0" w:space="0" w:color="auto"/>
        <w:bottom w:val="none" w:sz="0" w:space="0" w:color="auto"/>
        <w:right w:val="none" w:sz="0" w:space="0" w:color="auto"/>
      </w:divBdr>
    </w:div>
    <w:div w:id="1170487259">
      <w:bodyDiv w:val="1"/>
      <w:marLeft w:val="0"/>
      <w:marRight w:val="0"/>
      <w:marTop w:val="0"/>
      <w:marBottom w:val="0"/>
      <w:divBdr>
        <w:top w:val="none" w:sz="0" w:space="0" w:color="auto"/>
        <w:left w:val="none" w:sz="0" w:space="0" w:color="auto"/>
        <w:bottom w:val="none" w:sz="0" w:space="0" w:color="auto"/>
        <w:right w:val="none" w:sz="0" w:space="0" w:color="auto"/>
      </w:divBdr>
    </w:div>
    <w:div w:id="1170683198">
      <w:bodyDiv w:val="1"/>
      <w:marLeft w:val="0"/>
      <w:marRight w:val="0"/>
      <w:marTop w:val="0"/>
      <w:marBottom w:val="0"/>
      <w:divBdr>
        <w:top w:val="none" w:sz="0" w:space="0" w:color="auto"/>
        <w:left w:val="none" w:sz="0" w:space="0" w:color="auto"/>
        <w:bottom w:val="none" w:sz="0" w:space="0" w:color="auto"/>
        <w:right w:val="none" w:sz="0" w:space="0" w:color="auto"/>
      </w:divBdr>
    </w:div>
    <w:div w:id="1172336531">
      <w:bodyDiv w:val="1"/>
      <w:marLeft w:val="0"/>
      <w:marRight w:val="0"/>
      <w:marTop w:val="0"/>
      <w:marBottom w:val="0"/>
      <w:divBdr>
        <w:top w:val="none" w:sz="0" w:space="0" w:color="auto"/>
        <w:left w:val="none" w:sz="0" w:space="0" w:color="auto"/>
        <w:bottom w:val="none" w:sz="0" w:space="0" w:color="auto"/>
        <w:right w:val="none" w:sz="0" w:space="0" w:color="auto"/>
      </w:divBdr>
    </w:div>
    <w:div w:id="1172990382">
      <w:bodyDiv w:val="1"/>
      <w:marLeft w:val="0"/>
      <w:marRight w:val="0"/>
      <w:marTop w:val="0"/>
      <w:marBottom w:val="0"/>
      <w:divBdr>
        <w:top w:val="none" w:sz="0" w:space="0" w:color="auto"/>
        <w:left w:val="none" w:sz="0" w:space="0" w:color="auto"/>
        <w:bottom w:val="none" w:sz="0" w:space="0" w:color="auto"/>
        <w:right w:val="none" w:sz="0" w:space="0" w:color="auto"/>
      </w:divBdr>
    </w:div>
    <w:div w:id="1173492214">
      <w:bodyDiv w:val="1"/>
      <w:marLeft w:val="0"/>
      <w:marRight w:val="0"/>
      <w:marTop w:val="0"/>
      <w:marBottom w:val="0"/>
      <w:divBdr>
        <w:top w:val="none" w:sz="0" w:space="0" w:color="auto"/>
        <w:left w:val="none" w:sz="0" w:space="0" w:color="auto"/>
        <w:bottom w:val="none" w:sz="0" w:space="0" w:color="auto"/>
        <w:right w:val="none" w:sz="0" w:space="0" w:color="auto"/>
      </w:divBdr>
    </w:div>
    <w:div w:id="1174028566">
      <w:bodyDiv w:val="1"/>
      <w:marLeft w:val="0"/>
      <w:marRight w:val="0"/>
      <w:marTop w:val="0"/>
      <w:marBottom w:val="0"/>
      <w:divBdr>
        <w:top w:val="none" w:sz="0" w:space="0" w:color="auto"/>
        <w:left w:val="none" w:sz="0" w:space="0" w:color="auto"/>
        <w:bottom w:val="none" w:sz="0" w:space="0" w:color="auto"/>
        <w:right w:val="none" w:sz="0" w:space="0" w:color="auto"/>
      </w:divBdr>
    </w:div>
    <w:div w:id="1174687735">
      <w:bodyDiv w:val="1"/>
      <w:marLeft w:val="0"/>
      <w:marRight w:val="0"/>
      <w:marTop w:val="0"/>
      <w:marBottom w:val="0"/>
      <w:divBdr>
        <w:top w:val="none" w:sz="0" w:space="0" w:color="auto"/>
        <w:left w:val="none" w:sz="0" w:space="0" w:color="auto"/>
        <w:bottom w:val="none" w:sz="0" w:space="0" w:color="auto"/>
        <w:right w:val="none" w:sz="0" w:space="0" w:color="auto"/>
      </w:divBdr>
    </w:div>
    <w:div w:id="1174995958">
      <w:bodyDiv w:val="1"/>
      <w:marLeft w:val="0"/>
      <w:marRight w:val="0"/>
      <w:marTop w:val="0"/>
      <w:marBottom w:val="0"/>
      <w:divBdr>
        <w:top w:val="none" w:sz="0" w:space="0" w:color="auto"/>
        <w:left w:val="none" w:sz="0" w:space="0" w:color="auto"/>
        <w:bottom w:val="none" w:sz="0" w:space="0" w:color="auto"/>
        <w:right w:val="none" w:sz="0" w:space="0" w:color="auto"/>
      </w:divBdr>
    </w:div>
    <w:div w:id="1176190308">
      <w:bodyDiv w:val="1"/>
      <w:marLeft w:val="0"/>
      <w:marRight w:val="0"/>
      <w:marTop w:val="0"/>
      <w:marBottom w:val="0"/>
      <w:divBdr>
        <w:top w:val="none" w:sz="0" w:space="0" w:color="auto"/>
        <w:left w:val="none" w:sz="0" w:space="0" w:color="auto"/>
        <w:bottom w:val="none" w:sz="0" w:space="0" w:color="auto"/>
        <w:right w:val="none" w:sz="0" w:space="0" w:color="auto"/>
      </w:divBdr>
    </w:div>
    <w:div w:id="1177383654">
      <w:bodyDiv w:val="1"/>
      <w:marLeft w:val="0"/>
      <w:marRight w:val="0"/>
      <w:marTop w:val="0"/>
      <w:marBottom w:val="0"/>
      <w:divBdr>
        <w:top w:val="none" w:sz="0" w:space="0" w:color="auto"/>
        <w:left w:val="none" w:sz="0" w:space="0" w:color="auto"/>
        <w:bottom w:val="none" w:sz="0" w:space="0" w:color="auto"/>
        <w:right w:val="none" w:sz="0" w:space="0" w:color="auto"/>
      </w:divBdr>
    </w:div>
    <w:div w:id="1179541532">
      <w:bodyDiv w:val="1"/>
      <w:marLeft w:val="0"/>
      <w:marRight w:val="0"/>
      <w:marTop w:val="0"/>
      <w:marBottom w:val="0"/>
      <w:divBdr>
        <w:top w:val="none" w:sz="0" w:space="0" w:color="auto"/>
        <w:left w:val="none" w:sz="0" w:space="0" w:color="auto"/>
        <w:bottom w:val="none" w:sz="0" w:space="0" w:color="auto"/>
        <w:right w:val="none" w:sz="0" w:space="0" w:color="auto"/>
      </w:divBdr>
    </w:div>
    <w:div w:id="1179850552">
      <w:bodyDiv w:val="1"/>
      <w:marLeft w:val="0"/>
      <w:marRight w:val="0"/>
      <w:marTop w:val="0"/>
      <w:marBottom w:val="0"/>
      <w:divBdr>
        <w:top w:val="none" w:sz="0" w:space="0" w:color="auto"/>
        <w:left w:val="none" w:sz="0" w:space="0" w:color="auto"/>
        <w:bottom w:val="none" w:sz="0" w:space="0" w:color="auto"/>
        <w:right w:val="none" w:sz="0" w:space="0" w:color="auto"/>
      </w:divBdr>
    </w:div>
    <w:div w:id="1180435509">
      <w:bodyDiv w:val="1"/>
      <w:marLeft w:val="0"/>
      <w:marRight w:val="0"/>
      <w:marTop w:val="0"/>
      <w:marBottom w:val="0"/>
      <w:divBdr>
        <w:top w:val="none" w:sz="0" w:space="0" w:color="auto"/>
        <w:left w:val="none" w:sz="0" w:space="0" w:color="auto"/>
        <w:bottom w:val="none" w:sz="0" w:space="0" w:color="auto"/>
        <w:right w:val="none" w:sz="0" w:space="0" w:color="auto"/>
      </w:divBdr>
    </w:div>
    <w:div w:id="1181167145">
      <w:bodyDiv w:val="1"/>
      <w:marLeft w:val="0"/>
      <w:marRight w:val="0"/>
      <w:marTop w:val="0"/>
      <w:marBottom w:val="0"/>
      <w:divBdr>
        <w:top w:val="none" w:sz="0" w:space="0" w:color="auto"/>
        <w:left w:val="none" w:sz="0" w:space="0" w:color="auto"/>
        <w:bottom w:val="none" w:sz="0" w:space="0" w:color="auto"/>
        <w:right w:val="none" w:sz="0" w:space="0" w:color="auto"/>
      </w:divBdr>
    </w:div>
    <w:div w:id="1185904573">
      <w:bodyDiv w:val="1"/>
      <w:marLeft w:val="0"/>
      <w:marRight w:val="0"/>
      <w:marTop w:val="0"/>
      <w:marBottom w:val="0"/>
      <w:divBdr>
        <w:top w:val="none" w:sz="0" w:space="0" w:color="auto"/>
        <w:left w:val="none" w:sz="0" w:space="0" w:color="auto"/>
        <w:bottom w:val="none" w:sz="0" w:space="0" w:color="auto"/>
        <w:right w:val="none" w:sz="0" w:space="0" w:color="auto"/>
      </w:divBdr>
    </w:div>
    <w:div w:id="1186021089">
      <w:bodyDiv w:val="1"/>
      <w:marLeft w:val="0"/>
      <w:marRight w:val="0"/>
      <w:marTop w:val="0"/>
      <w:marBottom w:val="0"/>
      <w:divBdr>
        <w:top w:val="none" w:sz="0" w:space="0" w:color="auto"/>
        <w:left w:val="none" w:sz="0" w:space="0" w:color="auto"/>
        <w:bottom w:val="none" w:sz="0" w:space="0" w:color="auto"/>
        <w:right w:val="none" w:sz="0" w:space="0" w:color="auto"/>
      </w:divBdr>
    </w:div>
    <w:div w:id="1186284916">
      <w:bodyDiv w:val="1"/>
      <w:marLeft w:val="0"/>
      <w:marRight w:val="0"/>
      <w:marTop w:val="0"/>
      <w:marBottom w:val="0"/>
      <w:divBdr>
        <w:top w:val="none" w:sz="0" w:space="0" w:color="auto"/>
        <w:left w:val="none" w:sz="0" w:space="0" w:color="auto"/>
        <w:bottom w:val="none" w:sz="0" w:space="0" w:color="auto"/>
        <w:right w:val="none" w:sz="0" w:space="0" w:color="auto"/>
      </w:divBdr>
    </w:div>
    <w:div w:id="1186627177">
      <w:bodyDiv w:val="1"/>
      <w:marLeft w:val="0"/>
      <w:marRight w:val="0"/>
      <w:marTop w:val="0"/>
      <w:marBottom w:val="0"/>
      <w:divBdr>
        <w:top w:val="none" w:sz="0" w:space="0" w:color="auto"/>
        <w:left w:val="none" w:sz="0" w:space="0" w:color="auto"/>
        <w:bottom w:val="none" w:sz="0" w:space="0" w:color="auto"/>
        <w:right w:val="none" w:sz="0" w:space="0" w:color="auto"/>
      </w:divBdr>
    </w:div>
    <w:div w:id="1187212914">
      <w:bodyDiv w:val="1"/>
      <w:marLeft w:val="0"/>
      <w:marRight w:val="0"/>
      <w:marTop w:val="0"/>
      <w:marBottom w:val="0"/>
      <w:divBdr>
        <w:top w:val="none" w:sz="0" w:space="0" w:color="auto"/>
        <w:left w:val="none" w:sz="0" w:space="0" w:color="auto"/>
        <w:bottom w:val="none" w:sz="0" w:space="0" w:color="auto"/>
        <w:right w:val="none" w:sz="0" w:space="0" w:color="auto"/>
      </w:divBdr>
    </w:div>
    <w:div w:id="1188908603">
      <w:bodyDiv w:val="1"/>
      <w:marLeft w:val="0"/>
      <w:marRight w:val="0"/>
      <w:marTop w:val="0"/>
      <w:marBottom w:val="0"/>
      <w:divBdr>
        <w:top w:val="none" w:sz="0" w:space="0" w:color="auto"/>
        <w:left w:val="none" w:sz="0" w:space="0" w:color="auto"/>
        <w:bottom w:val="none" w:sz="0" w:space="0" w:color="auto"/>
        <w:right w:val="none" w:sz="0" w:space="0" w:color="auto"/>
      </w:divBdr>
    </w:div>
    <w:div w:id="1189297220">
      <w:bodyDiv w:val="1"/>
      <w:marLeft w:val="0"/>
      <w:marRight w:val="0"/>
      <w:marTop w:val="0"/>
      <w:marBottom w:val="0"/>
      <w:divBdr>
        <w:top w:val="none" w:sz="0" w:space="0" w:color="auto"/>
        <w:left w:val="none" w:sz="0" w:space="0" w:color="auto"/>
        <w:bottom w:val="none" w:sz="0" w:space="0" w:color="auto"/>
        <w:right w:val="none" w:sz="0" w:space="0" w:color="auto"/>
      </w:divBdr>
    </w:div>
    <w:div w:id="1190023900">
      <w:bodyDiv w:val="1"/>
      <w:marLeft w:val="0"/>
      <w:marRight w:val="0"/>
      <w:marTop w:val="0"/>
      <w:marBottom w:val="0"/>
      <w:divBdr>
        <w:top w:val="none" w:sz="0" w:space="0" w:color="auto"/>
        <w:left w:val="none" w:sz="0" w:space="0" w:color="auto"/>
        <w:bottom w:val="none" w:sz="0" w:space="0" w:color="auto"/>
        <w:right w:val="none" w:sz="0" w:space="0" w:color="auto"/>
      </w:divBdr>
    </w:div>
    <w:div w:id="1190995308">
      <w:bodyDiv w:val="1"/>
      <w:marLeft w:val="0"/>
      <w:marRight w:val="0"/>
      <w:marTop w:val="0"/>
      <w:marBottom w:val="0"/>
      <w:divBdr>
        <w:top w:val="none" w:sz="0" w:space="0" w:color="auto"/>
        <w:left w:val="none" w:sz="0" w:space="0" w:color="auto"/>
        <w:bottom w:val="none" w:sz="0" w:space="0" w:color="auto"/>
        <w:right w:val="none" w:sz="0" w:space="0" w:color="auto"/>
      </w:divBdr>
    </w:div>
    <w:div w:id="1191190716">
      <w:bodyDiv w:val="1"/>
      <w:marLeft w:val="0"/>
      <w:marRight w:val="0"/>
      <w:marTop w:val="0"/>
      <w:marBottom w:val="0"/>
      <w:divBdr>
        <w:top w:val="none" w:sz="0" w:space="0" w:color="auto"/>
        <w:left w:val="none" w:sz="0" w:space="0" w:color="auto"/>
        <w:bottom w:val="none" w:sz="0" w:space="0" w:color="auto"/>
        <w:right w:val="none" w:sz="0" w:space="0" w:color="auto"/>
      </w:divBdr>
    </w:div>
    <w:div w:id="1191869288">
      <w:bodyDiv w:val="1"/>
      <w:marLeft w:val="0"/>
      <w:marRight w:val="0"/>
      <w:marTop w:val="0"/>
      <w:marBottom w:val="0"/>
      <w:divBdr>
        <w:top w:val="none" w:sz="0" w:space="0" w:color="auto"/>
        <w:left w:val="none" w:sz="0" w:space="0" w:color="auto"/>
        <w:bottom w:val="none" w:sz="0" w:space="0" w:color="auto"/>
        <w:right w:val="none" w:sz="0" w:space="0" w:color="auto"/>
      </w:divBdr>
    </w:div>
    <w:div w:id="1193348013">
      <w:bodyDiv w:val="1"/>
      <w:marLeft w:val="0"/>
      <w:marRight w:val="0"/>
      <w:marTop w:val="0"/>
      <w:marBottom w:val="0"/>
      <w:divBdr>
        <w:top w:val="none" w:sz="0" w:space="0" w:color="auto"/>
        <w:left w:val="none" w:sz="0" w:space="0" w:color="auto"/>
        <w:bottom w:val="none" w:sz="0" w:space="0" w:color="auto"/>
        <w:right w:val="none" w:sz="0" w:space="0" w:color="auto"/>
      </w:divBdr>
    </w:div>
    <w:div w:id="1193543184">
      <w:bodyDiv w:val="1"/>
      <w:marLeft w:val="0"/>
      <w:marRight w:val="0"/>
      <w:marTop w:val="0"/>
      <w:marBottom w:val="0"/>
      <w:divBdr>
        <w:top w:val="none" w:sz="0" w:space="0" w:color="auto"/>
        <w:left w:val="none" w:sz="0" w:space="0" w:color="auto"/>
        <w:bottom w:val="none" w:sz="0" w:space="0" w:color="auto"/>
        <w:right w:val="none" w:sz="0" w:space="0" w:color="auto"/>
      </w:divBdr>
    </w:div>
    <w:div w:id="1194154558">
      <w:bodyDiv w:val="1"/>
      <w:marLeft w:val="0"/>
      <w:marRight w:val="0"/>
      <w:marTop w:val="0"/>
      <w:marBottom w:val="0"/>
      <w:divBdr>
        <w:top w:val="none" w:sz="0" w:space="0" w:color="auto"/>
        <w:left w:val="none" w:sz="0" w:space="0" w:color="auto"/>
        <w:bottom w:val="none" w:sz="0" w:space="0" w:color="auto"/>
        <w:right w:val="none" w:sz="0" w:space="0" w:color="auto"/>
      </w:divBdr>
    </w:div>
    <w:div w:id="1195577868">
      <w:bodyDiv w:val="1"/>
      <w:marLeft w:val="0"/>
      <w:marRight w:val="0"/>
      <w:marTop w:val="0"/>
      <w:marBottom w:val="0"/>
      <w:divBdr>
        <w:top w:val="none" w:sz="0" w:space="0" w:color="auto"/>
        <w:left w:val="none" w:sz="0" w:space="0" w:color="auto"/>
        <w:bottom w:val="none" w:sz="0" w:space="0" w:color="auto"/>
        <w:right w:val="none" w:sz="0" w:space="0" w:color="auto"/>
      </w:divBdr>
    </w:div>
    <w:div w:id="1195846597">
      <w:bodyDiv w:val="1"/>
      <w:marLeft w:val="0"/>
      <w:marRight w:val="0"/>
      <w:marTop w:val="0"/>
      <w:marBottom w:val="0"/>
      <w:divBdr>
        <w:top w:val="none" w:sz="0" w:space="0" w:color="auto"/>
        <w:left w:val="none" w:sz="0" w:space="0" w:color="auto"/>
        <w:bottom w:val="none" w:sz="0" w:space="0" w:color="auto"/>
        <w:right w:val="none" w:sz="0" w:space="0" w:color="auto"/>
      </w:divBdr>
    </w:div>
    <w:div w:id="1197082101">
      <w:bodyDiv w:val="1"/>
      <w:marLeft w:val="0"/>
      <w:marRight w:val="0"/>
      <w:marTop w:val="0"/>
      <w:marBottom w:val="0"/>
      <w:divBdr>
        <w:top w:val="none" w:sz="0" w:space="0" w:color="auto"/>
        <w:left w:val="none" w:sz="0" w:space="0" w:color="auto"/>
        <w:bottom w:val="none" w:sz="0" w:space="0" w:color="auto"/>
        <w:right w:val="none" w:sz="0" w:space="0" w:color="auto"/>
      </w:divBdr>
    </w:div>
    <w:div w:id="1197544447">
      <w:bodyDiv w:val="1"/>
      <w:marLeft w:val="0"/>
      <w:marRight w:val="0"/>
      <w:marTop w:val="0"/>
      <w:marBottom w:val="0"/>
      <w:divBdr>
        <w:top w:val="none" w:sz="0" w:space="0" w:color="auto"/>
        <w:left w:val="none" w:sz="0" w:space="0" w:color="auto"/>
        <w:bottom w:val="none" w:sz="0" w:space="0" w:color="auto"/>
        <w:right w:val="none" w:sz="0" w:space="0" w:color="auto"/>
      </w:divBdr>
    </w:div>
    <w:div w:id="1198397739">
      <w:bodyDiv w:val="1"/>
      <w:marLeft w:val="0"/>
      <w:marRight w:val="0"/>
      <w:marTop w:val="0"/>
      <w:marBottom w:val="0"/>
      <w:divBdr>
        <w:top w:val="none" w:sz="0" w:space="0" w:color="auto"/>
        <w:left w:val="none" w:sz="0" w:space="0" w:color="auto"/>
        <w:bottom w:val="none" w:sz="0" w:space="0" w:color="auto"/>
        <w:right w:val="none" w:sz="0" w:space="0" w:color="auto"/>
      </w:divBdr>
    </w:div>
    <w:div w:id="1199275367">
      <w:bodyDiv w:val="1"/>
      <w:marLeft w:val="0"/>
      <w:marRight w:val="0"/>
      <w:marTop w:val="0"/>
      <w:marBottom w:val="0"/>
      <w:divBdr>
        <w:top w:val="none" w:sz="0" w:space="0" w:color="auto"/>
        <w:left w:val="none" w:sz="0" w:space="0" w:color="auto"/>
        <w:bottom w:val="none" w:sz="0" w:space="0" w:color="auto"/>
        <w:right w:val="none" w:sz="0" w:space="0" w:color="auto"/>
      </w:divBdr>
    </w:div>
    <w:div w:id="1199393969">
      <w:bodyDiv w:val="1"/>
      <w:marLeft w:val="0"/>
      <w:marRight w:val="0"/>
      <w:marTop w:val="0"/>
      <w:marBottom w:val="0"/>
      <w:divBdr>
        <w:top w:val="none" w:sz="0" w:space="0" w:color="auto"/>
        <w:left w:val="none" w:sz="0" w:space="0" w:color="auto"/>
        <w:bottom w:val="none" w:sz="0" w:space="0" w:color="auto"/>
        <w:right w:val="none" w:sz="0" w:space="0" w:color="auto"/>
      </w:divBdr>
    </w:div>
    <w:div w:id="1199856679">
      <w:bodyDiv w:val="1"/>
      <w:marLeft w:val="0"/>
      <w:marRight w:val="0"/>
      <w:marTop w:val="0"/>
      <w:marBottom w:val="0"/>
      <w:divBdr>
        <w:top w:val="none" w:sz="0" w:space="0" w:color="auto"/>
        <w:left w:val="none" w:sz="0" w:space="0" w:color="auto"/>
        <w:bottom w:val="none" w:sz="0" w:space="0" w:color="auto"/>
        <w:right w:val="none" w:sz="0" w:space="0" w:color="auto"/>
      </w:divBdr>
    </w:div>
    <w:div w:id="1200164804">
      <w:bodyDiv w:val="1"/>
      <w:marLeft w:val="0"/>
      <w:marRight w:val="0"/>
      <w:marTop w:val="0"/>
      <w:marBottom w:val="0"/>
      <w:divBdr>
        <w:top w:val="none" w:sz="0" w:space="0" w:color="auto"/>
        <w:left w:val="none" w:sz="0" w:space="0" w:color="auto"/>
        <w:bottom w:val="none" w:sz="0" w:space="0" w:color="auto"/>
        <w:right w:val="none" w:sz="0" w:space="0" w:color="auto"/>
      </w:divBdr>
    </w:div>
    <w:div w:id="1201631769">
      <w:bodyDiv w:val="1"/>
      <w:marLeft w:val="0"/>
      <w:marRight w:val="0"/>
      <w:marTop w:val="0"/>
      <w:marBottom w:val="0"/>
      <w:divBdr>
        <w:top w:val="none" w:sz="0" w:space="0" w:color="auto"/>
        <w:left w:val="none" w:sz="0" w:space="0" w:color="auto"/>
        <w:bottom w:val="none" w:sz="0" w:space="0" w:color="auto"/>
        <w:right w:val="none" w:sz="0" w:space="0" w:color="auto"/>
      </w:divBdr>
    </w:div>
    <w:div w:id="1201942579">
      <w:bodyDiv w:val="1"/>
      <w:marLeft w:val="0"/>
      <w:marRight w:val="0"/>
      <w:marTop w:val="0"/>
      <w:marBottom w:val="0"/>
      <w:divBdr>
        <w:top w:val="none" w:sz="0" w:space="0" w:color="auto"/>
        <w:left w:val="none" w:sz="0" w:space="0" w:color="auto"/>
        <w:bottom w:val="none" w:sz="0" w:space="0" w:color="auto"/>
        <w:right w:val="none" w:sz="0" w:space="0" w:color="auto"/>
      </w:divBdr>
    </w:div>
    <w:div w:id="1202939991">
      <w:bodyDiv w:val="1"/>
      <w:marLeft w:val="0"/>
      <w:marRight w:val="0"/>
      <w:marTop w:val="0"/>
      <w:marBottom w:val="0"/>
      <w:divBdr>
        <w:top w:val="none" w:sz="0" w:space="0" w:color="auto"/>
        <w:left w:val="none" w:sz="0" w:space="0" w:color="auto"/>
        <w:bottom w:val="none" w:sz="0" w:space="0" w:color="auto"/>
        <w:right w:val="none" w:sz="0" w:space="0" w:color="auto"/>
      </w:divBdr>
    </w:div>
    <w:div w:id="1202941958">
      <w:bodyDiv w:val="1"/>
      <w:marLeft w:val="0"/>
      <w:marRight w:val="0"/>
      <w:marTop w:val="0"/>
      <w:marBottom w:val="0"/>
      <w:divBdr>
        <w:top w:val="none" w:sz="0" w:space="0" w:color="auto"/>
        <w:left w:val="none" w:sz="0" w:space="0" w:color="auto"/>
        <w:bottom w:val="none" w:sz="0" w:space="0" w:color="auto"/>
        <w:right w:val="none" w:sz="0" w:space="0" w:color="auto"/>
      </w:divBdr>
    </w:div>
    <w:div w:id="1204368966">
      <w:bodyDiv w:val="1"/>
      <w:marLeft w:val="0"/>
      <w:marRight w:val="0"/>
      <w:marTop w:val="0"/>
      <w:marBottom w:val="0"/>
      <w:divBdr>
        <w:top w:val="none" w:sz="0" w:space="0" w:color="auto"/>
        <w:left w:val="none" w:sz="0" w:space="0" w:color="auto"/>
        <w:bottom w:val="none" w:sz="0" w:space="0" w:color="auto"/>
        <w:right w:val="none" w:sz="0" w:space="0" w:color="auto"/>
      </w:divBdr>
    </w:div>
    <w:div w:id="1204829575">
      <w:bodyDiv w:val="1"/>
      <w:marLeft w:val="0"/>
      <w:marRight w:val="0"/>
      <w:marTop w:val="0"/>
      <w:marBottom w:val="0"/>
      <w:divBdr>
        <w:top w:val="none" w:sz="0" w:space="0" w:color="auto"/>
        <w:left w:val="none" w:sz="0" w:space="0" w:color="auto"/>
        <w:bottom w:val="none" w:sz="0" w:space="0" w:color="auto"/>
        <w:right w:val="none" w:sz="0" w:space="0" w:color="auto"/>
      </w:divBdr>
    </w:div>
    <w:div w:id="1205560733">
      <w:bodyDiv w:val="1"/>
      <w:marLeft w:val="0"/>
      <w:marRight w:val="0"/>
      <w:marTop w:val="0"/>
      <w:marBottom w:val="0"/>
      <w:divBdr>
        <w:top w:val="none" w:sz="0" w:space="0" w:color="auto"/>
        <w:left w:val="none" w:sz="0" w:space="0" w:color="auto"/>
        <w:bottom w:val="none" w:sz="0" w:space="0" w:color="auto"/>
        <w:right w:val="none" w:sz="0" w:space="0" w:color="auto"/>
      </w:divBdr>
    </w:div>
    <w:div w:id="1205948552">
      <w:bodyDiv w:val="1"/>
      <w:marLeft w:val="0"/>
      <w:marRight w:val="0"/>
      <w:marTop w:val="0"/>
      <w:marBottom w:val="0"/>
      <w:divBdr>
        <w:top w:val="none" w:sz="0" w:space="0" w:color="auto"/>
        <w:left w:val="none" w:sz="0" w:space="0" w:color="auto"/>
        <w:bottom w:val="none" w:sz="0" w:space="0" w:color="auto"/>
        <w:right w:val="none" w:sz="0" w:space="0" w:color="auto"/>
      </w:divBdr>
    </w:div>
    <w:div w:id="1206334513">
      <w:bodyDiv w:val="1"/>
      <w:marLeft w:val="0"/>
      <w:marRight w:val="0"/>
      <w:marTop w:val="0"/>
      <w:marBottom w:val="0"/>
      <w:divBdr>
        <w:top w:val="none" w:sz="0" w:space="0" w:color="auto"/>
        <w:left w:val="none" w:sz="0" w:space="0" w:color="auto"/>
        <w:bottom w:val="none" w:sz="0" w:space="0" w:color="auto"/>
        <w:right w:val="none" w:sz="0" w:space="0" w:color="auto"/>
      </w:divBdr>
    </w:div>
    <w:div w:id="1207253712">
      <w:bodyDiv w:val="1"/>
      <w:marLeft w:val="0"/>
      <w:marRight w:val="0"/>
      <w:marTop w:val="0"/>
      <w:marBottom w:val="0"/>
      <w:divBdr>
        <w:top w:val="none" w:sz="0" w:space="0" w:color="auto"/>
        <w:left w:val="none" w:sz="0" w:space="0" w:color="auto"/>
        <w:bottom w:val="none" w:sz="0" w:space="0" w:color="auto"/>
        <w:right w:val="none" w:sz="0" w:space="0" w:color="auto"/>
      </w:divBdr>
    </w:div>
    <w:div w:id="1208640506">
      <w:bodyDiv w:val="1"/>
      <w:marLeft w:val="0"/>
      <w:marRight w:val="0"/>
      <w:marTop w:val="0"/>
      <w:marBottom w:val="0"/>
      <w:divBdr>
        <w:top w:val="none" w:sz="0" w:space="0" w:color="auto"/>
        <w:left w:val="none" w:sz="0" w:space="0" w:color="auto"/>
        <w:bottom w:val="none" w:sz="0" w:space="0" w:color="auto"/>
        <w:right w:val="none" w:sz="0" w:space="0" w:color="auto"/>
      </w:divBdr>
    </w:div>
    <w:div w:id="1208685017">
      <w:bodyDiv w:val="1"/>
      <w:marLeft w:val="0"/>
      <w:marRight w:val="0"/>
      <w:marTop w:val="0"/>
      <w:marBottom w:val="0"/>
      <w:divBdr>
        <w:top w:val="none" w:sz="0" w:space="0" w:color="auto"/>
        <w:left w:val="none" w:sz="0" w:space="0" w:color="auto"/>
        <w:bottom w:val="none" w:sz="0" w:space="0" w:color="auto"/>
        <w:right w:val="none" w:sz="0" w:space="0" w:color="auto"/>
      </w:divBdr>
    </w:div>
    <w:div w:id="1209337402">
      <w:bodyDiv w:val="1"/>
      <w:marLeft w:val="0"/>
      <w:marRight w:val="0"/>
      <w:marTop w:val="0"/>
      <w:marBottom w:val="0"/>
      <w:divBdr>
        <w:top w:val="none" w:sz="0" w:space="0" w:color="auto"/>
        <w:left w:val="none" w:sz="0" w:space="0" w:color="auto"/>
        <w:bottom w:val="none" w:sz="0" w:space="0" w:color="auto"/>
        <w:right w:val="none" w:sz="0" w:space="0" w:color="auto"/>
      </w:divBdr>
    </w:div>
    <w:div w:id="1209339375">
      <w:bodyDiv w:val="1"/>
      <w:marLeft w:val="0"/>
      <w:marRight w:val="0"/>
      <w:marTop w:val="0"/>
      <w:marBottom w:val="0"/>
      <w:divBdr>
        <w:top w:val="none" w:sz="0" w:space="0" w:color="auto"/>
        <w:left w:val="none" w:sz="0" w:space="0" w:color="auto"/>
        <w:bottom w:val="none" w:sz="0" w:space="0" w:color="auto"/>
        <w:right w:val="none" w:sz="0" w:space="0" w:color="auto"/>
      </w:divBdr>
    </w:div>
    <w:div w:id="1210604952">
      <w:bodyDiv w:val="1"/>
      <w:marLeft w:val="0"/>
      <w:marRight w:val="0"/>
      <w:marTop w:val="0"/>
      <w:marBottom w:val="0"/>
      <w:divBdr>
        <w:top w:val="none" w:sz="0" w:space="0" w:color="auto"/>
        <w:left w:val="none" w:sz="0" w:space="0" w:color="auto"/>
        <w:bottom w:val="none" w:sz="0" w:space="0" w:color="auto"/>
        <w:right w:val="none" w:sz="0" w:space="0" w:color="auto"/>
      </w:divBdr>
    </w:div>
    <w:div w:id="1210724368">
      <w:bodyDiv w:val="1"/>
      <w:marLeft w:val="0"/>
      <w:marRight w:val="0"/>
      <w:marTop w:val="0"/>
      <w:marBottom w:val="0"/>
      <w:divBdr>
        <w:top w:val="none" w:sz="0" w:space="0" w:color="auto"/>
        <w:left w:val="none" w:sz="0" w:space="0" w:color="auto"/>
        <w:bottom w:val="none" w:sz="0" w:space="0" w:color="auto"/>
        <w:right w:val="none" w:sz="0" w:space="0" w:color="auto"/>
      </w:divBdr>
    </w:div>
    <w:div w:id="1211379639">
      <w:bodyDiv w:val="1"/>
      <w:marLeft w:val="0"/>
      <w:marRight w:val="0"/>
      <w:marTop w:val="0"/>
      <w:marBottom w:val="0"/>
      <w:divBdr>
        <w:top w:val="none" w:sz="0" w:space="0" w:color="auto"/>
        <w:left w:val="none" w:sz="0" w:space="0" w:color="auto"/>
        <w:bottom w:val="none" w:sz="0" w:space="0" w:color="auto"/>
        <w:right w:val="none" w:sz="0" w:space="0" w:color="auto"/>
      </w:divBdr>
    </w:div>
    <w:div w:id="1211380759">
      <w:bodyDiv w:val="1"/>
      <w:marLeft w:val="0"/>
      <w:marRight w:val="0"/>
      <w:marTop w:val="0"/>
      <w:marBottom w:val="0"/>
      <w:divBdr>
        <w:top w:val="none" w:sz="0" w:space="0" w:color="auto"/>
        <w:left w:val="none" w:sz="0" w:space="0" w:color="auto"/>
        <w:bottom w:val="none" w:sz="0" w:space="0" w:color="auto"/>
        <w:right w:val="none" w:sz="0" w:space="0" w:color="auto"/>
      </w:divBdr>
    </w:div>
    <w:div w:id="1215190879">
      <w:bodyDiv w:val="1"/>
      <w:marLeft w:val="0"/>
      <w:marRight w:val="0"/>
      <w:marTop w:val="0"/>
      <w:marBottom w:val="0"/>
      <w:divBdr>
        <w:top w:val="none" w:sz="0" w:space="0" w:color="auto"/>
        <w:left w:val="none" w:sz="0" w:space="0" w:color="auto"/>
        <w:bottom w:val="none" w:sz="0" w:space="0" w:color="auto"/>
        <w:right w:val="none" w:sz="0" w:space="0" w:color="auto"/>
      </w:divBdr>
    </w:div>
    <w:div w:id="1215847399">
      <w:bodyDiv w:val="1"/>
      <w:marLeft w:val="0"/>
      <w:marRight w:val="0"/>
      <w:marTop w:val="0"/>
      <w:marBottom w:val="0"/>
      <w:divBdr>
        <w:top w:val="none" w:sz="0" w:space="0" w:color="auto"/>
        <w:left w:val="none" w:sz="0" w:space="0" w:color="auto"/>
        <w:bottom w:val="none" w:sz="0" w:space="0" w:color="auto"/>
        <w:right w:val="none" w:sz="0" w:space="0" w:color="auto"/>
      </w:divBdr>
    </w:div>
    <w:div w:id="1216232525">
      <w:bodyDiv w:val="1"/>
      <w:marLeft w:val="0"/>
      <w:marRight w:val="0"/>
      <w:marTop w:val="0"/>
      <w:marBottom w:val="0"/>
      <w:divBdr>
        <w:top w:val="none" w:sz="0" w:space="0" w:color="auto"/>
        <w:left w:val="none" w:sz="0" w:space="0" w:color="auto"/>
        <w:bottom w:val="none" w:sz="0" w:space="0" w:color="auto"/>
        <w:right w:val="none" w:sz="0" w:space="0" w:color="auto"/>
      </w:divBdr>
    </w:div>
    <w:div w:id="1216354740">
      <w:bodyDiv w:val="1"/>
      <w:marLeft w:val="0"/>
      <w:marRight w:val="0"/>
      <w:marTop w:val="0"/>
      <w:marBottom w:val="0"/>
      <w:divBdr>
        <w:top w:val="none" w:sz="0" w:space="0" w:color="auto"/>
        <w:left w:val="none" w:sz="0" w:space="0" w:color="auto"/>
        <w:bottom w:val="none" w:sz="0" w:space="0" w:color="auto"/>
        <w:right w:val="none" w:sz="0" w:space="0" w:color="auto"/>
      </w:divBdr>
    </w:div>
    <w:div w:id="1218201315">
      <w:bodyDiv w:val="1"/>
      <w:marLeft w:val="0"/>
      <w:marRight w:val="0"/>
      <w:marTop w:val="0"/>
      <w:marBottom w:val="0"/>
      <w:divBdr>
        <w:top w:val="none" w:sz="0" w:space="0" w:color="auto"/>
        <w:left w:val="none" w:sz="0" w:space="0" w:color="auto"/>
        <w:bottom w:val="none" w:sz="0" w:space="0" w:color="auto"/>
        <w:right w:val="none" w:sz="0" w:space="0" w:color="auto"/>
      </w:divBdr>
    </w:div>
    <w:div w:id="1218320356">
      <w:bodyDiv w:val="1"/>
      <w:marLeft w:val="0"/>
      <w:marRight w:val="0"/>
      <w:marTop w:val="0"/>
      <w:marBottom w:val="0"/>
      <w:divBdr>
        <w:top w:val="none" w:sz="0" w:space="0" w:color="auto"/>
        <w:left w:val="none" w:sz="0" w:space="0" w:color="auto"/>
        <w:bottom w:val="none" w:sz="0" w:space="0" w:color="auto"/>
        <w:right w:val="none" w:sz="0" w:space="0" w:color="auto"/>
      </w:divBdr>
    </w:div>
    <w:div w:id="1220240587">
      <w:bodyDiv w:val="1"/>
      <w:marLeft w:val="0"/>
      <w:marRight w:val="0"/>
      <w:marTop w:val="0"/>
      <w:marBottom w:val="0"/>
      <w:divBdr>
        <w:top w:val="none" w:sz="0" w:space="0" w:color="auto"/>
        <w:left w:val="none" w:sz="0" w:space="0" w:color="auto"/>
        <w:bottom w:val="none" w:sz="0" w:space="0" w:color="auto"/>
        <w:right w:val="none" w:sz="0" w:space="0" w:color="auto"/>
      </w:divBdr>
    </w:div>
    <w:div w:id="1220245450">
      <w:bodyDiv w:val="1"/>
      <w:marLeft w:val="0"/>
      <w:marRight w:val="0"/>
      <w:marTop w:val="0"/>
      <w:marBottom w:val="0"/>
      <w:divBdr>
        <w:top w:val="none" w:sz="0" w:space="0" w:color="auto"/>
        <w:left w:val="none" w:sz="0" w:space="0" w:color="auto"/>
        <w:bottom w:val="none" w:sz="0" w:space="0" w:color="auto"/>
        <w:right w:val="none" w:sz="0" w:space="0" w:color="auto"/>
      </w:divBdr>
    </w:div>
    <w:div w:id="1220283843">
      <w:bodyDiv w:val="1"/>
      <w:marLeft w:val="0"/>
      <w:marRight w:val="0"/>
      <w:marTop w:val="0"/>
      <w:marBottom w:val="0"/>
      <w:divBdr>
        <w:top w:val="none" w:sz="0" w:space="0" w:color="auto"/>
        <w:left w:val="none" w:sz="0" w:space="0" w:color="auto"/>
        <w:bottom w:val="none" w:sz="0" w:space="0" w:color="auto"/>
        <w:right w:val="none" w:sz="0" w:space="0" w:color="auto"/>
      </w:divBdr>
    </w:div>
    <w:div w:id="1220553059">
      <w:bodyDiv w:val="1"/>
      <w:marLeft w:val="0"/>
      <w:marRight w:val="0"/>
      <w:marTop w:val="0"/>
      <w:marBottom w:val="0"/>
      <w:divBdr>
        <w:top w:val="none" w:sz="0" w:space="0" w:color="auto"/>
        <w:left w:val="none" w:sz="0" w:space="0" w:color="auto"/>
        <w:bottom w:val="none" w:sz="0" w:space="0" w:color="auto"/>
        <w:right w:val="none" w:sz="0" w:space="0" w:color="auto"/>
      </w:divBdr>
    </w:div>
    <w:div w:id="1220677820">
      <w:bodyDiv w:val="1"/>
      <w:marLeft w:val="0"/>
      <w:marRight w:val="0"/>
      <w:marTop w:val="0"/>
      <w:marBottom w:val="0"/>
      <w:divBdr>
        <w:top w:val="none" w:sz="0" w:space="0" w:color="auto"/>
        <w:left w:val="none" w:sz="0" w:space="0" w:color="auto"/>
        <w:bottom w:val="none" w:sz="0" w:space="0" w:color="auto"/>
        <w:right w:val="none" w:sz="0" w:space="0" w:color="auto"/>
      </w:divBdr>
    </w:div>
    <w:div w:id="1221482301">
      <w:bodyDiv w:val="1"/>
      <w:marLeft w:val="0"/>
      <w:marRight w:val="0"/>
      <w:marTop w:val="0"/>
      <w:marBottom w:val="0"/>
      <w:divBdr>
        <w:top w:val="none" w:sz="0" w:space="0" w:color="auto"/>
        <w:left w:val="none" w:sz="0" w:space="0" w:color="auto"/>
        <w:bottom w:val="none" w:sz="0" w:space="0" w:color="auto"/>
        <w:right w:val="none" w:sz="0" w:space="0" w:color="auto"/>
      </w:divBdr>
    </w:div>
    <w:div w:id="1223907038">
      <w:bodyDiv w:val="1"/>
      <w:marLeft w:val="0"/>
      <w:marRight w:val="0"/>
      <w:marTop w:val="0"/>
      <w:marBottom w:val="0"/>
      <w:divBdr>
        <w:top w:val="none" w:sz="0" w:space="0" w:color="auto"/>
        <w:left w:val="none" w:sz="0" w:space="0" w:color="auto"/>
        <w:bottom w:val="none" w:sz="0" w:space="0" w:color="auto"/>
        <w:right w:val="none" w:sz="0" w:space="0" w:color="auto"/>
      </w:divBdr>
    </w:div>
    <w:div w:id="1223907745">
      <w:bodyDiv w:val="1"/>
      <w:marLeft w:val="0"/>
      <w:marRight w:val="0"/>
      <w:marTop w:val="0"/>
      <w:marBottom w:val="0"/>
      <w:divBdr>
        <w:top w:val="none" w:sz="0" w:space="0" w:color="auto"/>
        <w:left w:val="none" w:sz="0" w:space="0" w:color="auto"/>
        <w:bottom w:val="none" w:sz="0" w:space="0" w:color="auto"/>
        <w:right w:val="none" w:sz="0" w:space="0" w:color="auto"/>
      </w:divBdr>
    </w:div>
    <w:div w:id="1226792793">
      <w:bodyDiv w:val="1"/>
      <w:marLeft w:val="0"/>
      <w:marRight w:val="0"/>
      <w:marTop w:val="0"/>
      <w:marBottom w:val="0"/>
      <w:divBdr>
        <w:top w:val="none" w:sz="0" w:space="0" w:color="auto"/>
        <w:left w:val="none" w:sz="0" w:space="0" w:color="auto"/>
        <w:bottom w:val="none" w:sz="0" w:space="0" w:color="auto"/>
        <w:right w:val="none" w:sz="0" w:space="0" w:color="auto"/>
      </w:divBdr>
    </w:div>
    <w:div w:id="1227255907">
      <w:bodyDiv w:val="1"/>
      <w:marLeft w:val="0"/>
      <w:marRight w:val="0"/>
      <w:marTop w:val="0"/>
      <w:marBottom w:val="0"/>
      <w:divBdr>
        <w:top w:val="none" w:sz="0" w:space="0" w:color="auto"/>
        <w:left w:val="none" w:sz="0" w:space="0" w:color="auto"/>
        <w:bottom w:val="none" w:sz="0" w:space="0" w:color="auto"/>
        <w:right w:val="none" w:sz="0" w:space="0" w:color="auto"/>
      </w:divBdr>
    </w:div>
    <w:div w:id="1227763246">
      <w:bodyDiv w:val="1"/>
      <w:marLeft w:val="0"/>
      <w:marRight w:val="0"/>
      <w:marTop w:val="0"/>
      <w:marBottom w:val="0"/>
      <w:divBdr>
        <w:top w:val="none" w:sz="0" w:space="0" w:color="auto"/>
        <w:left w:val="none" w:sz="0" w:space="0" w:color="auto"/>
        <w:bottom w:val="none" w:sz="0" w:space="0" w:color="auto"/>
        <w:right w:val="none" w:sz="0" w:space="0" w:color="auto"/>
      </w:divBdr>
    </w:div>
    <w:div w:id="1230193230">
      <w:bodyDiv w:val="1"/>
      <w:marLeft w:val="0"/>
      <w:marRight w:val="0"/>
      <w:marTop w:val="0"/>
      <w:marBottom w:val="0"/>
      <w:divBdr>
        <w:top w:val="none" w:sz="0" w:space="0" w:color="auto"/>
        <w:left w:val="none" w:sz="0" w:space="0" w:color="auto"/>
        <w:bottom w:val="none" w:sz="0" w:space="0" w:color="auto"/>
        <w:right w:val="none" w:sz="0" w:space="0" w:color="auto"/>
      </w:divBdr>
    </w:div>
    <w:div w:id="1230916894">
      <w:bodyDiv w:val="1"/>
      <w:marLeft w:val="0"/>
      <w:marRight w:val="0"/>
      <w:marTop w:val="0"/>
      <w:marBottom w:val="0"/>
      <w:divBdr>
        <w:top w:val="none" w:sz="0" w:space="0" w:color="auto"/>
        <w:left w:val="none" w:sz="0" w:space="0" w:color="auto"/>
        <w:bottom w:val="none" w:sz="0" w:space="0" w:color="auto"/>
        <w:right w:val="none" w:sz="0" w:space="0" w:color="auto"/>
      </w:divBdr>
    </w:div>
    <w:div w:id="1231425207">
      <w:bodyDiv w:val="1"/>
      <w:marLeft w:val="0"/>
      <w:marRight w:val="0"/>
      <w:marTop w:val="0"/>
      <w:marBottom w:val="0"/>
      <w:divBdr>
        <w:top w:val="none" w:sz="0" w:space="0" w:color="auto"/>
        <w:left w:val="none" w:sz="0" w:space="0" w:color="auto"/>
        <w:bottom w:val="none" w:sz="0" w:space="0" w:color="auto"/>
        <w:right w:val="none" w:sz="0" w:space="0" w:color="auto"/>
      </w:divBdr>
    </w:div>
    <w:div w:id="1232084498">
      <w:bodyDiv w:val="1"/>
      <w:marLeft w:val="0"/>
      <w:marRight w:val="0"/>
      <w:marTop w:val="0"/>
      <w:marBottom w:val="0"/>
      <w:divBdr>
        <w:top w:val="none" w:sz="0" w:space="0" w:color="auto"/>
        <w:left w:val="none" w:sz="0" w:space="0" w:color="auto"/>
        <w:bottom w:val="none" w:sz="0" w:space="0" w:color="auto"/>
        <w:right w:val="none" w:sz="0" w:space="0" w:color="auto"/>
      </w:divBdr>
    </w:div>
    <w:div w:id="1234967636">
      <w:bodyDiv w:val="1"/>
      <w:marLeft w:val="0"/>
      <w:marRight w:val="0"/>
      <w:marTop w:val="0"/>
      <w:marBottom w:val="0"/>
      <w:divBdr>
        <w:top w:val="none" w:sz="0" w:space="0" w:color="auto"/>
        <w:left w:val="none" w:sz="0" w:space="0" w:color="auto"/>
        <w:bottom w:val="none" w:sz="0" w:space="0" w:color="auto"/>
        <w:right w:val="none" w:sz="0" w:space="0" w:color="auto"/>
      </w:divBdr>
    </w:div>
    <w:div w:id="1236818857">
      <w:bodyDiv w:val="1"/>
      <w:marLeft w:val="0"/>
      <w:marRight w:val="0"/>
      <w:marTop w:val="0"/>
      <w:marBottom w:val="0"/>
      <w:divBdr>
        <w:top w:val="none" w:sz="0" w:space="0" w:color="auto"/>
        <w:left w:val="none" w:sz="0" w:space="0" w:color="auto"/>
        <w:bottom w:val="none" w:sz="0" w:space="0" w:color="auto"/>
        <w:right w:val="none" w:sz="0" w:space="0" w:color="auto"/>
      </w:divBdr>
    </w:div>
    <w:div w:id="1237545318">
      <w:bodyDiv w:val="1"/>
      <w:marLeft w:val="0"/>
      <w:marRight w:val="0"/>
      <w:marTop w:val="0"/>
      <w:marBottom w:val="0"/>
      <w:divBdr>
        <w:top w:val="none" w:sz="0" w:space="0" w:color="auto"/>
        <w:left w:val="none" w:sz="0" w:space="0" w:color="auto"/>
        <w:bottom w:val="none" w:sz="0" w:space="0" w:color="auto"/>
        <w:right w:val="none" w:sz="0" w:space="0" w:color="auto"/>
      </w:divBdr>
    </w:div>
    <w:div w:id="1237596716">
      <w:bodyDiv w:val="1"/>
      <w:marLeft w:val="0"/>
      <w:marRight w:val="0"/>
      <w:marTop w:val="0"/>
      <w:marBottom w:val="0"/>
      <w:divBdr>
        <w:top w:val="none" w:sz="0" w:space="0" w:color="auto"/>
        <w:left w:val="none" w:sz="0" w:space="0" w:color="auto"/>
        <w:bottom w:val="none" w:sz="0" w:space="0" w:color="auto"/>
        <w:right w:val="none" w:sz="0" w:space="0" w:color="auto"/>
      </w:divBdr>
    </w:div>
    <w:div w:id="1238133830">
      <w:bodyDiv w:val="1"/>
      <w:marLeft w:val="0"/>
      <w:marRight w:val="0"/>
      <w:marTop w:val="0"/>
      <w:marBottom w:val="0"/>
      <w:divBdr>
        <w:top w:val="none" w:sz="0" w:space="0" w:color="auto"/>
        <w:left w:val="none" w:sz="0" w:space="0" w:color="auto"/>
        <w:bottom w:val="none" w:sz="0" w:space="0" w:color="auto"/>
        <w:right w:val="none" w:sz="0" w:space="0" w:color="auto"/>
      </w:divBdr>
    </w:div>
    <w:div w:id="1241064230">
      <w:bodyDiv w:val="1"/>
      <w:marLeft w:val="0"/>
      <w:marRight w:val="0"/>
      <w:marTop w:val="0"/>
      <w:marBottom w:val="0"/>
      <w:divBdr>
        <w:top w:val="none" w:sz="0" w:space="0" w:color="auto"/>
        <w:left w:val="none" w:sz="0" w:space="0" w:color="auto"/>
        <w:bottom w:val="none" w:sz="0" w:space="0" w:color="auto"/>
        <w:right w:val="none" w:sz="0" w:space="0" w:color="auto"/>
      </w:divBdr>
    </w:div>
    <w:div w:id="1241326895">
      <w:bodyDiv w:val="1"/>
      <w:marLeft w:val="0"/>
      <w:marRight w:val="0"/>
      <w:marTop w:val="0"/>
      <w:marBottom w:val="0"/>
      <w:divBdr>
        <w:top w:val="none" w:sz="0" w:space="0" w:color="auto"/>
        <w:left w:val="none" w:sz="0" w:space="0" w:color="auto"/>
        <w:bottom w:val="none" w:sz="0" w:space="0" w:color="auto"/>
        <w:right w:val="none" w:sz="0" w:space="0" w:color="auto"/>
      </w:divBdr>
    </w:div>
    <w:div w:id="1244679595">
      <w:bodyDiv w:val="1"/>
      <w:marLeft w:val="0"/>
      <w:marRight w:val="0"/>
      <w:marTop w:val="0"/>
      <w:marBottom w:val="0"/>
      <w:divBdr>
        <w:top w:val="none" w:sz="0" w:space="0" w:color="auto"/>
        <w:left w:val="none" w:sz="0" w:space="0" w:color="auto"/>
        <w:bottom w:val="none" w:sz="0" w:space="0" w:color="auto"/>
        <w:right w:val="none" w:sz="0" w:space="0" w:color="auto"/>
      </w:divBdr>
    </w:div>
    <w:div w:id="1245338616">
      <w:bodyDiv w:val="1"/>
      <w:marLeft w:val="0"/>
      <w:marRight w:val="0"/>
      <w:marTop w:val="0"/>
      <w:marBottom w:val="0"/>
      <w:divBdr>
        <w:top w:val="none" w:sz="0" w:space="0" w:color="auto"/>
        <w:left w:val="none" w:sz="0" w:space="0" w:color="auto"/>
        <w:bottom w:val="none" w:sz="0" w:space="0" w:color="auto"/>
        <w:right w:val="none" w:sz="0" w:space="0" w:color="auto"/>
      </w:divBdr>
    </w:div>
    <w:div w:id="1245459023">
      <w:bodyDiv w:val="1"/>
      <w:marLeft w:val="0"/>
      <w:marRight w:val="0"/>
      <w:marTop w:val="0"/>
      <w:marBottom w:val="0"/>
      <w:divBdr>
        <w:top w:val="none" w:sz="0" w:space="0" w:color="auto"/>
        <w:left w:val="none" w:sz="0" w:space="0" w:color="auto"/>
        <w:bottom w:val="none" w:sz="0" w:space="0" w:color="auto"/>
        <w:right w:val="none" w:sz="0" w:space="0" w:color="auto"/>
      </w:divBdr>
    </w:div>
    <w:div w:id="1249384661">
      <w:bodyDiv w:val="1"/>
      <w:marLeft w:val="0"/>
      <w:marRight w:val="0"/>
      <w:marTop w:val="0"/>
      <w:marBottom w:val="0"/>
      <w:divBdr>
        <w:top w:val="none" w:sz="0" w:space="0" w:color="auto"/>
        <w:left w:val="none" w:sz="0" w:space="0" w:color="auto"/>
        <w:bottom w:val="none" w:sz="0" w:space="0" w:color="auto"/>
        <w:right w:val="none" w:sz="0" w:space="0" w:color="auto"/>
      </w:divBdr>
    </w:div>
    <w:div w:id="1250625527">
      <w:bodyDiv w:val="1"/>
      <w:marLeft w:val="0"/>
      <w:marRight w:val="0"/>
      <w:marTop w:val="0"/>
      <w:marBottom w:val="0"/>
      <w:divBdr>
        <w:top w:val="none" w:sz="0" w:space="0" w:color="auto"/>
        <w:left w:val="none" w:sz="0" w:space="0" w:color="auto"/>
        <w:bottom w:val="none" w:sz="0" w:space="0" w:color="auto"/>
        <w:right w:val="none" w:sz="0" w:space="0" w:color="auto"/>
      </w:divBdr>
    </w:div>
    <w:div w:id="1250696740">
      <w:bodyDiv w:val="1"/>
      <w:marLeft w:val="0"/>
      <w:marRight w:val="0"/>
      <w:marTop w:val="0"/>
      <w:marBottom w:val="0"/>
      <w:divBdr>
        <w:top w:val="none" w:sz="0" w:space="0" w:color="auto"/>
        <w:left w:val="none" w:sz="0" w:space="0" w:color="auto"/>
        <w:bottom w:val="none" w:sz="0" w:space="0" w:color="auto"/>
        <w:right w:val="none" w:sz="0" w:space="0" w:color="auto"/>
      </w:divBdr>
    </w:div>
    <w:div w:id="1250848168">
      <w:bodyDiv w:val="1"/>
      <w:marLeft w:val="0"/>
      <w:marRight w:val="0"/>
      <w:marTop w:val="0"/>
      <w:marBottom w:val="0"/>
      <w:divBdr>
        <w:top w:val="none" w:sz="0" w:space="0" w:color="auto"/>
        <w:left w:val="none" w:sz="0" w:space="0" w:color="auto"/>
        <w:bottom w:val="none" w:sz="0" w:space="0" w:color="auto"/>
        <w:right w:val="none" w:sz="0" w:space="0" w:color="auto"/>
      </w:divBdr>
    </w:div>
    <w:div w:id="1253663573">
      <w:bodyDiv w:val="1"/>
      <w:marLeft w:val="0"/>
      <w:marRight w:val="0"/>
      <w:marTop w:val="0"/>
      <w:marBottom w:val="0"/>
      <w:divBdr>
        <w:top w:val="none" w:sz="0" w:space="0" w:color="auto"/>
        <w:left w:val="none" w:sz="0" w:space="0" w:color="auto"/>
        <w:bottom w:val="none" w:sz="0" w:space="0" w:color="auto"/>
        <w:right w:val="none" w:sz="0" w:space="0" w:color="auto"/>
      </w:divBdr>
    </w:div>
    <w:div w:id="1254975197">
      <w:bodyDiv w:val="1"/>
      <w:marLeft w:val="0"/>
      <w:marRight w:val="0"/>
      <w:marTop w:val="0"/>
      <w:marBottom w:val="0"/>
      <w:divBdr>
        <w:top w:val="none" w:sz="0" w:space="0" w:color="auto"/>
        <w:left w:val="none" w:sz="0" w:space="0" w:color="auto"/>
        <w:bottom w:val="none" w:sz="0" w:space="0" w:color="auto"/>
        <w:right w:val="none" w:sz="0" w:space="0" w:color="auto"/>
      </w:divBdr>
      <w:divsChild>
        <w:div w:id="1384989966">
          <w:marLeft w:val="547"/>
          <w:marRight w:val="0"/>
          <w:marTop w:val="0"/>
          <w:marBottom w:val="0"/>
          <w:divBdr>
            <w:top w:val="none" w:sz="0" w:space="0" w:color="auto"/>
            <w:left w:val="none" w:sz="0" w:space="0" w:color="auto"/>
            <w:bottom w:val="none" w:sz="0" w:space="0" w:color="auto"/>
            <w:right w:val="none" w:sz="0" w:space="0" w:color="auto"/>
          </w:divBdr>
        </w:div>
      </w:divsChild>
    </w:div>
    <w:div w:id="1255672641">
      <w:bodyDiv w:val="1"/>
      <w:marLeft w:val="0"/>
      <w:marRight w:val="0"/>
      <w:marTop w:val="0"/>
      <w:marBottom w:val="0"/>
      <w:divBdr>
        <w:top w:val="none" w:sz="0" w:space="0" w:color="auto"/>
        <w:left w:val="none" w:sz="0" w:space="0" w:color="auto"/>
        <w:bottom w:val="none" w:sz="0" w:space="0" w:color="auto"/>
        <w:right w:val="none" w:sz="0" w:space="0" w:color="auto"/>
      </w:divBdr>
    </w:div>
    <w:div w:id="1256094126">
      <w:bodyDiv w:val="1"/>
      <w:marLeft w:val="0"/>
      <w:marRight w:val="0"/>
      <w:marTop w:val="0"/>
      <w:marBottom w:val="0"/>
      <w:divBdr>
        <w:top w:val="none" w:sz="0" w:space="0" w:color="auto"/>
        <w:left w:val="none" w:sz="0" w:space="0" w:color="auto"/>
        <w:bottom w:val="none" w:sz="0" w:space="0" w:color="auto"/>
        <w:right w:val="none" w:sz="0" w:space="0" w:color="auto"/>
      </w:divBdr>
    </w:div>
    <w:div w:id="1257984572">
      <w:bodyDiv w:val="1"/>
      <w:marLeft w:val="0"/>
      <w:marRight w:val="0"/>
      <w:marTop w:val="0"/>
      <w:marBottom w:val="0"/>
      <w:divBdr>
        <w:top w:val="none" w:sz="0" w:space="0" w:color="auto"/>
        <w:left w:val="none" w:sz="0" w:space="0" w:color="auto"/>
        <w:bottom w:val="none" w:sz="0" w:space="0" w:color="auto"/>
        <w:right w:val="none" w:sz="0" w:space="0" w:color="auto"/>
      </w:divBdr>
    </w:div>
    <w:div w:id="1260064427">
      <w:bodyDiv w:val="1"/>
      <w:marLeft w:val="0"/>
      <w:marRight w:val="0"/>
      <w:marTop w:val="0"/>
      <w:marBottom w:val="0"/>
      <w:divBdr>
        <w:top w:val="none" w:sz="0" w:space="0" w:color="auto"/>
        <w:left w:val="none" w:sz="0" w:space="0" w:color="auto"/>
        <w:bottom w:val="none" w:sz="0" w:space="0" w:color="auto"/>
        <w:right w:val="none" w:sz="0" w:space="0" w:color="auto"/>
      </w:divBdr>
    </w:div>
    <w:div w:id="1261062870">
      <w:bodyDiv w:val="1"/>
      <w:marLeft w:val="0"/>
      <w:marRight w:val="0"/>
      <w:marTop w:val="0"/>
      <w:marBottom w:val="0"/>
      <w:divBdr>
        <w:top w:val="none" w:sz="0" w:space="0" w:color="auto"/>
        <w:left w:val="none" w:sz="0" w:space="0" w:color="auto"/>
        <w:bottom w:val="none" w:sz="0" w:space="0" w:color="auto"/>
        <w:right w:val="none" w:sz="0" w:space="0" w:color="auto"/>
      </w:divBdr>
    </w:div>
    <w:div w:id="1262376140">
      <w:bodyDiv w:val="1"/>
      <w:marLeft w:val="0"/>
      <w:marRight w:val="0"/>
      <w:marTop w:val="0"/>
      <w:marBottom w:val="0"/>
      <w:divBdr>
        <w:top w:val="none" w:sz="0" w:space="0" w:color="auto"/>
        <w:left w:val="none" w:sz="0" w:space="0" w:color="auto"/>
        <w:bottom w:val="none" w:sz="0" w:space="0" w:color="auto"/>
        <w:right w:val="none" w:sz="0" w:space="0" w:color="auto"/>
      </w:divBdr>
      <w:divsChild>
        <w:div w:id="760641213">
          <w:marLeft w:val="0"/>
          <w:marRight w:val="0"/>
          <w:marTop w:val="0"/>
          <w:marBottom w:val="0"/>
          <w:divBdr>
            <w:top w:val="none" w:sz="0" w:space="0" w:color="auto"/>
            <w:left w:val="none" w:sz="0" w:space="0" w:color="auto"/>
            <w:bottom w:val="none" w:sz="0" w:space="0" w:color="auto"/>
            <w:right w:val="none" w:sz="0" w:space="0" w:color="auto"/>
          </w:divBdr>
        </w:div>
        <w:div w:id="1530871174">
          <w:marLeft w:val="0"/>
          <w:marRight w:val="0"/>
          <w:marTop w:val="0"/>
          <w:marBottom w:val="0"/>
          <w:divBdr>
            <w:top w:val="none" w:sz="0" w:space="0" w:color="auto"/>
            <w:left w:val="none" w:sz="0" w:space="0" w:color="auto"/>
            <w:bottom w:val="none" w:sz="0" w:space="0" w:color="auto"/>
            <w:right w:val="none" w:sz="0" w:space="0" w:color="auto"/>
          </w:divBdr>
        </w:div>
      </w:divsChild>
    </w:div>
    <w:div w:id="1263302721">
      <w:bodyDiv w:val="1"/>
      <w:marLeft w:val="0"/>
      <w:marRight w:val="0"/>
      <w:marTop w:val="0"/>
      <w:marBottom w:val="0"/>
      <w:divBdr>
        <w:top w:val="none" w:sz="0" w:space="0" w:color="auto"/>
        <w:left w:val="none" w:sz="0" w:space="0" w:color="auto"/>
        <w:bottom w:val="none" w:sz="0" w:space="0" w:color="auto"/>
        <w:right w:val="none" w:sz="0" w:space="0" w:color="auto"/>
      </w:divBdr>
    </w:div>
    <w:div w:id="1264260126">
      <w:bodyDiv w:val="1"/>
      <w:marLeft w:val="0"/>
      <w:marRight w:val="0"/>
      <w:marTop w:val="0"/>
      <w:marBottom w:val="0"/>
      <w:divBdr>
        <w:top w:val="none" w:sz="0" w:space="0" w:color="auto"/>
        <w:left w:val="none" w:sz="0" w:space="0" w:color="auto"/>
        <w:bottom w:val="none" w:sz="0" w:space="0" w:color="auto"/>
        <w:right w:val="none" w:sz="0" w:space="0" w:color="auto"/>
      </w:divBdr>
    </w:div>
    <w:div w:id="1264656117">
      <w:bodyDiv w:val="1"/>
      <w:marLeft w:val="0"/>
      <w:marRight w:val="0"/>
      <w:marTop w:val="0"/>
      <w:marBottom w:val="0"/>
      <w:divBdr>
        <w:top w:val="none" w:sz="0" w:space="0" w:color="auto"/>
        <w:left w:val="none" w:sz="0" w:space="0" w:color="auto"/>
        <w:bottom w:val="none" w:sz="0" w:space="0" w:color="auto"/>
        <w:right w:val="none" w:sz="0" w:space="0" w:color="auto"/>
      </w:divBdr>
    </w:div>
    <w:div w:id="1265696925">
      <w:bodyDiv w:val="1"/>
      <w:marLeft w:val="0"/>
      <w:marRight w:val="0"/>
      <w:marTop w:val="0"/>
      <w:marBottom w:val="0"/>
      <w:divBdr>
        <w:top w:val="none" w:sz="0" w:space="0" w:color="auto"/>
        <w:left w:val="none" w:sz="0" w:space="0" w:color="auto"/>
        <w:bottom w:val="none" w:sz="0" w:space="0" w:color="auto"/>
        <w:right w:val="none" w:sz="0" w:space="0" w:color="auto"/>
      </w:divBdr>
    </w:div>
    <w:div w:id="1266184825">
      <w:bodyDiv w:val="1"/>
      <w:marLeft w:val="0"/>
      <w:marRight w:val="0"/>
      <w:marTop w:val="0"/>
      <w:marBottom w:val="0"/>
      <w:divBdr>
        <w:top w:val="none" w:sz="0" w:space="0" w:color="auto"/>
        <w:left w:val="none" w:sz="0" w:space="0" w:color="auto"/>
        <w:bottom w:val="none" w:sz="0" w:space="0" w:color="auto"/>
        <w:right w:val="none" w:sz="0" w:space="0" w:color="auto"/>
      </w:divBdr>
    </w:div>
    <w:div w:id="1267151810">
      <w:bodyDiv w:val="1"/>
      <w:marLeft w:val="0"/>
      <w:marRight w:val="0"/>
      <w:marTop w:val="0"/>
      <w:marBottom w:val="0"/>
      <w:divBdr>
        <w:top w:val="none" w:sz="0" w:space="0" w:color="auto"/>
        <w:left w:val="none" w:sz="0" w:space="0" w:color="auto"/>
        <w:bottom w:val="none" w:sz="0" w:space="0" w:color="auto"/>
        <w:right w:val="none" w:sz="0" w:space="0" w:color="auto"/>
      </w:divBdr>
    </w:div>
    <w:div w:id="1267543570">
      <w:bodyDiv w:val="1"/>
      <w:marLeft w:val="0"/>
      <w:marRight w:val="0"/>
      <w:marTop w:val="0"/>
      <w:marBottom w:val="0"/>
      <w:divBdr>
        <w:top w:val="none" w:sz="0" w:space="0" w:color="auto"/>
        <w:left w:val="none" w:sz="0" w:space="0" w:color="auto"/>
        <w:bottom w:val="none" w:sz="0" w:space="0" w:color="auto"/>
        <w:right w:val="none" w:sz="0" w:space="0" w:color="auto"/>
      </w:divBdr>
    </w:div>
    <w:div w:id="1270505694">
      <w:bodyDiv w:val="1"/>
      <w:marLeft w:val="0"/>
      <w:marRight w:val="0"/>
      <w:marTop w:val="0"/>
      <w:marBottom w:val="0"/>
      <w:divBdr>
        <w:top w:val="none" w:sz="0" w:space="0" w:color="auto"/>
        <w:left w:val="none" w:sz="0" w:space="0" w:color="auto"/>
        <w:bottom w:val="none" w:sz="0" w:space="0" w:color="auto"/>
        <w:right w:val="none" w:sz="0" w:space="0" w:color="auto"/>
      </w:divBdr>
    </w:div>
    <w:div w:id="1271743498">
      <w:bodyDiv w:val="1"/>
      <w:marLeft w:val="0"/>
      <w:marRight w:val="0"/>
      <w:marTop w:val="0"/>
      <w:marBottom w:val="0"/>
      <w:divBdr>
        <w:top w:val="none" w:sz="0" w:space="0" w:color="auto"/>
        <w:left w:val="none" w:sz="0" w:space="0" w:color="auto"/>
        <w:bottom w:val="none" w:sz="0" w:space="0" w:color="auto"/>
        <w:right w:val="none" w:sz="0" w:space="0" w:color="auto"/>
      </w:divBdr>
    </w:div>
    <w:div w:id="1273244130">
      <w:bodyDiv w:val="1"/>
      <w:marLeft w:val="0"/>
      <w:marRight w:val="0"/>
      <w:marTop w:val="0"/>
      <w:marBottom w:val="0"/>
      <w:divBdr>
        <w:top w:val="none" w:sz="0" w:space="0" w:color="auto"/>
        <w:left w:val="none" w:sz="0" w:space="0" w:color="auto"/>
        <w:bottom w:val="none" w:sz="0" w:space="0" w:color="auto"/>
        <w:right w:val="none" w:sz="0" w:space="0" w:color="auto"/>
      </w:divBdr>
    </w:div>
    <w:div w:id="1273394129">
      <w:bodyDiv w:val="1"/>
      <w:marLeft w:val="0"/>
      <w:marRight w:val="0"/>
      <w:marTop w:val="0"/>
      <w:marBottom w:val="0"/>
      <w:divBdr>
        <w:top w:val="none" w:sz="0" w:space="0" w:color="auto"/>
        <w:left w:val="none" w:sz="0" w:space="0" w:color="auto"/>
        <w:bottom w:val="none" w:sz="0" w:space="0" w:color="auto"/>
        <w:right w:val="none" w:sz="0" w:space="0" w:color="auto"/>
      </w:divBdr>
    </w:div>
    <w:div w:id="1274434373">
      <w:bodyDiv w:val="1"/>
      <w:marLeft w:val="0"/>
      <w:marRight w:val="0"/>
      <w:marTop w:val="0"/>
      <w:marBottom w:val="0"/>
      <w:divBdr>
        <w:top w:val="none" w:sz="0" w:space="0" w:color="auto"/>
        <w:left w:val="none" w:sz="0" w:space="0" w:color="auto"/>
        <w:bottom w:val="none" w:sz="0" w:space="0" w:color="auto"/>
        <w:right w:val="none" w:sz="0" w:space="0" w:color="auto"/>
      </w:divBdr>
    </w:div>
    <w:div w:id="1276331674">
      <w:bodyDiv w:val="1"/>
      <w:marLeft w:val="0"/>
      <w:marRight w:val="0"/>
      <w:marTop w:val="0"/>
      <w:marBottom w:val="0"/>
      <w:divBdr>
        <w:top w:val="none" w:sz="0" w:space="0" w:color="auto"/>
        <w:left w:val="none" w:sz="0" w:space="0" w:color="auto"/>
        <w:bottom w:val="none" w:sz="0" w:space="0" w:color="auto"/>
        <w:right w:val="none" w:sz="0" w:space="0" w:color="auto"/>
      </w:divBdr>
    </w:div>
    <w:div w:id="1277639481">
      <w:bodyDiv w:val="1"/>
      <w:marLeft w:val="0"/>
      <w:marRight w:val="0"/>
      <w:marTop w:val="0"/>
      <w:marBottom w:val="0"/>
      <w:divBdr>
        <w:top w:val="none" w:sz="0" w:space="0" w:color="auto"/>
        <w:left w:val="none" w:sz="0" w:space="0" w:color="auto"/>
        <w:bottom w:val="none" w:sz="0" w:space="0" w:color="auto"/>
        <w:right w:val="none" w:sz="0" w:space="0" w:color="auto"/>
      </w:divBdr>
    </w:div>
    <w:div w:id="1278021581">
      <w:bodyDiv w:val="1"/>
      <w:marLeft w:val="0"/>
      <w:marRight w:val="0"/>
      <w:marTop w:val="0"/>
      <w:marBottom w:val="0"/>
      <w:divBdr>
        <w:top w:val="none" w:sz="0" w:space="0" w:color="auto"/>
        <w:left w:val="none" w:sz="0" w:space="0" w:color="auto"/>
        <w:bottom w:val="none" w:sz="0" w:space="0" w:color="auto"/>
        <w:right w:val="none" w:sz="0" w:space="0" w:color="auto"/>
      </w:divBdr>
    </w:div>
    <w:div w:id="1278755121">
      <w:bodyDiv w:val="1"/>
      <w:marLeft w:val="0"/>
      <w:marRight w:val="0"/>
      <w:marTop w:val="0"/>
      <w:marBottom w:val="0"/>
      <w:divBdr>
        <w:top w:val="none" w:sz="0" w:space="0" w:color="auto"/>
        <w:left w:val="none" w:sz="0" w:space="0" w:color="auto"/>
        <w:bottom w:val="none" w:sz="0" w:space="0" w:color="auto"/>
        <w:right w:val="none" w:sz="0" w:space="0" w:color="auto"/>
      </w:divBdr>
    </w:div>
    <w:div w:id="1279142068">
      <w:bodyDiv w:val="1"/>
      <w:marLeft w:val="0"/>
      <w:marRight w:val="0"/>
      <w:marTop w:val="0"/>
      <w:marBottom w:val="0"/>
      <w:divBdr>
        <w:top w:val="none" w:sz="0" w:space="0" w:color="auto"/>
        <w:left w:val="none" w:sz="0" w:space="0" w:color="auto"/>
        <w:bottom w:val="none" w:sz="0" w:space="0" w:color="auto"/>
        <w:right w:val="none" w:sz="0" w:space="0" w:color="auto"/>
      </w:divBdr>
    </w:div>
    <w:div w:id="1279527236">
      <w:bodyDiv w:val="1"/>
      <w:marLeft w:val="0"/>
      <w:marRight w:val="0"/>
      <w:marTop w:val="0"/>
      <w:marBottom w:val="0"/>
      <w:divBdr>
        <w:top w:val="none" w:sz="0" w:space="0" w:color="auto"/>
        <w:left w:val="none" w:sz="0" w:space="0" w:color="auto"/>
        <w:bottom w:val="none" w:sz="0" w:space="0" w:color="auto"/>
        <w:right w:val="none" w:sz="0" w:space="0" w:color="auto"/>
      </w:divBdr>
    </w:div>
    <w:div w:id="1280523968">
      <w:bodyDiv w:val="1"/>
      <w:marLeft w:val="0"/>
      <w:marRight w:val="0"/>
      <w:marTop w:val="0"/>
      <w:marBottom w:val="0"/>
      <w:divBdr>
        <w:top w:val="none" w:sz="0" w:space="0" w:color="auto"/>
        <w:left w:val="none" w:sz="0" w:space="0" w:color="auto"/>
        <w:bottom w:val="none" w:sz="0" w:space="0" w:color="auto"/>
        <w:right w:val="none" w:sz="0" w:space="0" w:color="auto"/>
      </w:divBdr>
    </w:div>
    <w:div w:id="1282300970">
      <w:bodyDiv w:val="1"/>
      <w:marLeft w:val="0"/>
      <w:marRight w:val="0"/>
      <w:marTop w:val="0"/>
      <w:marBottom w:val="0"/>
      <w:divBdr>
        <w:top w:val="none" w:sz="0" w:space="0" w:color="auto"/>
        <w:left w:val="none" w:sz="0" w:space="0" w:color="auto"/>
        <w:bottom w:val="none" w:sz="0" w:space="0" w:color="auto"/>
        <w:right w:val="none" w:sz="0" w:space="0" w:color="auto"/>
      </w:divBdr>
    </w:div>
    <w:div w:id="1282758775">
      <w:bodyDiv w:val="1"/>
      <w:marLeft w:val="0"/>
      <w:marRight w:val="0"/>
      <w:marTop w:val="0"/>
      <w:marBottom w:val="0"/>
      <w:divBdr>
        <w:top w:val="none" w:sz="0" w:space="0" w:color="auto"/>
        <w:left w:val="none" w:sz="0" w:space="0" w:color="auto"/>
        <w:bottom w:val="none" w:sz="0" w:space="0" w:color="auto"/>
        <w:right w:val="none" w:sz="0" w:space="0" w:color="auto"/>
      </w:divBdr>
    </w:div>
    <w:div w:id="1283223745">
      <w:bodyDiv w:val="1"/>
      <w:marLeft w:val="0"/>
      <w:marRight w:val="0"/>
      <w:marTop w:val="0"/>
      <w:marBottom w:val="0"/>
      <w:divBdr>
        <w:top w:val="none" w:sz="0" w:space="0" w:color="auto"/>
        <w:left w:val="none" w:sz="0" w:space="0" w:color="auto"/>
        <w:bottom w:val="none" w:sz="0" w:space="0" w:color="auto"/>
        <w:right w:val="none" w:sz="0" w:space="0" w:color="auto"/>
      </w:divBdr>
    </w:div>
    <w:div w:id="1284383824">
      <w:bodyDiv w:val="1"/>
      <w:marLeft w:val="0"/>
      <w:marRight w:val="0"/>
      <w:marTop w:val="0"/>
      <w:marBottom w:val="0"/>
      <w:divBdr>
        <w:top w:val="none" w:sz="0" w:space="0" w:color="auto"/>
        <w:left w:val="none" w:sz="0" w:space="0" w:color="auto"/>
        <w:bottom w:val="none" w:sz="0" w:space="0" w:color="auto"/>
        <w:right w:val="none" w:sz="0" w:space="0" w:color="auto"/>
      </w:divBdr>
    </w:div>
    <w:div w:id="1284455656">
      <w:bodyDiv w:val="1"/>
      <w:marLeft w:val="0"/>
      <w:marRight w:val="0"/>
      <w:marTop w:val="0"/>
      <w:marBottom w:val="0"/>
      <w:divBdr>
        <w:top w:val="none" w:sz="0" w:space="0" w:color="auto"/>
        <w:left w:val="none" w:sz="0" w:space="0" w:color="auto"/>
        <w:bottom w:val="none" w:sz="0" w:space="0" w:color="auto"/>
        <w:right w:val="none" w:sz="0" w:space="0" w:color="auto"/>
      </w:divBdr>
    </w:div>
    <w:div w:id="1284730510">
      <w:bodyDiv w:val="1"/>
      <w:marLeft w:val="0"/>
      <w:marRight w:val="0"/>
      <w:marTop w:val="0"/>
      <w:marBottom w:val="0"/>
      <w:divBdr>
        <w:top w:val="none" w:sz="0" w:space="0" w:color="auto"/>
        <w:left w:val="none" w:sz="0" w:space="0" w:color="auto"/>
        <w:bottom w:val="none" w:sz="0" w:space="0" w:color="auto"/>
        <w:right w:val="none" w:sz="0" w:space="0" w:color="auto"/>
      </w:divBdr>
    </w:div>
    <w:div w:id="1284843519">
      <w:bodyDiv w:val="1"/>
      <w:marLeft w:val="0"/>
      <w:marRight w:val="0"/>
      <w:marTop w:val="0"/>
      <w:marBottom w:val="0"/>
      <w:divBdr>
        <w:top w:val="none" w:sz="0" w:space="0" w:color="auto"/>
        <w:left w:val="none" w:sz="0" w:space="0" w:color="auto"/>
        <w:bottom w:val="none" w:sz="0" w:space="0" w:color="auto"/>
        <w:right w:val="none" w:sz="0" w:space="0" w:color="auto"/>
      </w:divBdr>
    </w:div>
    <w:div w:id="1285695710">
      <w:bodyDiv w:val="1"/>
      <w:marLeft w:val="0"/>
      <w:marRight w:val="0"/>
      <w:marTop w:val="0"/>
      <w:marBottom w:val="0"/>
      <w:divBdr>
        <w:top w:val="none" w:sz="0" w:space="0" w:color="auto"/>
        <w:left w:val="none" w:sz="0" w:space="0" w:color="auto"/>
        <w:bottom w:val="none" w:sz="0" w:space="0" w:color="auto"/>
        <w:right w:val="none" w:sz="0" w:space="0" w:color="auto"/>
      </w:divBdr>
    </w:div>
    <w:div w:id="1286304715">
      <w:bodyDiv w:val="1"/>
      <w:marLeft w:val="0"/>
      <w:marRight w:val="0"/>
      <w:marTop w:val="0"/>
      <w:marBottom w:val="0"/>
      <w:divBdr>
        <w:top w:val="none" w:sz="0" w:space="0" w:color="auto"/>
        <w:left w:val="none" w:sz="0" w:space="0" w:color="auto"/>
        <w:bottom w:val="none" w:sz="0" w:space="0" w:color="auto"/>
        <w:right w:val="none" w:sz="0" w:space="0" w:color="auto"/>
      </w:divBdr>
    </w:div>
    <w:div w:id="1286348374">
      <w:bodyDiv w:val="1"/>
      <w:marLeft w:val="0"/>
      <w:marRight w:val="0"/>
      <w:marTop w:val="0"/>
      <w:marBottom w:val="0"/>
      <w:divBdr>
        <w:top w:val="none" w:sz="0" w:space="0" w:color="auto"/>
        <w:left w:val="none" w:sz="0" w:space="0" w:color="auto"/>
        <w:bottom w:val="none" w:sz="0" w:space="0" w:color="auto"/>
        <w:right w:val="none" w:sz="0" w:space="0" w:color="auto"/>
      </w:divBdr>
    </w:div>
    <w:div w:id="1287657989">
      <w:bodyDiv w:val="1"/>
      <w:marLeft w:val="0"/>
      <w:marRight w:val="0"/>
      <w:marTop w:val="0"/>
      <w:marBottom w:val="0"/>
      <w:divBdr>
        <w:top w:val="none" w:sz="0" w:space="0" w:color="auto"/>
        <w:left w:val="none" w:sz="0" w:space="0" w:color="auto"/>
        <w:bottom w:val="none" w:sz="0" w:space="0" w:color="auto"/>
        <w:right w:val="none" w:sz="0" w:space="0" w:color="auto"/>
      </w:divBdr>
    </w:div>
    <w:div w:id="1288076638">
      <w:bodyDiv w:val="1"/>
      <w:marLeft w:val="0"/>
      <w:marRight w:val="0"/>
      <w:marTop w:val="0"/>
      <w:marBottom w:val="0"/>
      <w:divBdr>
        <w:top w:val="none" w:sz="0" w:space="0" w:color="auto"/>
        <w:left w:val="none" w:sz="0" w:space="0" w:color="auto"/>
        <w:bottom w:val="none" w:sz="0" w:space="0" w:color="auto"/>
        <w:right w:val="none" w:sz="0" w:space="0" w:color="auto"/>
      </w:divBdr>
    </w:div>
    <w:div w:id="1289169086">
      <w:bodyDiv w:val="1"/>
      <w:marLeft w:val="0"/>
      <w:marRight w:val="0"/>
      <w:marTop w:val="0"/>
      <w:marBottom w:val="0"/>
      <w:divBdr>
        <w:top w:val="none" w:sz="0" w:space="0" w:color="auto"/>
        <w:left w:val="none" w:sz="0" w:space="0" w:color="auto"/>
        <w:bottom w:val="none" w:sz="0" w:space="0" w:color="auto"/>
        <w:right w:val="none" w:sz="0" w:space="0" w:color="auto"/>
      </w:divBdr>
    </w:div>
    <w:div w:id="1289362513">
      <w:bodyDiv w:val="1"/>
      <w:marLeft w:val="0"/>
      <w:marRight w:val="0"/>
      <w:marTop w:val="0"/>
      <w:marBottom w:val="0"/>
      <w:divBdr>
        <w:top w:val="none" w:sz="0" w:space="0" w:color="auto"/>
        <w:left w:val="none" w:sz="0" w:space="0" w:color="auto"/>
        <w:bottom w:val="none" w:sz="0" w:space="0" w:color="auto"/>
        <w:right w:val="none" w:sz="0" w:space="0" w:color="auto"/>
      </w:divBdr>
    </w:div>
    <w:div w:id="1290238714">
      <w:bodyDiv w:val="1"/>
      <w:marLeft w:val="0"/>
      <w:marRight w:val="0"/>
      <w:marTop w:val="0"/>
      <w:marBottom w:val="0"/>
      <w:divBdr>
        <w:top w:val="none" w:sz="0" w:space="0" w:color="auto"/>
        <w:left w:val="none" w:sz="0" w:space="0" w:color="auto"/>
        <w:bottom w:val="none" w:sz="0" w:space="0" w:color="auto"/>
        <w:right w:val="none" w:sz="0" w:space="0" w:color="auto"/>
      </w:divBdr>
    </w:div>
    <w:div w:id="1290474898">
      <w:bodyDiv w:val="1"/>
      <w:marLeft w:val="0"/>
      <w:marRight w:val="0"/>
      <w:marTop w:val="0"/>
      <w:marBottom w:val="0"/>
      <w:divBdr>
        <w:top w:val="none" w:sz="0" w:space="0" w:color="auto"/>
        <w:left w:val="none" w:sz="0" w:space="0" w:color="auto"/>
        <w:bottom w:val="none" w:sz="0" w:space="0" w:color="auto"/>
        <w:right w:val="none" w:sz="0" w:space="0" w:color="auto"/>
      </w:divBdr>
    </w:div>
    <w:div w:id="1296250928">
      <w:bodyDiv w:val="1"/>
      <w:marLeft w:val="0"/>
      <w:marRight w:val="0"/>
      <w:marTop w:val="0"/>
      <w:marBottom w:val="0"/>
      <w:divBdr>
        <w:top w:val="none" w:sz="0" w:space="0" w:color="auto"/>
        <w:left w:val="none" w:sz="0" w:space="0" w:color="auto"/>
        <w:bottom w:val="none" w:sz="0" w:space="0" w:color="auto"/>
        <w:right w:val="none" w:sz="0" w:space="0" w:color="auto"/>
      </w:divBdr>
    </w:div>
    <w:div w:id="1297030212">
      <w:bodyDiv w:val="1"/>
      <w:marLeft w:val="0"/>
      <w:marRight w:val="0"/>
      <w:marTop w:val="0"/>
      <w:marBottom w:val="0"/>
      <w:divBdr>
        <w:top w:val="none" w:sz="0" w:space="0" w:color="auto"/>
        <w:left w:val="none" w:sz="0" w:space="0" w:color="auto"/>
        <w:bottom w:val="none" w:sz="0" w:space="0" w:color="auto"/>
        <w:right w:val="none" w:sz="0" w:space="0" w:color="auto"/>
      </w:divBdr>
      <w:divsChild>
        <w:div w:id="46877239">
          <w:marLeft w:val="0"/>
          <w:marRight w:val="0"/>
          <w:marTop w:val="0"/>
          <w:marBottom w:val="0"/>
          <w:divBdr>
            <w:top w:val="none" w:sz="0" w:space="0" w:color="auto"/>
            <w:left w:val="none" w:sz="0" w:space="0" w:color="auto"/>
            <w:bottom w:val="none" w:sz="0" w:space="0" w:color="auto"/>
            <w:right w:val="none" w:sz="0" w:space="0" w:color="auto"/>
          </w:divBdr>
          <w:divsChild>
            <w:div w:id="243272130">
              <w:marLeft w:val="0"/>
              <w:marRight w:val="0"/>
              <w:marTop w:val="0"/>
              <w:marBottom w:val="150"/>
              <w:divBdr>
                <w:top w:val="none" w:sz="0" w:space="0" w:color="auto"/>
                <w:left w:val="none" w:sz="0" w:space="0" w:color="auto"/>
                <w:bottom w:val="none" w:sz="0" w:space="0" w:color="auto"/>
                <w:right w:val="none" w:sz="0" w:space="0" w:color="auto"/>
              </w:divBdr>
            </w:div>
            <w:div w:id="19170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3204">
      <w:bodyDiv w:val="1"/>
      <w:marLeft w:val="0"/>
      <w:marRight w:val="0"/>
      <w:marTop w:val="0"/>
      <w:marBottom w:val="0"/>
      <w:divBdr>
        <w:top w:val="none" w:sz="0" w:space="0" w:color="auto"/>
        <w:left w:val="none" w:sz="0" w:space="0" w:color="auto"/>
        <w:bottom w:val="none" w:sz="0" w:space="0" w:color="auto"/>
        <w:right w:val="none" w:sz="0" w:space="0" w:color="auto"/>
      </w:divBdr>
    </w:div>
    <w:div w:id="1298146617">
      <w:bodyDiv w:val="1"/>
      <w:marLeft w:val="0"/>
      <w:marRight w:val="0"/>
      <w:marTop w:val="0"/>
      <w:marBottom w:val="0"/>
      <w:divBdr>
        <w:top w:val="none" w:sz="0" w:space="0" w:color="auto"/>
        <w:left w:val="none" w:sz="0" w:space="0" w:color="auto"/>
        <w:bottom w:val="none" w:sz="0" w:space="0" w:color="auto"/>
        <w:right w:val="none" w:sz="0" w:space="0" w:color="auto"/>
      </w:divBdr>
    </w:div>
    <w:div w:id="1298295735">
      <w:bodyDiv w:val="1"/>
      <w:marLeft w:val="0"/>
      <w:marRight w:val="0"/>
      <w:marTop w:val="0"/>
      <w:marBottom w:val="0"/>
      <w:divBdr>
        <w:top w:val="none" w:sz="0" w:space="0" w:color="auto"/>
        <w:left w:val="none" w:sz="0" w:space="0" w:color="auto"/>
        <w:bottom w:val="none" w:sz="0" w:space="0" w:color="auto"/>
        <w:right w:val="none" w:sz="0" w:space="0" w:color="auto"/>
      </w:divBdr>
    </w:div>
    <w:div w:id="1298605754">
      <w:bodyDiv w:val="1"/>
      <w:marLeft w:val="0"/>
      <w:marRight w:val="0"/>
      <w:marTop w:val="0"/>
      <w:marBottom w:val="0"/>
      <w:divBdr>
        <w:top w:val="none" w:sz="0" w:space="0" w:color="auto"/>
        <w:left w:val="none" w:sz="0" w:space="0" w:color="auto"/>
        <w:bottom w:val="none" w:sz="0" w:space="0" w:color="auto"/>
        <w:right w:val="none" w:sz="0" w:space="0" w:color="auto"/>
      </w:divBdr>
    </w:div>
    <w:div w:id="1299411181">
      <w:bodyDiv w:val="1"/>
      <w:marLeft w:val="0"/>
      <w:marRight w:val="0"/>
      <w:marTop w:val="0"/>
      <w:marBottom w:val="0"/>
      <w:divBdr>
        <w:top w:val="none" w:sz="0" w:space="0" w:color="auto"/>
        <w:left w:val="none" w:sz="0" w:space="0" w:color="auto"/>
        <w:bottom w:val="none" w:sz="0" w:space="0" w:color="auto"/>
        <w:right w:val="none" w:sz="0" w:space="0" w:color="auto"/>
      </w:divBdr>
    </w:div>
    <w:div w:id="1299649675">
      <w:bodyDiv w:val="1"/>
      <w:marLeft w:val="0"/>
      <w:marRight w:val="0"/>
      <w:marTop w:val="0"/>
      <w:marBottom w:val="0"/>
      <w:divBdr>
        <w:top w:val="none" w:sz="0" w:space="0" w:color="auto"/>
        <w:left w:val="none" w:sz="0" w:space="0" w:color="auto"/>
        <w:bottom w:val="none" w:sz="0" w:space="0" w:color="auto"/>
        <w:right w:val="none" w:sz="0" w:space="0" w:color="auto"/>
      </w:divBdr>
    </w:div>
    <w:div w:id="1301226390">
      <w:bodyDiv w:val="1"/>
      <w:marLeft w:val="0"/>
      <w:marRight w:val="0"/>
      <w:marTop w:val="0"/>
      <w:marBottom w:val="0"/>
      <w:divBdr>
        <w:top w:val="none" w:sz="0" w:space="0" w:color="auto"/>
        <w:left w:val="none" w:sz="0" w:space="0" w:color="auto"/>
        <w:bottom w:val="none" w:sz="0" w:space="0" w:color="auto"/>
        <w:right w:val="none" w:sz="0" w:space="0" w:color="auto"/>
      </w:divBdr>
    </w:div>
    <w:div w:id="1302156682">
      <w:bodyDiv w:val="1"/>
      <w:marLeft w:val="0"/>
      <w:marRight w:val="0"/>
      <w:marTop w:val="0"/>
      <w:marBottom w:val="0"/>
      <w:divBdr>
        <w:top w:val="none" w:sz="0" w:space="0" w:color="auto"/>
        <w:left w:val="none" w:sz="0" w:space="0" w:color="auto"/>
        <w:bottom w:val="none" w:sz="0" w:space="0" w:color="auto"/>
        <w:right w:val="none" w:sz="0" w:space="0" w:color="auto"/>
      </w:divBdr>
    </w:div>
    <w:div w:id="1303388979">
      <w:bodyDiv w:val="1"/>
      <w:marLeft w:val="0"/>
      <w:marRight w:val="0"/>
      <w:marTop w:val="0"/>
      <w:marBottom w:val="0"/>
      <w:divBdr>
        <w:top w:val="none" w:sz="0" w:space="0" w:color="auto"/>
        <w:left w:val="none" w:sz="0" w:space="0" w:color="auto"/>
        <w:bottom w:val="none" w:sz="0" w:space="0" w:color="auto"/>
        <w:right w:val="none" w:sz="0" w:space="0" w:color="auto"/>
      </w:divBdr>
    </w:div>
    <w:div w:id="1305157407">
      <w:bodyDiv w:val="1"/>
      <w:marLeft w:val="0"/>
      <w:marRight w:val="0"/>
      <w:marTop w:val="0"/>
      <w:marBottom w:val="0"/>
      <w:divBdr>
        <w:top w:val="none" w:sz="0" w:space="0" w:color="auto"/>
        <w:left w:val="none" w:sz="0" w:space="0" w:color="auto"/>
        <w:bottom w:val="none" w:sz="0" w:space="0" w:color="auto"/>
        <w:right w:val="none" w:sz="0" w:space="0" w:color="auto"/>
      </w:divBdr>
    </w:div>
    <w:div w:id="1306357625">
      <w:bodyDiv w:val="1"/>
      <w:marLeft w:val="0"/>
      <w:marRight w:val="0"/>
      <w:marTop w:val="0"/>
      <w:marBottom w:val="0"/>
      <w:divBdr>
        <w:top w:val="none" w:sz="0" w:space="0" w:color="auto"/>
        <w:left w:val="none" w:sz="0" w:space="0" w:color="auto"/>
        <w:bottom w:val="none" w:sz="0" w:space="0" w:color="auto"/>
        <w:right w:val="none" w:sz="0" w:space="0" w:color="auto"/>
      </w:divBdr>
    </w:div>
    <w:div w:id="1307665925">
      <w:bodyDiv w:val="1"/>
      <w:marLeft w:val="0"/>
      <w:marRight w:val="0"/>
      <w:marTop w:val="0"/>
      <w:marBottom w:val="0"/>
      <w:divBdr>
        <w:top w:val="none" w:sz="0" w:space="0" w:color="auto"/>
        <w:left w:val="none" w:sz="0" w:space="0" w:color="auto"/>
        <w:bottom w:val="none" w:sz="0" w:space="0" w:color="auto"/>
        <w:right w:val="none" w:sz="0" w:space="0" w:color="auto"/>
      </w:divBdr>
    </w:div>
    <w:div w:id="1307972944">
      <w:bodyDiv w:val="1"/>
      <w:marLeft w:val="0"/>
      <w:marRight w:val="0"/>
      <w:marTop w:val="0"/>
      <w:marBottom w:val="0"/>
      <w:divBdr>
        <w:top w:val="none" w:sz="0" w:space="0" w:color="auto"/>
        <w:left w:val="none" w:sz="0" w:space="0" w:color="auto"/>
        <w:bottom w:val="none" w:sz="0" w:space="0" w:color="auto"/>
        <w:right w:val="none" w:sz="0" w:space="0" w:color="auto"/>
      </w:divBdr>
    </w:div>
    <w:div w:id="1308632420">
      <w:bodyDiv w:val="1"/>
      <w:marLeft w:val="0"/>
      <w:marRight w:val="0"/>
      <w:marTop w:val="0"/>
      <w:marBottom w:val="0"/>
      <w:divBdr>
        <w:top w:val="none" w:sz="0" w:space="0" w:color="auto"/>
        <w:left w:val="none" w:sz="0" w:space="0" w:color="auto"/>
        <w:bottom w:val="none" w:sz="0" w:space="0" w:color="auto"/>
        <w:right w:val="none" w:sz="0" w:space="0" w:color="auto"/>
      </w:divBdr>
    </w:div>
    <w:div w:id="1309168536">
      <w:bodyDiv w:val="1"/>
      <w:marLeft w:val="0"/>
      <w:marRight w:val="0"/>
      <w:marTop w:val="0"/>
      <w:marBottom w:val="0"/>
      <w:divBdr>
        <w:top w:val="none" w:sz="0" w:space="0" w:color="auto"/>
        <w:left w:val="none" w:sz="0" w:space="0" w:color="auto"/>
        <w:bottom w:val="none" w:sz="0" w:space="0" w:color="auto"/>
        <w:right w:val="none" w:sz="0" w:space="0" w:color="auto"/>
      </w:divBdr>
    </w:div>
    <w:div w:id="1309480674">
      <w:bodyDiv w:val="1"/>
      <w:marLeft w:val="0"/>
      <w:marRight w:val="0"/>
      <w:marTop w:val="0"/>
      <w:marBottom w:val="0"/>
      <w:divBdr>
        <w:top w:val="none" w:sz="0" w:space="0" w:color="auto"/>
        <w:left w:val="none" w:sz="0" w:space="0" w:color="auto"/>
        <w:bottom w:val="none" w:sz="0" w:space="0" w:color="auto"/>
        <w:right w:val="none" w:sz="0" w:space="0" w:color="auto"/>
      </w:divBdr>
    </w:div>
    <w:div w:id="1311709760">
      <w:bodyDiv w:val="1"/>
      <w:marLeft w:val="0"/>
      <w:marRight w:val="0"/>
      <w:marTop w:val="0"/>
      <w:marBottom w:val="0"/>
      <w:divBdr>
        <w:top w:val="none" w:sz="0" w:space="0" w:color="auto"/>
        <w:left w:val="none" w:sz="0" w:space="0" w:color="auto"/>
        <w:bottom w:val="none" w:sz="0" w:space="0" w:color="auto"/>
        <w:right w:val="none" w:sz="0" w:space="0" w:color="auto"/>
      </w:divBdr>
    </w:div>
    <w:div w:id="1313371209">
      <w:bodyDiv w:val="1"/>
      <w:marLeft w:val="0"/>
      <w:marRight w:val="0"/>
      <w:marTop w:val="0"/>
      <w:marBottom w:val="0"/>
      <w:divBdr>
        <w:top w:val="none" w:sz="0" w:space="0" w:color="auto"/>
        <w:left w:val="none" w:sz="0" w:space="0" w:color="auto"/>
        <w:bottom w:val="none" w:sz="0" w:space="0" w:color="auto"/>
        <w:right w:val="none" w:sz="0" w:space="0" w:color="auto"/>
      </w:divBdr>
    </w:div>
    <w:div w:id="1314486252">
      <w:bodyDiv w:val="1"/>
      <w:marLeft w:val="0"/>
      <w:marRight w:val="0"/>
      <w:marTop w:val="0"/>
      <w:marBottom w:val="0"/>
      <w:divBdr>
        <w:top w:val="none" w:sz="0" w:space="0" w:color="auto"/>
        <w:left w:val="none" w:sz="0" w:space="0" w:color="auto"/>
        <w:bottom w:val="none" w:sz="0" w:space="0" w:color="auto"/>
        <w:right w:val="none" w:sz="0" w:space="0" w:color="auto"/>
      </w:divBdr>
    </w:div>
    <w:div w:id="1317143839">
      <w:bodyDiv w:val="1"/>
      <w:marLeft w:val="0"/>
      <w:marRight w:val="0"/>
      <w:marTop w:val="0"/>
      <w:marBottom w:val="0"/>
      <w:divBdr>
        <w:top w:val="none" w:sz="0" w:space="0" w:color="auto"/>
        <w:left w:val="none" w:sz="0" w:space="0" w:color="auto"/>
        <w:bottom w:val="none" w:sz="0" w:space="0" w:color="auto"/>
        <w:right w:val="none" w:sz="0" w:space="0" w:color="auto"/>
      </w:divBdr>
    </w:div>
    <w:div w:id="1317144054">
      <w:bodyDiv w:val="1"/>
      <w:marLeft w:val="0"/>
      <w:marRight w:val="0"/>
      <w:marTop w:val="0"/>
      <w:marBottom w:val="0"/>
      <w:divBdr>
        <w:top w:val="none" w:sz="0" w:space="0" w:color="auto"/>
        <w:left w:val="none" w:sz="0" w:space="0" w:color="auto"/>
        <w:bottom w:val="none" w:sz="0" w:space="0" w:color="auto"/>
        <w:right w:val="none" w:sz="0" w:space="0" w:color="auto"/>
      </w:divBdr>
    </w:div>
    <w:div w:id="1318149490">
      <w:bodyDiv w:val="1"/>
      <w:marLeft w:val="0"/>
      <w:marRight w:val="0"/>
      <w:marTop w:val="0"/>
      <w:marBottom w:val="0"/>
      <w:divBdr>
        <w:top w:val="none" w:sz="0" w:space="0" w:color="auto"/>
        <w:left w:val="none" w:sz="0" w:space="0" w:color="auto"/>
        <w:bottom w:val="none" w:sz="0" w:space="0" w:color="auto"/>
        <w:right w:val="none" w:sz="0" w:space="0" w:color="auto"/>
      </w:divBdr>
    </w:div>
    <w:div w:id="1318728481">
      <w:bodyDiv w:val="1"/>
      <w:marLeft w:val="0"/>
      <w:marRight w:val="0"/>
      <w:marTop w:val="0"/>
      <w:marBottom w:val="0"/>
      <w:divBdr>
        <w:top w:val="none" w:sz="0" w:space="0" w:color="auto"/>
        <w:left w:val="none" w:sz="0" w:space="0" w:color="auto"/>
        <w:bottom w:val="none" w:sz="0" w:space="0" w:color="auto"/>
        <w:right w:val="none" w:sz="0" w:space="0" w:color="auto"/>
      </w:divBdr>
    </w:div>
    <w:div w:id="1320186763">
      <w:bodyDiv w:val="1"/>
      <w:marLeft w:val="0"/>
      <w:marRight w:val="0"/>
      <w:marTop w:val="0"/>
      <w:marBottom w:val="0"/>
      <w:divBdr>
        <w:top w:val="none" w:sz="0" w:space="0" w:color="auto"/>
        <w:left w:val="none" w:sz="0" w:space="0" w:color="auto"/>
        <w:bottom w:val="none" w:sz="0" w:space="0" w:color="auto"/>
        <w:right w:val="none" w:sz="0" w:space="0" w:color="auto"/>
      </w:divBdr>
    </w:div>
    <w:div w:id="1321420662">
      <w:bodyDiv w:val="1"/>
      <w:marLeft w:val="0"/>
      <w:marRight w:val="0"/>
      <w:marTop w:val="0"/>
      <w:marBottom w:val="0"/>
      <w:divBdr>
        <w:top w:val="none" w:sz="0" w:space="0" w:color="auto"/>
        <w:left w:val="none" w:sz="0" w:space="0" w:color="auto"/>
        <w:bottom w:val="none" w:sz="0" w:space="0" w:color="auto"/>
        <w:right w:val="none" w:sz="0" w:space="0" w:color="auto"/>
      </w:divBdr>
      <w:divsChild>
        <w:div w:id="51853947">
          <w:marLeft w:val="0"/>
          <w:marRight w:val="0"/>
          <w:marTop w:val="0"/>
          <w:marBottom w:val="0"/>
          <w:divBdr>
            <w:top w:val="none" w:sz="0" w:space="0" w:color="auto"/>
            <w:left w:val="none" w:sz="0" w:space="0" w:color="auto"/>
            <w:bottom w:val="none" w:sz="0" w:space="0" w:color="auto"/>
            <w:right w:val="none" w:sz="0" w:space="0" w:color="auto"/>
          </w:divBdr>
        </w:div>
        <w:div w:id="159388100">
          <w:marLeft w:val="0"/>
          <w:marRight w:val="0"/>
          <w:marTop w:val="0"/>
          <w:marBottom w:val="0"/>
          <w:divBdr>
            <w:top w:val="none" w:sz="0" w:space="0" w:color="auto"/>
            <w:left w:val="none" w:sz="0" w:space="0" w:color="auto"/>
            <w:bottom w:val="none" w:sz="0" w:space="0" w:color="auto"/>
            <w:right w:val="none" w:sz="0" w:space="0" w:color="auto"/>
          </w:divBdr>
        </w:div>
        <w:div w:id="259071070">
          <w:marLeft w:val="0"/>
          <w:marRight w:val="0"/>
          <w:marTop w:val="0"/>
          <w:marBottom w:val="0"/>
          <w:divBdr>
            <w:top w:val="none" w:sz="0" w:space="0" w:color="auto"/>
            <w:left w:val="none" w:sz="0" w:space="0" w:color="auto"/>
            <w:bottom w:val="none" w:sz="0" w:space="0" w:color="auto"/>
            <w:right w:val="none" w:sz="0" w:space="0" w:color="auto"/>
          </w:divBdr>
        </w:div>
        <w:div w:id="502356463">
          <w:marLeft w:val="0"/>
          <w:marRight w:val="0"/>
          <w:marTop w:val="0"/>
          <w:marBottom w:val="0"/>
          <w:divBdr>
            <w:top w:val="none" w:sz="0" w:space="0" w:color="auto"/>
            <w:left w:val="none" w:sz="0" w:space="0" w:color="auto"/>
            <w:bottom w:val="none" w:sz="0" w:space="0" w:color="auto"/>
            <w:right w:val="none" w:sz="0" w:space="0" w:color="auto"/>
          </w:divBdr>
        </w:div>
        <w:div w:id="1099105330">
          <w:marLeft w:val="0"/>
          <w:marRight w:val="0"/>
          <w:marTop w:val="0"/>
          <w:marBottom w:val="0"/>
          <w:divBdr>
            <w:top w:val="none" w:sz="0" w:space="0" w:color="auto"/>
            <w:left w:val="none" w:sz="0" w:space="0" w:color="auto"/>
            <w:bottom w:val="none" w:sz="0" w:space="0" w:color="auto"/>
            <w:right w:val="none" w:sz="0" w:space="0" w:color="auto"/>
          </w:divBdr>
        </w:div>
      </w:divsChild>
    </w:div>
    <w:div w:id="1322272455">
      <w:bodyDiv w:val="1"/>
      <w:marLeft w:val="0"/>
      <w:marRight w:val="0"/>
      <w:marTop w:val="0"/>
      <w:marBottom w:val="0"/>
      <w:divBdr>
        <w:top w:val="none" w:sz="0" w:space="0" w:color="auto"/>
        <w:left w:val="none" w:sz="0" w:space="0" w:color="auto"/>
        <w:bottom w:val="none" w:sz="0" w:space="0" w:color="auto"/>
        <w:right w:val="none" w:sz="0" w:space="0" w:color="auto"/>
      </w:divBdr>
    </w:div>
    <w:div w:id="1323848821">
      <w:bodyDiv w:val="1"/>
      <w:marLeft w:val="0"/>
      <w:marRight w:val="0"/>
      <w:marTop w:val="0"/>
      <w:marBottom w:val="0"/>
      <w:divBdr>
        <w:top w:val="none" w:sz="0" w:space="0" w:color="auto"/>
        <w:left w:val="none" w:sz="0" w:space="0" w:color="auto"/>
        <w:bottom w:val="none" w:sz="0" w:space="0" w:color="auto"/>
        <w:right w:val="none" w:sz="0" w:space="0" w:color="auto"/>
      </w:divBdr>
    </w:div>
    <w:div w:id="1323896169">
      <w:bodyDiv w:val="1"/>
      <w:marLeft w:val="0"/>
      <w:marRight w:val="0"/>
      <w:marTop w:val="0"/>
      <w:marBottom w:val="0"/>
      <w:divBdr>
        <w:top w:val="none" w:sz="0" w:space="0" w:color="auto"/>
        <w:left w:val="none" w:sz="0" w:space="0" w:color="auto"/>
        <w:bottom w:val="none" w:sz="0" w:space="0" w:color="auto"/>
        <w:right w:val="none" w:sz="0" w:space="0" w:color="auto"/>
      </w:divBdr>
    </w:div>
    <w:div w:id="1324629331">
      <w:bodyDiv w:val="1"/>
      <w:marLeft w:val="0"/>
      <w:marRight w:val="0"/>
      <w:marTop w:val="0"/>
      <w:marBottom w:val="0"/>
      <w:divBdr>
        <w:top w:val="none" w:sz="0" w:space="0" w:color="auto"/>
        <w:left w:val="none" w:sz="0" w:space="0" w:color="auto"/>
        <w:bottom w:val="none" w:sz="0" w:space="0" w:color="auto"/>
        <w:right w:val="none" w:sz="0" w:space="0" w:color="auto"/>
      </w:divBdr>
    </w:div>
    <w:div w:id="1327126715">
      <w:bodyDiv w:val="1"/>
      <w:marLeft w:val="0"/>
      <w:marRight w:val="0"/>
      <w:marTop w:val="0"/>
      <w:marBottom w:val="0"/>
      <w:divBdr>
        <w:top w:val="none" w:sz="0" w:space="0" w:color="auto"/>
        <w:left w:val="none" w:sz="0" w:space="0" w:color="auto"/>
        <w:bottom w:val="none" w:sz="0" w:space="0" w:color="auto"/>
        <w:right w:val="none" w:sz="0" w:space="0" w:color="auto"/>
      </w:divBdr>
    </w:div>
    <w:div w:id="1329407874">
      <w:bodyDiv w:val="1"/>
      <w:marLeft w:val="0"/>
      <w:marRight w:val="0"/>
      <w:marTop w:val="0"/>
      <w:marBottom w:val="0"/>
      <w:divBdr>
        <w:top w:val="none" w:sz="0" w:space="0" w:color="auto"/>
        <w:left w:val="none" w:sz="0" w:space="0" w:color="auto"/>
        <w:bottom w:val="none" w:sz="0" w:space="0" w:color="auto"/>
        <w:right w:val="none" w:sz="0" w:space="0" w:color="auto"/>
      </w:divBdr>
    </w:div>
    <w:div w:id="1333754493">
      <w:bodyDiv w:val="1"/>
      <w:marLeft w:val="0"/>
      <w:marRight w:val="0"/>
      <w:marTop w:val="0"/>
      <w:marBottom w:val="0"/>
      <w:divBdr>
        <w:top w:val="none" w:sz="0" w:space="0" w:color="auto"/>
        <w:left w:val="none" w:sz="0" w:space="0" w:color="auto"/>
        <w:bottom w:val="none" w:sz="0" w:space="0" w:color="auto"/>
        <w:right w:val="none" w:sz="0" w:space="0" w:color="auto"/>
      </w:divBdr>
    </w:div>
    <w:div w:id="1335062709">
      <w:bodyDiv w:val="1"/>
      <w:marLeft w:val="0"/>
      <w:marRight w:val="0"/>
      <w:marTop w:val="0"/>
      <w:marBottom w:val="0"/>
      <w:divBdr>
        <w:top w:val="none" w:sz="0" w:space="0" w:color="auto"/>
        <w:left w:val="none" w:sz="0" w:space="0" w:color="auto"/>
        <w:bottom w:val="none" w:sz="0" w:space="0" w:color="auto"/>
        <w:right w:val="none" w:sz="0" w:space="0" w:color="auto"/>
      </w:divBdr>
    </w:div>
    <w:div w:id="1335379368">
      <w:bodyDiv w:val="1"/>
      <w:marLeft w:val="0"/>
      <w:marRight w:val="0"/>
      <w:marTop w:val="0"/>
      <w:marBottom w:val="0"/>
      <w:divBdr>
        <w:top w:val="none" w:sz="0" w:space="0" w:color="auto"/>
        <w:left w:val="none" w:sz="0" w:space="0" w:color="auto"/>
        <w:bottom w:val="none" w:sz="0" w:space="0" w:color="auto"/>
        <w:right w:val="none" w:sz="0" w:space="0" w:color="auto"/>
      </w:divBdr>
    </w:div>
    <w:div w:id="1337155269">
      <w:bodyDiv w:val="1"/>
      <w:marLeft w:val="0"/>
      <w:marRight w:val="0"/>
      <w:marTop w:val="0"/>
      <w:marBottom w:val="0"/>
      <w:divBdr>
        <w:top w:val="none" w:sz="0" w:space="0" w:color="auto"/>
        <w:left w:val="none" w:sz="0" w:space="0" w:color="auto"/>
        <w:bottom w:val="none" w:sz="0" w:space="0" w:color="auto"/>
        <w:right w:val="none" w:sz="0" w:space="0" w:color="auto"/>
      </w:divBdr>
    </w:div>
    <w:div w:id="1338196433">
      <w:bodyDiv w:val="1"/>
      <w:marLeft w:val="0"/>
      <w:marRight w:val="0"/>
      <w:marTop w:val="0"/>
      <w:marBottom w:val="0"/>
      <w:divBdr>
        <w:top w:val="none" w:sz="0" w:space="0" w:color="auto"/>
        <w:left w:val="none" w:sz="0" w:space="0" w:color="auto"/>
        <w:bottom w:val="none" w:sz="0" w:space="0" w:color="auto"/>
        <w:right w:val="none" w:sz="0" w:space="0" w:color="auto"/>
      </w:divBdr>
    </w:div>
    <w:div w:id="1339843212">
      <w:bodyDiv w:val="1"/>
      <w:marLeft w:val="0"/>
      <w:marRight w:val="0"/>
      <w:marTop w:val="0"/>
      <w:marBottom w:val="0"/>
      <w:divBdr>
        <w:top w:val="none" w:sz="0" w:space="0" w:color="auto"/>
        <w:left w:val="none" w:sz="0" w:space="0" w:color="auto"/>
        <w:bottom w:val="none" w:sz="0" w:space="0" w:color="auto"/>
        <w:right w:val="none" w:sz="0" w:space="0" w:color="auto"/>
      </w:divBdr>
    </w:div>
    <w:div w:id="1341396749">
      <w:bodyDiv w:val="1"/>
      <w:marLeft w:val="0"/>
      <w:marRight w:val="0"/>
      <w:marTop w:val="0"/>
      <w:marBottom w:val="0"/>
      <w:divBdr>
        <w:top w:val="none" w:sz="0" w:space="0" w:color="auto"/>
        <w:left w:val="none" w:sz="0" w:space="0" w:color="auto"/>
        <w:bottom w:val="none" w:sz="0" w:space="0" w:color="auto"/>
        <w:right w:val="none" w:sz="0" w:space="0" w:color="auto"/>
      </w:divBdr>
    </w:div>
    <w:div w:id="1342586320">
      <w:bodyDiv w:val="1"/>
      <w:marLeft w:val="0"/>
      <w:marRight w:val="0"/>
      <w:marTop w:val="0"/>
      <w:marBottom w:val="0"/>
      <w:divBdr>
        <w:top w:val="none" w:sz="0" w:space="0" w:color="auto"/>
        <w:left w:val="none" w:sz="0" w:space="0" w:color="auto"/>
        <w:bottom w:val="none" w:sz="0" w:space="0" w:color="auto"/>
        <w:right w:val="none" w:sz="0" w:space="0" w:color="auto"/>
      </w:divBdr>
    </w:div>
    <w:div w:id="1343242654">
      <w:bodyDiv w:val="1"/>
      <w:marLeft w:val="0"/>
      <w:marRight w:val="0"/>
      <w:marTop w:val="0"/>
      <w:marBottom w:val="0"/>
      <w:divBdr>
        <w:top w:val="none" w:sz="0" w:space="0" w:color="auto"/>
        <w:left w:val="none" w:sz="0" w:space="0" w:color="auto"/>
        <w:bottom w:val="none" w:sz="0" w:space="0" w:color="auto"/>
        <w:right w:val="none" w:sz="0" w:space="0" w:color="auto"/>
      </w:divBdr>
    </w:div>
    <w:div w:id="1344472676">
      <w:bodyDiv w:val="1"/>
      <w:marLeft w:val="0"/>
      <w:marRight w:val="0"/>
      <w:marTop w:val="0"/>
      <w:marBottom w:val="0"/>
      <w:divBdr>
        <w:top w:val="none" w:sz="0" w:space="0" w:color="auto"/>
        <w:left w:val="none" w:sz="0" w:space="0" w:color="auto"/>
        <w:bottom w:val="none" w:sz="0" w:space="0" w:color="auto"/>
        <w:right w:val="none" w:sz="0" w:space="0" w:color="auto"/>
      </w:divBdr>
    </w:div>
    <w:div w:id="1347830192">
      <w:bodyDiv w:val="1"/>
      <w:marLeft w:val="0"/>
      <w:marRight w:val="0"/>
      <w:marTop w:val="0"/>
      <w:marBottom w:val="0"/>
      <w:divBdr>
        <w:top w:val="none" w:sz="0" w:space="0" w:color="auto"/>
        <w:left w:val="none" w:sz="0" w:space="0" w:color="auto"/>
        <w:bottom w:val="none" w:sz="0" w:space="0" w:color="auto"/>
        <w:right w:val="none" w:sz="0" w:space="0" w:color="auto"/>
      </w:divBdr>
    </w:div>
    <w:div w:id="1351033801">
      <w:bodyDiv w:val="1"/>
      <w:marLeft w:val="0"/>
      <w:marRight w:val="0"/>
      <w:marTop w:val="0"/>
      <w:marBottom w:val="0"/>
      <w:divBdr>
        <w:top w:val="none" w:sz="0" w:space="0" w:color="auto"/>
        <w:left w:val="none" w:sz="0" w:space="0" w:color="auto"/>
        <w:bottom w:val="none" w:sz="0" w:space="0" w:color="auto"/>
        <w:right w:val="none" w:sz="0" w:space="0" w:color="auto"/>
      </w:divBdr>
    </w:div>
    <w:div w:id="1351878854">
      <w:bodyDiv w:val="1"/>
      <w:marLeft w:val="0"/>
      <w:marRight w:val="0"/>
      <w:marTop w:val="0"/>
      <w:marBottom w:val="0"/>
      <w:divBdr>
        <w:top w:val="none" w:sz="0" w:space="0" w:color="auto"/>
        <w:left w:val="none" w:sz="0" w:space="0" w:color="auto"/>
        <w:bottom w:val="none" w:sz="0" w:space="0" w:color="auto"/>
        <w:right w:val="none" w:sz="0" w:space="0" w:color="auto"/>
      </w:divBdr>
    </w:div>
    <w:div w:id="1352956936">
      <w:bodyDiv w:val="1"/>
      <w:marLeft w:val="0"/>
      <w:marRight w:val="0"/>
      <w:marTop w:val="0"/>
      <w:marBottom w:val="0"/>
      <w:divBdr>
        <w:top w:val="none" w:sz="0" w:space="0" w:color="auto"/>
        <w:left w:val="none" w:sz="0" w:space="0" w:color="auto"/>
        <w:bottom w:val="none" w:sz="0" w:space="0" w:color="auto"/>
        <w:right w:val="none" w:sz="0" w:space="0" w:color="auto"/>
      </w:divBdr>
    </w:div>
    <w:div w:id="1353148270">
      <w:bodyDiv w:val="1"/>
      <w:marLeft w:val="0"/>
      <w:marRight w:val="0"/>
      <w:marTop w:val="0"/>
      <w:marBottom w:val="0"/>
      <w:divBdr>
        <w:top w:val="none" w:sz="0" w:space="0" w:color="auto"/>
        <w:left w:val="none" w:sz="0" w:space="0" w:color="auto"/>
        <w:bottom w:val="none" w:sz="0" w:space="0" w:color="auto"/>
        <w:right w:val="none" w:sz="0" w:space="0" w:color="auto"/>
      </w:divBdr>
    </w:div>
    <w:div w:id="1353190801">
      <w:bodyDiv w:val="1"/>
      <w:marLeft w:val="0"/>
      <w:marRight w:val="0"/>
      <w:marTop w:val="0"/>
      <w:marBottom w:val="0"/>
      <w:divBdr>
        <w:top w:val="none" w:sz="0" w:space="0" w:color="auto"/>
        <w:left w:val="none" w:sz="0" w:space="0" w:color="auto"/>
        <w:bottom w:val="none" w:sz="0" w:space="0" w:color="auto"/>
        <w:right w:val="none" w:sz="0" w:space="0" w:color="auto"/>
      </w:divBdr>
    </w:div>
    <w:div w:id="1353607841">
      <w:bodyDiv w:val="1"/>
      <w:marLeft w:val="0"/>
      <w:marRight w:val="0"/>
      <w:marTop w:val="0"/>
      <w:marBottom w:val="0"/>
      <w:divBdr>
        <w:top w:val="none" w:sz="0" w:space="0" w:color="auto"/>
        <w:left w:val="none" w:sz="0" w:space="0" w:color="auto"/>
        <w:bottom w:val="none" w:sz="0" w:space="0" w:color="auto"/>
        <w:right w:val="none" w:sz="0" w:space="0" w:color="auto"/>
      </w:divBdr>
    </w:div>
    <w:div w:id="1354453448">
      <w:bodyDiv w:val="1"/>
      <w:marLeft w:val="0"/>
      <w:marRight w:val="0"/>
      <w:marTop w:val="0"/>
      <w:marBottom w:val="0"/>
      <w:divBdr>
        <w:top w:val="none" w:sz="0" w:space="0" w:color="auto"/>
        <w:left w:val="none" w:sz="0" w:space="0" w:color="auto"/>
        <w:bottom w:val="none" w:sz="0" w:space="0" w:color="auto"/>
        <w:right w:val="none" w:sz="0" w:space="0" w:color="auto"/>
      </w:divBdr>
    </w:div>
    <w:div w:id="1355300761">
      <w:bodyDiv w:val="1"/>
      <w:marLeft w:val="0"/>
      <w:marRight w:val="0"/>
      <w:marTop w:val="0"/>
      <w:marBottom w:val="0"/>
      <w:divBdr>
        <w:top w:val="none" w:sz="0" w:space="0" w:color="auto"/>
        <w:left w:val="none" w:sz="0" w:space="0" w:color="auto"/>
        <w:bottom w:val="none" w:sz="0" w:space="0" w:color="auto"/>
        <w:right w:val="none" w:sz="0" w:space="0" w:color="auto"/>
      </w:divBdr>
    </w:div>
    <w:div w:id="1355308609">
      <w:bodyDiv w:val="1"/>
      <w:marLeft w:val="0"/>
      <w:marRight w:val="0"/>
      <w:marTop w:val="0"/>
      <w:marBottom w:val="0"/>
      <w:divBdr>
        <w:top w:val="none" w:sz="0" w:space="0" w:color="auto"/>
        <w:left w:val="none" w:sz="0" w:space="0" w:color="auto"/>
        <w:bottom w:val="none" w:sz="0" w:space="0" w:color="auto"/>
        <w:right w:val="none" w:sz="0" w:space="0" w:color="auto"/>
      </w:divBdr>
    </w:div>
    <w:div w:id="1355569785">
      <w:bodyDiv w:val="1"/>
      <w:marLeft w:val="0"/>
      <w:marRight w:val="0"/>
      <w:marTop w:val="0"/>
      <w:marBottom w:val="0"/>
      <w:divBdr>
        <w:top w:val="none" w:sz="0" w:space="0" w:color="auto"/>
        <w:left w:val="none" w:sz="0" w:space="0" w:color="auto"/>
        <w:bottom w:val="none" w:sz="0" w:space="0" w:color="auto"/>
        <w:right w:val="none" w:sz="0" w:space="0" w:color="auto"/>
      </w:divBdr>
    </w:div>
    <w:div w:id="1356232563">
      <w:bodyDiv w:val="1"/>
      <w:marLeft w:val="0"/>
      <w:marRight w:val="0"/>
      <w:marTop w:val="0"/>
      <w:marBottom w:val="0"/>
      <w:divBdr>
        <w:top w:val="none" w:sz="0" w:space="0" w:color="auto"/>
        <w:left w:val="none" w:sz="0" w:space="0" w:color="auto"/>
        <w:bottom w:val="none" w:sz="0" w:space="0" w:color="auto"/>
        <w:right w:val="none" w:sz="0" w:space="0" w:color="auto"/>
      </w:divBdr>
    </w:div>
    <w:div w:id="1357346904">
      <w:bodyDiv w:val="1"/>
      <w:marLeft w:val="0"/>
      <w:marRight w:val="0"/>
      <w:marTop w:val="0"/>
      <w:marBottom w:val="0"/>
      <w:divBdr>
        <w:top w:val="none" w:sz="0" w:space="0" w:color="auto"/>
        <w:left w:val="none" w:sz="0" w:space="0" w:color="auto"/>
        <w:bottom w:val="none" w:sz="0" w:space="0" w:color="auto"/>
        <w:right w:val="none" w:sz="0" w:space="0" w:color="auto"/>
      </w:divBdr>
    </w:div>
    <w:div w:id="1357925449">
      <w:bodyDiv w:val="1"/>
      <w:marLeft w:val="0"/>
      <w:marRight w:val="0"/>
      <w:marTop w:val="0"/>
      <w:marBottom w:val="0"/>
      <w:divBdr>
        <w:top w:val="none" w:sz="0" w:space="0" w:color="auto"/>
        <w:left w:val="none" w:sz="0" w:space="0" w:color="auto"/>
        <w:bottom w:val="none" w:sz="0" w:space="0" w:color="auto"/>
        <w:right w:val="none" w:sz="0" w:space="0" w:color="auto"/>
      </w:divBdr>
    </w:div>
    <w:div w:id="1358695094">
      <w:bodyDiv w:val="1"/>
      <w:marLeft w:val="0"/>
      <w:marRight w:val="0"/>
      <w:marTop w:val="0"/>
      <w:marBottom w:val="0"/>
      <w:divBdr>
        <w:top w:val="none" w:sz="0" w:space="0" w:color="auto"/>
        <w:left w:val="none" w:sz="0" w:space="0" w:color="auto"/>
        <w:bottom w:val="none" w:sz="0" w:space="0" w:color="auto"/>
        <w:right w:val="none" w:sz="0" w:space="0" w:color="auto"/>
      </w:divBdr>
    </w:div>
    <w:div w:id="1359238459">
      <w:bodyDiv w:val="1"/>
      <w:marLeft w:val="0"/>
      <w:marRight w:val="0"/>
      <w:marTop w:val="0"/>
      <w:marBottom w:val="0"/>
      <w:divBdr>
        <w:top w:val="none" w:sz="0" w:space="0" w:color="auto"/>
        <w:left w:val="none" w:sz="0" w:space="0" w:color="auto"/>
        <w:bottom w:val="none" w:sz="0" w:space="0" w:color="auto"/>
        <w:right w:val="none" w:sz="0" w:space="0" w:color="auto"/>
      </w:divBdr>
    </w:div>
    <w:div w:id="1359424958">
      <w:bodyDiv w:val="1"/>
      <w:marLeft w:val="0"/>
      <w:marRight w:val="0"/>
      <w:marTop w:val="0"/>
      <w:marBottom w:val="0"/>
      <w:divBdr>
        <w:top w:val="none" w:sz="0" w:space="0" w:color="auto"/>
        <w:left w:val="none" w:sz="0" w:space="0" w:color="auto"/>
        <w:bottom w:val="none" w:sz="0" w:space="0" w:color="auto"/>
        <w:right w:val="none" w:sz="0" w:space="0" w:color="auto"/>
      </w:divBdr>
    </w:div>
    <w:div w:id="1360551721">
      <w:bodyDiv w:val="1"/>
      <w:marLeft w:val="0"/>
      <w:marRight w:val="0"/>
      <w:marTop w:val="0"/>
      <w:marBottom w:val="0"/>
      <w:divBdr>
        <w:top w:val="none" w:sz="0" w:space="0" w:color="auto"/>
        <w:left w:val="none" w:sz="0" w:space="0" w:color="auto"/>
        <w:bottom w:val="none" w:sz="0" w:space="0" w:color="auto"/>
        <w:right w:val="none" w:sz="0" w:space="0" w:color="auto"/>
      </w:divBdr>
    </w:div>
    <w:div w:id="1361663666">
      <w:bodyDiv w:val="1"/>
      <w:marLeft w:val="0"/>
      <w:marRight w:val="0"/>
      <w:marTop w:val="0"/>
      <w:marBottom w:val="0"/>
      <w:divBdr>
        <w:top w:val="none" w:sz="0" w:space="0" w:color="auto"/>
        <w:left w:val="none" w:sz="0" w:space="0" w:color="auto"/>
        <w:bottom w:val="none" w:sz="0" w:space="0" w:color="auto"/>
        <w:right w:val="none" w:sz="0" w:space="0" w:color="auto"/>
      </w:divBdr>
    </w:div>
    <w:div w:id="1362129893">
      <w:bodyDiv w:val="1"/>
      <w:marLeft w:val="0"/>
      <w:marRight w:val="0"/>
      <w:marTop w:val="0"/>
      <w:marBottom w:val="0"/>
      <w:divBdr>
        <w:top w:val="none" w:sz="0" w:space="0" w:color="auto"/>
        <w:left w:val="none" w:sz="0" w:space="0" w:color="auto"/>
        <w:bottom w:val="none" w:sz="0" w:space="0" w:color="auto"/>
        <w:right w:val="none" w:sz="0" w:space="0" w:color="auto"/>
      </w:divBdr>
    </w:div>
    <w:div w:id="1365212791">
      <w:bodyDiv w:val="1"/>
      <w:marLeft w:val="0"/>
      <w:marRight w:val="0"/>
      <w:marTop w:val="0"/>
      <w:marBottom w:val="0"/>
      <w:divBdr>
        <w:top w:val="none" w:sz="0" w:space="0" w:color="auto"/>
        <w:left w:val="none" w:sz="0" w:space="0" w:color="auto"/>
        <w:bottom w:val="none" w:sz="0" w:space="0" w:color="auto"/>
        <w:right w:val="none" w:sz="0" w:space="0" w:color="auto"/>
      </w:divBdr>
    </w:div>
    <w:div w:id="1365474044">
      <w:bodyDiv w:val="1"/>
      <w:marLeft w:val="0"/>
      <w:marRight w:val="0"/>
      <w:marTop w:val="0"/>
      <w:marBottom w:val="0"/>
      <w:divBdr>
        <w:top w:val="none" w:sz="0" w:space="0" w:color="auto"/>
        <w:left w:val="none" w:sz="0" w:space="0" w:color="auto"/>
        <w:bottom w:val="none" w:sz="0" w:space="0" w:color="auto"/>
        <w:right w:val="none" w:sz="0" w:space="0" w:color="auto"/>
      </w:divBdr>
    </w:div>
    <w:div w:id="1366902855">
      <w:bodyDiv w:val="1"/>
      <w:marLeft w:val="0"/>
      <w:marRight w:val="0"/>
      <w:marTop w:val="0"/>
      <w:marBottom w:val="0"/>
      <w:divBdr>
        <w:top w:val="none" w:sz="0" w:space="0" w:color="auto"/>
        <w:left w:val="none" w:sz="0" w:space="0" w:color="auto"/>
        <w:bottom w:val="none" w:sz="0" w:space="0" w:color="auto"/>
        <w:right w:val="none" w:sz="0" w:space="0" w:color="auto"/>
      </w:divBdr>
      <w:divsChild>
        <w:div w:id="78717733">
          <w:marLeft w:val="0"/>
          <w:marRight w:val="600"/>
          <w:marTop w:val="0"/>
          <w:marBottom w:val="450"/>
          <w:divBdr>
            <w:top w:val="none" w:sz="0" w:space="0" w:color="auto"/>
            <w:left w:val="none" w:sz="0" w:space="0" w:color="auto"/>
            <w:bottom w:val="none" w:sz="0" w:space="0" w:color="auto"/>
            <w:right w:val="none" w:sz="0" w:space="0" w:color="auto"/>
          </w:divBdr>
        </w:div>
      </w:divsChild>
    </w:div>
    <w:div w:id="1366906740">
      <w:bodyDiv w:val="1"/>
      <w:marLeft w:val="0"/>
      <w:marRight w:val="0"/>
      <w:marTop w:val="0"/>
      <w:marBottom w:val="0"/>
      <w:divBdr>
        <w:top w:val="none" w:sz="0" w:space="0" w:color="auto"/>
        <w:left w:val="none" w:sz="0" w:space="0" w:color="auto"/>
        <w:bottom w:val="none" w:sz="0" w:space="0" w:color="auto"/>
        <w:right w:val="none" w:sz="0" w:space="0" w:color="auto"/>
      </w:divBdr>
    </w:div>
    <w:div w:id="1366977366">
      <w:bodyDiv w:val="1"/>
      <w:marLeft w:val="0"/>
      <w:marRight w:val="0"/>
      <w:marTop w:val="0"/>
      <w:marBottom w:val="0"/>
      <w:divBdr>
        <w:top w:val="none" w:sz="0" w:space="0" w:color="auto"/>
        <w:left w:val="none" w:sz="0" w:space="0" w:color="auto"/>
        <w:bottom w:val="none" w:sz="0" w:space="0" w:color="auto"/>
        <w:right w:val="none" w:sz="0" w:space="0" w:color="auto"/>
      </w:divBdr>
    </w:div>
    <w:div w:id="1367490163">
      <w:bodyDiv w:val="1"/>
      <w:marLeft w:val="0"/>
      <w:marRight w:val="0"/>
      <w:marTop w:val="0"/>
      <w:marBottom w:val="0"/>
      <w:divBdr>
        <w:top w:val="none" w:sz="0" w:space="0" w:color="auto"/>
        <w:left w:val="none" w:sz="0" w:space="0" w:color="auto"/>
        <w:bottom w:val="none" w:sz="0" w:space="0" w:color="auto"/>
        <w:right w:val="none" w:sz="0" w:space="0" w:color="auto"/>
      </w:divBdr>
    </w:div>
    <w:div w:id="1368602022">
      <w:bodyDiv w:val="1"/>
      <w:marLeft w:val="0"/>
      <w:marRight w:val="0"/>
      <w:marTop w:val="0"/>
      <w:marBottom w:val="0"/>
      <w:divBdr>
        <w:top w:val="none" w:sz="0" w:space="0" w:color="auto"/>
        <w:left w:val="none" w:sz="0" w:space="0" w:color="auto"/>
        <w:bottom w:val="none" w:sz="0" w:space="0" w:color="auto"/>
        <w:right w:val="none" w:sz="0" w:space="0" w:color="auto"/>
      </w:divBdr>
    </w:div>
    <w:div w:id="1368797772">
      <w:bodyDiv w:val="1"/>
      <w:marLeft w:val="0"/>
      <w:marRight w:val="0"/>
      <w:marTop w:val="0"/>
      <w:marBottom w:val="0"/>
      <w:divBdr>
        <w:top w:val="none" w:sz="0" w:space="0" w:color="auto"/>
        <w:left w:val="none" w:sz="0" w:space="0" w:color="auto"/>
        <w:bottom w:val="none" w:sz="0" w:space="0" w:color="auto"/>
        <w:right w:val="none" w:sz="0" w:space="0" w:color="auto"/>
      </w:divBdr>
    </w:div>
    <w:div w:id="1369642435">
      <w:bodyDiv w:val="1"/>
      <w:marLeft w:val="0"/>
      <w:marRight w:val="0"/>
      <w:marTop w:val="0"/>
      <w:marBottom w:val="0"/>
      <w:divBdr>
        <w:top w:val="none" w:sz="0" w:space="0" w:color="auto"/>
        <w:left w:val="none" w:sz="0" w:space="0" w:color="auto"/>
        <w:bottom w:val="none" w:sz="0" w:space="0" w:color="auto"/>
        <w:right w:val="none" w:sz="0" w:space="0" w:color="auto"/>
      </w:divBdr>
    </w:div>
    <w:div w:id="1370296042">
      <w:bodyDiv w:val="1"/>
      <w:marLeft w:val="0"/>
      <w:marRight w:val="0"/>
      <w:marTop w:val="0"/>
      <w:marBottom w:val="0"/>
      <w:divBdr>
        <w:top w:val="none" w:sz="0" w:space="0" w:color="auto"/>
        <w:left w:val="none" w:sz="0" w:space="0" w:color="auto"/>
        <w:bottom w:val="none" w:sz="0" w:space="0" w:color="auto"/>
        <w:right w:val="none" w:sz="0" w:space="0" w:color="auto"/>
      </w:divBdr>
    </w:div>
    <w:div w:id="1370568059">
      <w:bodyDiv w:val="1"/>
      <w:marLeft w:val="0"/>
      <w:marRight w:val="0"/>
      <w:marTop w:val="0"/>
      <w:marBottom w:val="0"/>
      <w:divBdr>
        <w:top w:val="none" w:sz="0" w:space="0" w:color="auto"/>
        <w:left w:val="none" w:sz="0" w:space="0" w:color="auto"/>
        <w:bottom w:val="none" w:sz="0" w:space="0" w:color="auto"/>
        <w:right w:val="none" w:sz="0" w:space="0" w:color="auto"/>
      </w:divBdr>
    </w:div>
    <w:div w:id="1370839839">
      <w:bodyDiv w:val="1"/>
      <w:marLeft w:val="0"/>
      <w:marRight w:val="0"/>
      <w:marTop w:val="0"/>
      <w:marBottom w:val="0"/>
      <w:divBdr>
        <w:top w:val="none" w:sz="0" w:space="0" w:color="auto"/>
        <w:left w:val="none" w:sz="0" w:space="0" w:color="auto"/>
        <w:bottom w:val="none" w:sz="0" w:space="0" w:color="auto"/>
        <w:right w:val="none" w:sz="0" w:space="0" w:color="auto"/>
      </w:divBdr>
    </w:div>
    <w:div w:id="1371145100">
      <w:bodyDiv w:val="1"/>
      <w:marLeft w:val="0"/>
      <w:marRight w:val="0"/>
      <w:marTop w:val="0"/>
      <w:marBottom w:val="0"/>
      <w:divBdr>
        <w:top w:val="none" w:sz="0" w:space="0" w:color="auto"/>
        <w:left w:val="none" w:sz="0" w:space="0" w:color="auto"/>
        <w:bottom w:val="none" w:sz="0" w:space="0" w:color="auto"/>
        <w:right w:val="none" w:sz="0" w:space="0" w:color="auto"/>
      </w:divBdr>
    </w:div>
    <w:div w:id="1371419109">
      <w:bodyDiv w:val="1"/>
      <w:marLeft w:val="0"/>
      <w:marRight w:val="0"/>
      <w:marTop w:val="0"/>
      <w:marBottom w:val="0"/>
      <w:divBdr>
        <w:top w:val="none" w:sz="0" w:space="0" w:color="auto"/>
        <w:left w:val="none" w:sz="0" w:space="0" w:color="auto"/>
        <w:bottom w:val="none" w:sz="0" w:space="0" w:color="auto"/>
        <w:right w:val="none" w:sz="0" w:space="0" w:color="auto"/>
      </w:divBdr>
    </w:div>
    <w:div w:id="1372725112">
      <w:bodyDiv w:val="1"/>
      <w:marLeft w:val="0"/>
      <w:marRight w:val="0"/>
      <w:marTop w:val="0"/>
      <w:marBottom w:val="0"/>
      <w:divBdr>
        <w:top w:val="none" w:sz="0" w:space="0" w:color="auto"/>
        <w:left w:val="none" w:sz="0" w:space="0" w:color="auto"/>
        <w:bottom w:val="none" w:sz="0" w:space="0" w:color="auto"/>
        <w:right w:val="none" w:sz="0" w:space="0" w:color="auto"/>
      </w:divBdr>
    </w:div>
    <w:div w:id="1375502030">
      <w:bodyDiv w:val="1"/>
      <w:marLeft w:val="0"/>
      <w:marRight w:val="0"/>
      <w:marTop w:val="0"/>
      <w:marBottom w:val="0"/>
      <w:divBdr>
        <w:top w:val="none" w:sz="0" w:space="0" w:color="auto"/>
        <w:left w:val="none" w:sz="0" w:space="0" w:color="auto"/>
        <w:bottom w:val="none" w:sz="0" w:space="0" w:color="auto"/>
        <w:right w:val="none" w:sz="0" w:space="0" w:color="auto"/>
      </w:divBdr>
    </w:div>
    <w:div w:id="1377968341">
      <w:bodyDiv w:val="1"/>
      <w:marLeft w:val="0"/>
      <w:marRight w:val="0"/>
      <w:marTop w:val="0"/>
      <w:marBottom w:val="0"/>
      <w:divBdr>
        <w:top w:val="none" w:sz="0" w:space="0" w:color="auto"/>
        <w:left w:val="none" w:sz="0" w:space="0" w:color="auto"/>
        <w:bottom w:val="none" w:sz="0" w:space="0" w:color="auto"/>
        <w:right w:val="none" w:sz="0" w:space="0" w:color="auto"/>
      </w:divBdr>
    </w:div>
    <w:div w:id="1378776867">
      <w:bodyDiv w:val="1"/>
      <w:marLeft w:val="0"/>
      <w:marRight w:val="0"/>
      <w:marTop w:val="0"/>
      <w:marBottom w:val="0"/>
      <w:divBdr>
        <w:top w:val="none" w:sz="0" w:space="0" w:color="auto"/>
        <w:left w:val="none" w:sz="0" w:space="0" w:color="auto"/>
        <w:bottom w:val="none" w:sz="0" w:space="0" w:color="auto"/>
        <w:right w:val="none" w:sz="0" w:space="0" w:color="auto"/>
      </w:divBdr>
      <w:divsChild>
        <w:div w:id="1966501741">
          <w:marLeft w:val="547"/>
          <w:marRight w:val="0"/>
          <w:marTop w:val="0"/>
          <w:marBottom w:val="0"/>
          <w:divBdr>
            <w:top w:val="none" w:sz="0" w:space="0" w:color="auto"/>
            <w:left w:val="none" w:sz="0" w:space="0" w:color="auto"/>
            <w:bottom w:val="none" w:sz="0" w:space="0" w:color="auto"/>
            <w:right w:val="none" w:sz="0" w:space="0" w:color="auto"/>
          </w:divBdr>
        </w:div>
      </w:divsChild>
    </w:div>
    <w:div w:id="1380088627">
      <w:bodyDiv w:val="1"/>
      <w:marLeft w:val="0"/>
      <w:marRight w:val="0"/>
      <w:marTop w:val="0"/>
      <w:marBottom w:val="0"/>
      <w:divBdr>
        <w:top w:val="none" w:sz="0" w:space="0" w:color="auto"/>
        <w:left w:val="none" w:sz="0" w:space="0" w:color="auto"/>
        <w:bottom w:val="none" w:sz="0" w:space="0" w:color="auto"/>
        <w:right w:val="none" w:sz="0" w:space="0" w:color="auto"/>
      </w:divBdr>
    </w:div>
    <w:div w:id="1380595814">
      <w:bodyDiv w:val="1"/>
      <w:marLeft w:val="0"/>
      <w:marRight w:val="0"/>
      <w:marTop w:val="0"/>
      <w:marBottom w:val="0"/>
      <w:divBdr>
        <w:top w:val="none" w:sz="0" w:space="0" w:color="auto"/>
        <w:left w:val="none" w:sz="0" w:space="0" w:color="auto"/>
        <w:bottom w:val="none" w:sz="0" w:space="0" w:color="auto"/>
        <w:right w:val="none" w:sz="0" w:space="0" w:color="auto"/>
      </w:divBdr>
    </w:div>
    <w:div w:id="1381250572">
      <w:bodyDiv w:val="1"/>
      <w:marLeft w:val="0"/>
      <w:marRight w:val="0"/>
      <w:marTop w:val="0"/>
      <w:marBottom w:val="0"/>
      <w:divBdr>
        <w:top w:val="none" w:sz="0" w:space="0" w:color="auto"/>
        <w:left w:val="none" w:sz="0" w:space="0" w:color="auto"/>
        <w:bottom w:val="none" w:sz="0" w:space="0" w:color="auto"/>
        <w:right w:val="none" w:sz="0" w:space="0" w:color="auto"/>
      </w:divBdr>
    </w:div>
    <w:div w:id="1382053890">
      <w:bodyDiv w:val="1"/>
      <w:marLeft w:val="0"/>
      <w:marRight w:val="0"/>
      <w:marTop w:val="0"/>
      <w:marBottom w:val="0"/>
      <w:divBdr>
        <w:top w:val="none" w:sz="0" w:space="0" w:color="auto"/>
        <w:left w:val="none" w:sz="0" w:space="0" w:color="auto"/>
        <w:bottom w:val="none" w:sz="0" w:space="0" w:color="auto"/>
        <w:right w:val="none" w:sz="0" w:space="0" w:color="auto"/>
      </w:divBdr>
    </w:div>
    <w:div w:id="1383024181">
      <w:bodyDiv w:val="1"/>
      <w:marLeft w:val="0"/>
      <w:marRight w:val="0"/>
      <w:marTop w:val="0"/>
      <w:marBottom w:val="0"/>
      <w:divBdr>
        <w:top w:val="none" w:sz="0" w:space="0" w:color="auto"/>
        <w:left w:val="none" w:sz="0" w:space="0" w:color="auto"/>
        <w:bottom w:val="none" w:sz="0" w:space="0" w:color="auto"/>
        <w:right w:val="none" w:sz="0" w:space="0" w:color="auto"/>
      </w:divBdr>
    </w:div>
    <w:div w:id="1383484751">
      <w:bodyDiv w:val="1"/>
      <w:marLeft w:val="0"/>
      <w:marRight w:val="0"/>
      <w:marTop w:val="0"/>
      <w:marBottom w:val="0"/>
      <w:divBdr>
        <w:top w:val="none" w:sz="0" w:space="0" w:color="auto"/>
        <w:left w:val="none" w:sz="0" w:space="0" w:color="auto"/>
        <w:bottom w:val="none" w:sz="0" w:space="0" w:color="auto"/>
        <w:right w:val="none" w:sz="0" w:space="0" w:color="auto"/>
      </w:divBdr>
    </w:div>
    <w:div w:id="1383558712">
      <w:bodyDiv w:val="1"/>
      <w:marLeft w:val="0"/>
      <w:marRight w:val="0"/>
      <w:marTop w:val="0"/>
      <w:marBottom w:val="0"/>
      <w:divBdr>
        <w:top w:val="none" w:sz="0" w:space="0" w:color="auto"/>
        <w:left w:val="none" w:sz="0" w:space="0" w:color="auto"/>
        <w:bottom w:val="none" w:sz="0" w:space="0" w:color="auto"/>
        <w:right w:val="none" w:sz="0" w:space="0" w:color="auto"/>
      </w:divBdr>
      <w:divsChild>
        <w:div w:id="1271162307">
          <w:marLeft w:val="0"/>
          <w:marRight w:val="0"/>
          <w:marTop w:val="0"/>
          <w:marBottom w:val="0"/>
          <w:divBdr>
            <w:top w:val="none" w:sz="0" w:space="0" w:color="auto"/>
            <w:left w:val="none" w:sz="0" w:space="0" w:color="auto"/>
            <w:bottom w:val="none" w:sz="0" w:space="0" w:color="auto"/>
            <w:right w:val="none" w:sz="0" w:space="0" w:color="auto"/>
          </w:divBdr>
        </w:div>
      </w:divsChild>
    </w:div>
    <w:div w:id="1384982826">
      <w:bodyDiv w:val="1"/>
      <w:marLeft w:val="0"/>
      <w:marRight w:val="0"/>
      <w:marTop w:val="0"/>
      <w:marBottom w:val="0"/>
      <w:divBdr>
        <w:top w:val="none" w:sz="0" w:space="0" w:color="auto"/>
        <w:left w:val="none" w:sz="0" w:space="0" w:color="auto"/>
        <w:bottom w:val="none" w:sz="0" w:space="0" w:color="auto"/>
        <w:right w:val="none" w:sz="0" w:space="0" w:color="auto"/>
      </w:divBdr>
    </w:div>
    <w:div w:id="1387531014">
      <w:bodyDiv w:val="1"/>
      <w:marLeft w:val="0"/>
      <w:marRight w:val="0"/>
      <w:marTop w:val="0"/>
      <w:marBottom w:val="0"/>
      <w:divBdr>
        <w:top w:val="none" w:sz="0" w:space="0" w:color="auto"/>
        <w:left w:val="none" w:sz="0" w:space="0" w:color="auto"/>
        <w:bottom w:val="none" w:sz="0" w:space="0" w:color="auto"/>
        <w:right w:val="none" w:sz="0" w:space="0" w:color="auto"/>
      </w:divBdr>
    </w:div>
    <w:div w:id="1388215917">
      <w:bodyDiv w:val="1"/>
      <w:marLeft w:val="0"/>
      <w:marRight w:val="0"/>
      <w:marTop w:val="0"/>
      <w:marBottom w:val="0"/>
      <w:divBdr>
        <w:top w:val="none" w:sz="0" w:space="0" w:color="auto"/>
        <w:left w:val="none" w:sz="0" w:space="0" w:color="auto"/>
        <w:bottom w:val="none" w:sz="0" w:space="0" w:color="auto"/>
        <w:right w:val="none" w:sz="0" w:space="0" w:color="auto"/>
      </w:divBdr>
    </w:div>
    <w:div w:id="1389037868">
      <w:bodyDiv w:val="1"/>
      <w:marLeft w:val="0"/>
      <w:marRight w:val="0"/>
      <w:marTop w:val="0"/>
      <w:marBottom w:val="0"/>
      <w:divBdr>
        <w:top w:val="none" w:sz="0" w:space="0" w:color="auto"/>
        <w:left w:val="none" w:sz="0" w:space="0" w:color="auto"/>
        <w:bottom w:val="none" w:sz="0" w:space="0" w:color="auto"/>
        <w:right w:val="none" w:sz="0" w:space="0" w:color="auto"/>
      </w:divBdr>
    </w:div>
    <w:div w:id="1395615969">
      <w:bodyDiv w:val="1"/>
      <w:marLeft w:val="0"/>
      <w:marRight w:val="0"/>
      <w:marTop w:val="0"/>
      <w:marBottom w:val="0"/>
      <w:divBdr>
        <w:top w:val="none" w:sz="0" w:space="0" w:color="auto"/>
        <w:left w:val="none" w:sz="0" w:space="0" w:color="auto"/>
        <w:bottom w:val="none" w:sz="0" w:space="0" w:color="auto"/>
        <w:right w:val="none" w:sz="0" w:space="0" w:color="auto"/>
      </w:divBdr>
    </w:div>
    <w:div w:id="1396195740">
      <w:bodyDiv w:val="1"/>
      <w:marLeft w:val="0"/>
      <w:marRight w:val="0"/>
      <w:marTop w:val="0"/>
      <w:marBottom w:val="0"/>
      <w:divBdr>
        <w:top w:val="none" w:sz="0" w:space="0" w:color="auto"/>
        <w:left w:val="none" w:sz="0" w:space="0" w:color="auto"/>
        <w:bottom w:val="none" w:sz="0" w:space="0" w:color="auto"/>
        <w:right w:val="none" w:sz="0" w:space="0" w:color="auto"/>
      </w:divBdr>
    </w:div>
    <w:div w:id="1397624575">
      <w:bodyDiv w:val="1"/>
      <w:marLeft w:val="0"/>
      <w:marRight w:val="0"/>
      <w:marTop w:val="0"/>
      <w:marBottom w:val="0"/>
      <w:divBdr>
        <w:top w:val="none" w:sz="0" w:space="0" w:color="auto"/>
        <w:left w:val="none" w:sz="0" w:space="0" w:color="auto"/>
        <w:bottom w:val="none" w:sz="0" w:space="0" w:color="auto"/>
        <w:right w:val="none" w:sz="0" w:space="0" w:color="auto"/>
      </w:divBdr>
    </w:div>
    <w:div w:id="1397699085">
      <w:bodyDiv w:val="1"/>
      <w:marLeft w:val="0"/>
      <w:marRight w:val="0"/>
      <w:marTop w:val="0"/>
      <w:marBottom w:val="0"/>
      <w:divBdr>
        <w:top w:val="none" w:sz="0" w:space="0" w:color="auto"/>
        <w:left w:val="none" w:sz="0" w:space="0" w:color="auto"/>
        <w:bottom w:val="none" w:sz="0" w:space="0" w:color="auto"/>
        <w:right w:val="none" w:sz="0" w:space="0" w:color="auto"/>
      </w:divBdr>
      <w:divsChild>
        <w:div w:id="1314331292">
          <w:marLeft w:val="0"/>
          <w:marRight w:val="0"/>
          <w:marTop w:val="0"/>
          <w:marBottom w:val="360"/>
          <w:divBdr>
            <w:top w:val="none" w:sz="0" w:space="0" w:color="auto"/>
            <w:left w:val="none" w:sz="0" w:space="0" w:color="auto"/>
            <w:bottom w:val="none" w:sz="0" w:space="0" w:color="auto"/>
            <w:right w:val="none" w:sz="0" w:space="0" w:color="auto"/>
          </w:divBdr>
        </w:div>
      </w:divsChild>
    </w:div>
    <w:div w:id="1398237927">
      <w:bodyDiv w:val="1"/>
      <w:marLeft w:val="0"/>
      <w:marRight w:val="0"/>
      <w:marTop w:val="0"/>
      <w:marBottom w:val="0"/>
      <w:divBdr>
        <w:top w:val="none" w:sz="0" w:space="0" w:color="auto"/>
        <w:left w:val="none" w:sz="0" w:space="0" w:color="auto"/>
        <w:bottom w:val="none" w:sz="0" w:space="0" w:color="auto"/>
        <w:right w:val="none" w:sz="0" w:space="0" w:color="auto"/>
      </w:divBdr>
    </w:div>
    <w:div w:id="1398624226">
      <w:bodyDiv w:val="1"/>
      <w:marLeft w:val="0"/>
      <w:marRight w:val="0"/>
      <w:marTop w:val="0"/>
      <w:marBottom w:val="0"/>
      <w:divBdr>
        <w:top w:val="none" w:sz="0" w:space="0" w:color="auto"/>
        <w:left w:val="none" w:sz="0" w:space="0" w:color="auto"/>
        <w:bottom w:val="none" w:sz="0" w:space="0" w:color="auto"/>
        <w:right w:val="none" w:sz="0" w:space="0" w:color="auto"/>
      </w:divBdr>
    </w:div>
    <w:div w:id="1399941131">
      <w:bodyDiv w:val="1"/>
      <w:marLeft w:val="0"/>
      <w:marRight w:val="0"/>
      <w:marTop w:val="0"/>
      <w:marBottom w:val="0"/>
      <w:divBdr>
        <w:top w:val="none" w:sz="0" w:space="0" w:color="auto"/>
        <w:left w:val="none" w:sz="0" w:space="0" w:color="auto"/>
        <w:bottom w:val="none" w:sz="0" w:space="0" w:color="auto"/>
        <w:right w:val="none" w:sz="0" w:space="0" w:color="auto"/>
      </w:divBdr>
    </w:div>
    <w:div w:id="1400178272">
      <w:bodyDiv w:val="1"/>
      <w:marLeft w:val="0"/>
      <w:marRight w:val="0"/>
      <w:marTop w:val="0"/>
      <w:marBottom w:val="0"/>
      <w:divBdr>
        <w:top w:val="none" w:sz="0" w:space="0" w:color="auto"/>
        <w:left w:val="none" w:sz="0" w:space="0" w:color="auto"/>
        <w:bottom w:val="none" w:sz="0" w:space="0" w:color="auto"/>
        <w:right w:val="none" w:sz="0" w:space="0" w:color="auto"/>
      </w:divBdr>
    </w:div>
    <w:div w:id="1401515943">
      <w:bodyDiv w:val="1"/>
      <w:marLeft w:val="0"/>
      <w:marRight w:val="0"/>
      <w:marTop w:val="0"/>
      <w:marBottom w:val="0"/>
      <w:divBdr>
        <w:top w:val="none" w:sz="0" w:space="0" w:color="auto"/>
        <w:left w:val="none" w:sz="0" w:space="0" w:color="auto"/>
        <w:bottom w:val="none" w:sz="0" w:space="0" w:color="auto"/>
        <w:right w:val="none" w:sz="0" w:space="0" w:color="auto"/>
      </w:divBdr>
    </w:div>
    <w:div w:id="1402631821">
      <w:bodyDiv w:val="1"/>
      <w:marLeft w:val="0"/>
      <w:marRight w:val="0"/>
      <w:marTop w:val="0"/>
      <w:marBottom w:val="0"/>
      <w:divBdr>
        <w:top w:val="none" w:sz="0" w:space="0" w:color="auto"/>
        <w:left w:val="none" w:sz="0" w:space="0" w:color="auto"/>
        <w:bottom w:val="none" w:sz="0" w:space="0" w:color="auto"/>
        <w:right w:val="none" w:sz="0" w:space="0" w:color="auto"/>
      </w:divBdr>
    </w:div>
    <w:div w:id="1403019975">
      <w:bodyDiv w:val="1"/>
      <w:marLeft w:val="0"/>
      <w:marRight w:val="0"/>
      <w:marTop w:val="0"/>
      <w:marBottom w:val="0"/>
      <w:divBdr>
        <w:top w:val="none" w:sz="0" w:space="0" w:color="auto"/>
        <w:left w:val="none" w:sz="0" w:space="0" w:color="auto"/>
        <w:bottom w:val="none" w:sz="0" w:space="0" w:color="auto"/>
        <w:right w:val="none" w:sz="0" w:space="0" w:color="auto"/>
      </w:divBdr>
    </w:div>
    <w:div w:id="1403216562">
      <w:bodyDiv w:val="1"/>
      <w:marLeft w:val="0"/>
      <w:marRight w:val="0"/>
      <w:marTop w:val="0"/>
      <w:marBottom w:val="0"/>
      <w:divBdr>
        <w:top w:val="none" w:sz="0" w:space="0" w:color="auto"/>
        <w:left w:val="none" w:sz="0" w:space="0" w:color="auto"/>
        <w:bottom w:val="none" w:sz="0" w:space="0" w:color="auto"/>
        <w:right w:val="none" w:sz="0" w:space="0" w:color="auto"/>
      </w:divBdr>
      <w:divsChild>
        <w:div w:id="2134711847">
          <w:marLeft w:val="547"/>
          <w:marRight w:val="0"/>
          <w:marTop w:val="0"/>
          <w:marBottom w:val="0"/>
          <w:divBdr>
            <w:top w:val="none" w:sz="0" w:space="0" w:color="auto"/>
            <w:left w:val="none" w:sz="0" w:space="0" w:color="auto"/>
            <w:bottom w:val="none" w:sz="0" w:space="0" w:color="auto"/>
            <w:right w:val="none" w:sz="0" w:space="0" w:color="auto"/>
          </w:divBdr>
        </w:div>
      </w:divsChild>
    </w:div>
    <w:div w:id="1403259628">
      <w:bodyDiv w:val="1"/>
      <w:marLeft w:val="0"/>
      <w:marRight w:val="0"/>
      <w:marTop w:val="0"/>
      <w:marBottom w:val="0"/>
      <w:divBdr>
        <w:top w:val="none" w:sz="0" w:space="0" w:color="auto"/>
        <w:left w:val="none" w:sz="0" w:space="0" w:color="auto"/>
        <w:bottom w:val="none" w:sz="0" w:space="0" w:color="auto"/>
        <w:right w:val="none" w:sz="0" w:space="0" w:color="auto"/>
      </w:divBdr>
    </w:div>
    <w:div w:id="1403285560">
      <w:bodyDiv w:val="1"/>
      <w:marLeft w:val="0"/>
      <w:marRight w:val="0"/>
      <w:marTop w:val="0"/>
      <w:marBottom w:val="0"/>
      <w:divBdr>
        <w:top w:val="none" w:sz="0" w:space="0" w:color="auto"/>
        <w:left w:val="none" w:sz="0" w:space="0" w:color="auto"/>
        <w:bottom w:val="none" w:sz="0" w:space="0" w:color="auto"/>
        <w:right w:val="none" w:sz="0" w:space="0" w:color="auto"/>
      </w:divBdr>
    </w:div>
    <w:div w:id="1403333129">
      <w:bodyDiv w:val="1"/>
      <w:marLeft w:val="0"/>
      <w:marRight w:val="0"/>
      <w:marTop w:val="0"/>
      <w:marBottom w:val="0"/>
      <w:divBdr>
        <w:top w:val="none" w:sz="0" w:space="0" w:color="auto"/>
        <w:left w:val="none" w:sz="0" w:space="0" w:color="auto"/>
        <w:bottom w:val="none" w:sz="0" w:space="0" w:color="auto"/>
        <w:right w:val="none" w:sz="0" w:space="0" w:color="auto"/>
      </w:divBdr>
    </w:div>
    <w:div w:id="1403673743">
      <w:bodyDiv w:val="1"/>
      <w:marLeft w:val="0"/>
      <w:marRight w:val="0"/>
      <w:marTop w:val="0"/>
      <w:marBottom w:val="0"/>
      <w:divBdr>
        <w:top w:val="none" w:sz="0" w:space="0" w:color="auto"/>
        <w:left w:val="none" w:sz="0" w:space="0" w:color="auto"/>
        <w:bottom w:val="none" w:sz="0" w:space="0" w:color="auto"/>
        <w:right w:val="none" w:sz="0" w:space="0" w:color="auto"/>
      </w:divBdr>
    </w:div>
    <w:div w:id="1405376029">
      <w:bodyDiv w:val="1"/>
      <w:marLeft w:val="0"/>
      <w:marRight w:val="0"/>
      <w:marTop w:val="0"/>
      <w:marBottom w:val="0"/>
      <w:divBdr>
        <w:top w:val="none" w:sz="0" w:space="0" w:color="auto"/>
        <w:left w:val="none" w:sz="0" w:space="0" w:color="auto"/>
        <w:bottom w:val="none" w:sz="0" w:space="0" w:color="auto"/>
        <w:right w:val="none" w:sz="0" w:space="0" w:color="auto"/>
      </w:divBdr>
    </w:div>
    <w:div w:id="1405564946">
      <w:bodyDiv w:val="1"/>
      <w:marLeft w:val="0"/>
      <w:marRight w:val="0"/>
      <w:marTop w:val="0"/>
      <w:marBottom w:val="0"/>
      <w:divBdr>
        <w:top w:val="none" w:sz="0" w:space="0" w:color="auto"/>
        <w:left w:val="none" w:sz="0" w:space="0" w:color="auto"/>
        <w:bottom w:val="none" w:sz="0" w:space="0" w:color="auto"/>
        <w:right w:val="none" w:sz="0" w:space="0" w:color="auto"/>
      </w:divBdr>
    </w:div>
    <w:div w:id="1406217505">
      <w:bodyDiv w:val="1"/>
      <w:marLeft w:val="0"/>
      <w:marRight w:val="0"/>
      <w:marTop w:val="0"/>
      <w:marBottom w:val="0"/>
      <w:divBdr>
        <w:top w:val="none" w:sz="0" w:space="0" w:color="auto"/>
        <w:left w:val="none" w:sz="0" w:space="0" w:color="auto"/>
        <w:bottom w:val="none" w:sz="0" w:space="0" w:color="auto"/>
        <w:right w:val="none" w:sz="0" w:space="0" w:color="auto"/>
      </w:divBdr>
    </w:div>
    <w:div w:id="1406533926">
      <w:bodyDiv w:val="1"/>
      <w:marLeft w:val="0"/>
      <w:marRight w:val="0"/>
      <w:marTop w:val="0"/>
      <w:marBottom w:val="0"/>
      <w:divBdr>
        <w:top w:val="none" w:sz="0" w:space="0" w:color="auto"/>
        <w:left w:val="none" w:sz="0" w:space="0" w:color="auto"/>
        <w:bottom w:val="none" w:sz="0" w:space="0" w:color="auto"/>
        <w:right w:val="none" w:sz="0" w:space="0" w:color="auto"/>
      </w:divBdr>
    </w:div>
    <w:div w:id="1406610879">
      <w:bodyDiv w:val="1"/>
      <w:marLeft w:val="0"/>
      <w:marRight w:val="0"/>
      <w:marTop w:val="0"/>
      <w:marBottom w:val="0"/>
      <w:divBdr>
        <w:top w:val="none" w:sz="0" w:space="0" w:color="auto"/>
        <w:left w:val="none" w:sz="0" w:space="0" w:color="auto"/>
        <w:bottom w:val="none" w:sz="0" w:space="0" w:color="auto"/>
        <w:right w:val="none" w:sz="0" w:space="0" w:color="auto"/>
      </w:divBdr>
    </w:div>
    <w:div w:id="1407266467">
      <w:bodyDiv w:val="1"/>
      <w:marLeft w:val="0"/>
      <w:marRight w:val="0"/>
      <w:marTop w:val="0"/>
      <w:marBottom w:val="0"/>
      <w:divBdr>
        <w:top w:val="none" w:sz="0" w:space="0" w:color="auto"/>
        <w:left w:val="none" w:sz="0" w:space="0" w:color="auto"/>
        <w:bottom w:val="none" w:sz="0" w:space="0" w:color="auto"/>
        <w:right w:val="none" w:sz="0" w:space="0" w:color="auto"/>
      </w:divBdr>
    </w:div>
    <w:div w:id="1408305592">
      <w:bodyDiv w:val="1"/>
      <w:marLeft w:val="0"/>
      <w:marRight w:val="0"/>
      <w:marTop w:val="0"/>
      <w:marBottom w:val="0"/>
      <w:divBdr>
        <w:top w:val="none" w:sz="0" w:space="0" w:color="auto"/>
        <w:left w:val="none" w:sz="0" w:space="0" w:color="auto"/>
        <w:bottom w:val="none" w:sz="0" w:space="0" w:color="auto"/>
        <w:right w:val="none" w:sz="0" w:space="0" w:color="auto"/>
      </w:divBdr>
    </w:div>
    <w:div w:id="1410153822">
      <w:bodyDiv w:val="1"/>
      <w:marLeft w:val="0"/>
      <w:marRight w:val="0"/>
      <w:marTop w:val="0"/>
      <w:marBottom w:val="0"/>
      <w:divBdr>
        <w:top w:val="none" w:sz="0" w:space="0" w:color="auto"/>
        <w:left w:val="none" w:sz="0" w:space="0" w:color="auto"/>
        <w:bottom w:val="none" w:sz="0" w:space="0" w:color="auto"/>
        <w:right w:val="none" w:sz="0" w:space="0" w:color="auto"/>
      </w:divBdr>
    </w:div>
    <w:div w:id="1410811075">
      <w:bodyDiv w:val="1"/>
      <w:marLeft w:val="0"/>
      <w:marRight w:val="0"/>
      <w:marTop w:val="0"/>
      <w:marBottom w:val="0"/>
      <w:divBdr>
        <w:top w:val="none" w:sz="0" w:space="0" w:color="auto"/>
        <w:left w:val="none" w:sz="0" w:space="0" w:color="auto"/>
        <w:bottom w:val="none" w:sz="0" w:space="0" w:color="auto"/>
        <w:right w:val="none" w:sz="0" w:space="0" w:color="auto"/>
      </w:divBdr>
    </w:div>
    <w:div w:id="1412387229">
      <w:bodyDiv w:val="1"/>
      <w:marLeft w:val="0"/>
      <w:marRight w:val="0"/>
      <w:marTop w:val="0"/>
      <w:marBottom w:val="0"/>
      <w:divBdr>
        <w:top w:val="none" w:sz="0" w:space="0" w:color="auto"/>
        <w:left w:val="none" w:sz="0" w:space="0" w:color="auto"/>
        <w:bottom w:val="none" w:sz="0" w:space="0" w:color="auto"/>
        <w:right w:val="none" w:sz="0" w:space="0" w:color="auto"/>
      </w:divBdr>
    </w:div>
    <w:div w:id="1412506766">
      <w:bodyDiv w:val="1"/>
      <w:marLeft w:val="0"/>
      <w:marRight w:val="0"/>
      <w:marTop w:val="0"/>
      <w:marBottom w:val="0"/>
      <w:divBdr>
        <w:top w:val="none" w:sz="0" w:space="0" w:color="auto"/>
        <w:left w:val="none" w:sz="0" w:space="0" w:color="auto"/>
        <w:bottom w:val="none" w:sz="0" w:space="0" w:color="auto"/>
        <w:right w:val="none" w:sz="0" w:space="0" w:color="auto"/>
      </w:divBdr>
    </w:div>
    <w:div w:id="1412653094">
      <w:bodyDiv w:val="1"/>
      <w:marLeft w:val="0"/>
      <w:marRight w:val="0"/>
      <w:marTop w:val="0"/>
      <w:marBottom w:val="0"/>
      <w:divBdr>
        <w:top w:val="none" w:sz="0" w:space="0" w:color="auto"/>
        <w:left w:val="none" w:sz="0" w:space="0" w:color="auto"/>
        <w:bottom w:val="none" w:sz="0" w:space="0" w:color="auto"/>
        <w:right w:val="none" w:sz="0" w:space="0" w:color="auto"/>
      </w:divBdr>
    </w:div>
    <w:div w:id="1413044734">
      <w:bodyDiv w:val="1"/>
      <w:marLeft w:val="0"/>
      <w:marRight w:val="0"/>
      <w:marTop w:val="0"/>
      <w:marBottom w:val="0"/>
      <w:divBdr>
        <w:top w:val="none" w:sz="0" w:space="0" w:color="auto"/>
        <w:left w:val="none" w:sz="0" w:space="0" w:color="auto"/>
        <w:bottom w:val="none" w:sz="0" w:space="0" w:color="auto"/>
        <w:right w:val="none" w:sz="0" w:space="0" w:color="auto"/>
      </w:divBdr>
    </w:div>
    <w:div w:id="1413234867">
      <w:bodyDiv w:val="1"/>
      <w:marLeft w:val="0"/>
      <w:marRight w:val="0"/>
      <w:marTop w:val="0"/>
      <w:marBottom w:val="0"/>
      <w:divBdr>
        <w:top w:val="none" w:sz="0" w:space="0" w:color="auto"/>
        <w:left w:val="none" w:sz="0" w:space="0" w:color="auto"/>
        <w:bottom w:val="none" w:sz="0" w:space="0" w:color="auto"/>
        <w:right w:val="none" w:sz="0" w:space="0" w:color="auto"/>
      </w:divBdr>
    </w:div>
    <w:div w:id="1413315740">
      <w:bodyDiv w:val="1"/>
      <w:marLeft w:val="0"/>
      <w:marRight w:val="0"/>
      <w:marTop w:val="0"/>
      <w:marBottom w:val="0"/>
      <w:divBdr>
        <w:top w:val="none" w:sz="0" w:space="0" w:color="auto"/>
        <w:left w:val="none" w:sz="0" w:space="0" w:color="auto"/>
        <w:bottom w:val="none" w:sz="0" w:space="0" w:color="auto"/>
        <w:right w:val="none" w:sz="0" w:space="0" w:color="auto"/>
      </w:divBdr>
    </w:div>
    <w:div w:id="1413627043">
      <w:bodyDiv w:val="1"/>
      <w:marLeft w:val="0"/>
      <w:marRight w:val="0"/>
      <w:marTop w:val="0"/>
      <w:marBottom w:val="0"/>
      <w:divBdr>
        <w:top w:val="none" w:sz="0" w:space="0" w:color="auto"/>
        <w:left w:val="none" w:sz="0" w:space="0" w:color="auto"/>
        <w:bottom w:val="none" w:sz="0" w:space="0" w:color="auto"/>
        <w:right w:val="none" w:sz="0" w:space="0" w:color="auto"/>
      </w:divBdr>
    </w:div>
    <w:div w:id="1414932013">
      <w:bodyDiv w:val="1"/>
      <w:marLeft w:val="0"/>
      <w:marRight w:val="0"/>
      <w:marTop w:val="0"/>
      <w:marBottom w:val="0"/>
      <w:divBdr>
        <w:top w:val="none" w:sz="0" w:space="0" w:color="auto"/>
        <w:left w:val="none" w:sz="0" w:space="0" w:color="auto"/>
        <w:bottom w:val="none" w:sz="0" w:space="0" w:color="auto"/>
        <w:right w:val="none" w:sz="0" w:space="0" w:color="auto"/>
      </w:divBdr>
    </w:div>
    <w:div w:id="1417629029">
      <w:bodyDiv w:val="1"/>
      <w:marLeft w:val="0"/>
      <w:marRight w:val="0"/>
      <w:marTop w:val="0"/>
      <w:marBottom w:val="0"/>
      <w:divBdr>
        <w:top w:val="none" w:sz="0" w:space="0" w:color="auto"/>
        <w:left w:val="none" w:sz="0" w:space="0" w:color="auto"/>
        <w:bottom w:val="none" w:sz="0" w:space="0" w:color="auto"/>
        <w:right w:val="none" w:sz="0" w:space="0" w:color="auto"/>
      </w:divBdr>
    </w:div>
    <w:div w:id="1418670259">
      <w:bodyDiv w:val="1"/>
      <w:marLeft w:val="0"/>
      <w:marRight w:val="0"/>
      <w:marTop w:val="0"/>
      <w:marBottom w:val="0"/>
      <w:divBdr>
        <w:top w:val="none" w:sz="0" w:space="0" w:color="auto"/>
        <w:left w:val="none" w:sz="0" w:space="0" w:color="auto"/>
        <w:bottom w:val="none" w:sz="0" w:space="0" w:color="auto"/>
        <w:right w:val="none" w:sz="0" w:space="0" w:color="auto"/>
      </w:divBdr>
    </w:div>
    <w:div w:id="1421215486">
      <w:bodyDiv w:val="1"/>
      <w:marLeft w:val="0"/>
      <w:marRight w:val="0"/>
      <w:marTop w:val="0"/>
      <w:marBottom w:val="0"/>
      <w:divBdr>
        <w:top w:val="none" w:sz="0" w:space="0" w:color="auto"/>
        <w:left w:val="none" w:sz="0" w:space="0" w:color="auto"/>
        <w:bottom w:val="none" w:sz="0" w:space="0" w:color="auto"/>
        <w:right w:val="none" w:sz="0" w:space="0" w:color="auto"/>
      </w:divBdr>
    </w:div>
    <w:div w:id="1423186791">
      <w:bodyDiv w:val="1"/>
      <w:marLeft w:val="0"/>
      <w:marRight w:val="0"/>
      <w:marTop w:val="0"/>
      <w:marBottom w:val="0"/>
      <w:divBdr>
        <w:top w:val="none" w:sz="0" w:space="0" w:color="auto"/>
        <w:left w:val="none" w:sz="0" w:space="0" w:color="auto"/>
        <w:bottom w:val="none" w:sz="0" w:space="0" w:color="auto"/>
        <w:right w:val="none" w:sz="0" w:space="0" w:color="auto"/>
      </w:divBdr>
    </w:div>
    <w:div w:id="1423451766">
      <w:bodyDiv w:val="1"/>
      <w:marLeft w:val="0"/>
      <w:marRight w:val="0"/>
      <w:marTop w:val="0"/>
      <w:marBottom w:val="0"/>
      <w:divBdr>
        <w:top w:val="none" w:sz="0" w:space="0" w:color="auto"/>
        <w:left w:val="none" w:sz="0" w:space="0" w:color="auto"/>
        <w:bottom w:val="none" w:sz="0" w:space="0" w:color="auto"/>
        <w:right w:val="none" w:sz="0" w:space="0" w:color="auto"/>
      </w:divBdr>
    </w:div>
    <w:div w:id="1423648138">
      <w:bodyDiv w:val="1"/>
      <w:marLeft w:val="0"/>
      <w:marRight w:val="0"/>
      <w:marTop w:val="0"/>
      <w:marBottom w:val="0"/>
      <w:divBdr>
        <w:top w:val="none" w:sz="0" w:space="0" w:color="auto"/>
        <w:left w:val="none" w:sz="0" w:space="0" w:color="auto"/>
        <w:bottom w:val="none" w:sz="0" w:space="0" w:color="auto"/>
        <w:right w:val="none" w:sz="0" w:space="0" w:color="auto"/>
      </w:divBdr>
    </w:div>
    <w:div w:id="1425806124">
      <w:bodyDiv w:val="1"/>
      <w:marLeft w:val="0"/>
      <w:marRight w:val="0"/>
      <w:marTop w:val="0"/>
      <w:marBottom w:val="0"/>
      <w:divBdr>
        <w:top w:val="none" w:sz="0" w:space="0" w:color="auto"/>
        <w:left w:val="none" w:sz="0" w:space="0" w:color="auto"/>
        <w:bottom w:val="none" w:sz="0" w:space="0" w:color="auto"/>
        <w:right w:val="none" w:sz="0" w:space="0" w:color="auto"/>
      </w:divBdr>
    </w:div>
    <w:div w:id="1425809380">
      <w:bodyDiv w:val="1"/>
      <w:marLeft w:val="0"/>
      <w:marRight w:val="0"/>
      <w:marTop w:val="0"/>
      <w:marBottom w:val="0"/>
      <w:divBdr>
        <w:top w:val="none" w:sz="0" w:space="0" w:color="auto"/>
        <w:left w:val="none" w:sz="0" w:space="0" w:color="auto"/>
        <w:bottom w:val="none" w:sz="0" w:space="0" w:color="auto"/>
        <w:right w:val="none" w:sz="0" w:space="0" w:color="auto"/>
      </w:divBdr>
    </w:div>
    <w:div w:id="1426875869">
      <w:bodyDiv w:val="1"/>
      <w:marLeft w:val="0"/>
      <w:marRight w:val="0"/>
      <w:marTop w:val="0"/>
      <w:marBottom w:val="0"/>
      <w:divBdr>
        <w:top w:val="none" w:sz="0" w:space="0" w:color="auto"/>
        <w:left w:val="none" w:sz="0" w:space="0" w:color="auto"/>
        <w:bottom w:val="none" w:sz="0" w:space="0" w:color="auto"/>
        <w:right w:val="none" w:sz="0" w:space="0" w:color="auto"/>
      </w:divBdr>
    </w:div>
    <w:div w:id="1427072941">
      <w:bodyDiv w:val="1"/>
      <w:marLeft w:val="0"/>
      <w:marRight w:val="0"/>
      <w:marTop w:val="0"/>
      <w:marBottom w:val="0"/>
      <w:divBdr>
        <w:top w:val="none" w:sz="0" w:space="0" w:color="auto"/>
        <w:left w:val="none" w:sz="0" w:space="0" w:color="auto"/>
        <w:bottom w:val="none" w:sz="0" w:space="0" w:color="auto"/>
        <w:right w:val="none" w:sz="0" w:space="0" w:color="auto"/>
      </w:divBdr>
    </w:div>
    <w:div w:id="1429540798">
      <w:bodyDiv w:val="1"/>
      <w:marLeft w:val="0"/>
      <w:marRight w:val="0"/>
      <w:marTop w:val="0"/>
      <w:marBottom w:val="0"/>
      <w:divBdr>
        <w:top w:val="none" w:sz="0" w:space="0" w:color="auto"/>
        <w:left w:val="none" w:sz="0" w:space="0" w:color="auto"/>
        <w:bottom w:val="none" w:sz="0" w:space="0" w:color="auto"/>
        <w:right w:val="none" w:sz="0" w:space="0" w:color="auto"/>
      </w:divBdr>
    </w:div>
    <w:div w:id="1431661736">
      <w:bodyDiv w:val="1"/>
      <w:marLeft w:val="0"/>
      <w:marRight w:val="0"/>
      <w:marTop w:val="0"/>
      <w:marBottom w:val="0"/>
      <w:divBdr>
        <w:top w:val="none" w:sz="0" w:space="0" w:color="auto"/>
        <w:left w:val="none" w:sz="0" w:space="0" w:color="auto"/>
        <w:bottom w:val="none" w:sz="0" w:space="0" w:color="auto"/>
        <w:right w:val="none" w:sz="0" w:space="0" w:color="auto"/>
      </w:divBdr>
    </w:div>
    <w:div w:id="1432772319">
      <w:bodyDiv w:val="1"/>
      <w:marLeft w:val="0"/>
      <w:marRight w:val="0"/>
      <w:marTop w:val="0"/>
      <w:marBottom w:val="0"/>
      <w:divBdr>
        <w:top w:val="none" w:sz="0" w:space="0" w:color="auto"/>
        <w:left w:val="none" w:sz="0" w:space="0" w:color="auto"/>
        <w:bottom w:val="none" w:sz="0" w:space="0" w:color="auto"/>
        <w:right w:val="none" w:sz="0" w:space="0" w:color="auto"/>
      </w:divBdr>
    </w:div>
    <w:div w:id="1433545595">
      <w:bodyDiv w:val="1"/>
      <w:marLeft w:val="0"/>
      <w:marRight w:val="0"/>
      <w:marTop w:val="0"/>
      <w:marBottom w:val="0"/>
      <w:divBdr>
        <w:top w:val="none" w:sz="0" w:space="0" w:color="auto"/>
        <w:left w:val="none" w:sz="0" w:space="0" w:color="auto"/>
        <w:bottom w:val="none" w:sz="0" w:space="0" w:color="auto"/>
        <w:right w:val="none" w:sz="0" w:space="0" w:color="auto"/>
      </w:divBdr>
    </w:div>
    <w:div w:id="1434132623">
      <w:bodyDiv w:val="1"/>
      <w:marLeft w:val="0"/>
      <w:marRight w:val="0"/>
      <w:marTop w:val="0"/>
      <w:marBottom w:val="0"/>
      <w:divBdr>
        <w:top w:val="none" w:sz="0" w:space="0" w:color="auto"/>
        <w:left w:val="none" w:sz="0" w:space="0" w:color="auto"/>
        <w:bottom w:val="none" w:sz="0" w:space="0" w:color="auto"/>
        <w:right w:val="none" w:sz="0" w:space="0" w:color="auto"/>
      </w:divBdr>
    </w:div>
    <w:div w:id="1436443916">
      <w:bodyDiv w:val="1"/>
      <w:marLeft w:val="0"/>
      <w:marRight w:val="0"/>
      <w:marTop w:val="0"/>
      <w:marBottom w:val="0"/>
      <w:divBdr>
        <w:top w:val="none" w:sz="0" w:space="0" w:color="auto"/>
        <w:left w:val="none" w:sz="0" w:space="0" w:color="auto"/>
        <w:bottom w:val="none" w:sz="0" w:space="0" w:color="auto"/>
        <w:right w:val="none" w:sz="0" w:space="0" w:color="auto"/>
      </w:divBdr>
      <w:divsChild>
        <w:div w:id="834223360">
          <w:marLeft w:val="0"/>
          <w:marRight w:val="0"/>
          <w:marTop w:val="0"/>
          <w:marBottom w:val="0"/>
          <w:divBdr>
            <w:top w:val="none" w:sz="0" w:space="0" w:color="auto"/>
            <w:left w:val="none" w:sz="0" w:space="0" w:color="auto"/>
            <w:bottom w:val="none" w:sz="0" w:space="0" w:color="auto"/>
            <w:right w:val="none" w:sz="0" w:space="0" w:color="auto"/>
          </w:divBdr>
        </w:div>
        <w:div w:id="1216510088">
          <w:marLeft w:val="0"/>
          <w:marRight w:val="0"/>
          <w:marTop w:val="0"/>
          <w:marBottom w:val="0"/>
          <w:divBdr>
            <w:top w:val="none" w:sz="0" w:space="0" w:color="auto"/>
            <w:left w:val="none" w:sz="0" w:space="0" w:color="auto"/>
            <w:bottom w:val="none" w:sz="0" w:space="0" w:color="auto"/>
            <w:right w:val="none" w:sz="0" w:space="0" w:color="auto"/>
          </w:divBdr>
        </w:div>
      </w:divsChild>
    </w:div>
    <w:div w:id="1436900795">
      <w:bodyDiv w:val="1"/>
      <w:marLeft w:val="0"/>
      <w:marRight w:val="0"/>
      <w:marTop w:val="0"/>
      <w:marBottom w:val="0"/>
      <w:divBdr>
        <w:top w:val="none" w:sz="0" w:space="0" w:color="auto"/>
        <w:left w:val="none" w:sz="0" w:space="0" w:color="auto"/>
        <w:bottom w:val="none" w:sz="0" w:space="0" w:color="auto"/>
        <w:right w:val="none" w:sz="0" w:space="0" w:color="auto"/>
      </w:divBdr>
    </w:div>
    <w:div w:id="1439912638">
      <w:bodyDiv w:val="1"/>
      <w:marLeft w:val="0"/>
      <w:marRight w:val="0"/>
      <w:marTop w:val="0"/>
      <w:marBottom w:val="0"/>
      <w:divBdr>
        <w:top w:val="none" w:sz="0" w:space="0" w:color="auto"/>
        <w:left w:val="none" w:sz="0" w:space="0" w:color="auto"/>
        <w:bottom w:val="none" w:sz="0" w:space="0" w:color="auto"/>
        <w:right w:val="none" w:sz="0" w:space="0" w:color="auto"/>
      </w:divBdr>
    </w:div>
    <w:div w:id="1440024434">
      <w:bodyDiv w:val="1"/>
      <w:marLeft w:val="0"/>
      <w:marRight w:val="0"/>
      <w:marTop w:val="0"/>
      <w:marBottom w:val="0"/>
      <w:divBdr>
        <w:top w:val="none" w:sz="0" w:space="0" w:color="auto"/>
        <w:left w:val="none" w:sz="0" w:space="0" w:color="auto"/>
        <w:bottom w:val="none" w:sz="0" w:space="0" w:color="auto"/>
        <w:right w:val="none" w:sz="0" w:space="0" w:color="auto"/>
      </w:divBdr>
    </w:div>
    <w:div w:id="1440297920">
      <w:bodyDiv w:val="1"/>
      <w:marLeft w:val="0"/>
      <w:marRight w:val="0"/>
      <w:marTop w:val="0"/>
      <w:marBottom w:val="0"/>
      <w:divBdr>
        <w:top w:val="none" w:sz="0" w:space="0" w:color="auto"/>
        <w:left w:val="none" w:sz="0" w:space="0" w:color="auto"/>
        <w:bottom w:val="none" w:sz="0" w:space="0" w:color="auto"/>
        <w:right w:val="none" w:sz="0" w:space="0" w:color="auto"/>
      </w:divBdr>
    </w:div>
    <w:div w:id="1442646582">
      <w:bodyDiv w:val="1"/>
      <w:marLeft w:val="0"/>
      <w:marRight w:val="0"/>
      <w:marTop w:val="0"/>
      <w:marBottom w:val="0"/>
      <w:divBdr>
        <w:top w:val="none" w:sz="0" w:space="0" w:color="auto"/>
        <w:left w:val="none" w:sz="0" w:space="0" w:color="auto"/>
        <w:bottom w:val="none" w:sz="0" w:space="0" w:color="auto"/>
        <w:right w:val="none" w:sz="0" w:space="0" w:color="auto"/>
      </w:divBdr>
    </w:div>
    <w:div w:id="1443652008">
      <w:bodyDiv w:val="1"/>
      <w:marLeft w:val="0"/>
      <w:marRight w:val="0"/>
      <w:marTop w:val="0"/>
      <w:marBottom w:val="0"/>
      <w:divBdr>
        <w:top w:val="none" w:sz="0" w:space="0" w:color="auto"/>
        <w:left w:val="none" w:sz="0" w:space="0" w:color="auto"/>
        <w:bottom w:val="none" w:sz="0" w:space="0" w:color="auto"/>
        <w:right w:val="none" w:sz="0" w:space="0" w:color="auto"/>
      </w:divBdr>
    </w:div>
    <w:div w:id="1444571423">
      <w:bodyDiv w:val="1"/>
      <w:marLeft w:val="0"/>
      <w:marRight w:val="0"/>
      <w:marTop w:val="0"/>
      <w:marBottom w:val="0"/>
      <w:divBdr>
        <w:top w:val="none" w:sz="0" w:space="0" w:color="auto"/>
        <w:left w:val="none" w:sz="0" w:space="0" w:color="auto"/>
        <w:bottom w:val="none" w:sz="0" w:space="0" w:color="auto"/>
        <w:right w:val="none" w:sz="0" w:space="0" w:color="auto"/>
      </w:divBdr>
    </w:div>
    <w:div w:id="1444688740">
      <w:bodyDiv w:val="1"/>
      <w:marLeft w:val="0"/>
      <w:marRight w:val="0"/>
      <w:marTop w:val="0"/>
      <w:marBottom w:val="0"/>
      <w:divBdr>
        <w:top w:val="none" w:sz="0" w:space="0" w:color="auto"/>
        <w:left w:val="none" w:sz="0" w:space="0" w:color="auto"/>
        <w:bottom w:val="none" w:sz="0" w:space="0" w:color="auto"/>
        <w:right w:val="none" w:sz="0" w:space="0" w:color="auto"/>
      </w:divBdr>
    </w:div>
    <w:div w:id="1445886193">
      <w:bodyDiv w:val="1"/>
      <w:marLeft w:val="0"/>
      <w:marRight w:val="0"/>
      <w:marTop w:val="0"/>
      <w:marBottom w:val="0"/>
      <w:divBdr>
        <w:top w:val="none" w:sz="0" w:space="0" w:color="auto"/>
        <w:left w:val="none" w:sz="0" w:space="0" w:color="auto"/>
        <w:bottom w:val="none" w:sz="0" w:space="0" w:color="auto"/>
        <w:right w:val="none" w:sz="0" w:space="0" w:color="auto"/>
      </w:divBdr>
    </w:div>
    <w:div w:id="1447002076">
      <w:bodyDiv w:val="1"/>
      <w:marLeft w:val="0"/>
      <w:marRight w:val="0"/>
      <w:marTop w:val="0"/>
      <w:marBottom w:val="0"/>
      <w:divBdr>
        <w:top w:val="none" w:sz="0" w:space="0" w:color="auto"/>
        <w:left w:val="none" w:sz="0" w:space="0" w:color="auto"/>
        <w:bottom w:val="none" w:sz="0" w:space="0" w:color="auto"/>
        <w:right w:val="none" w:sz="0" w:space="0" w:color="auto"/>
      </w:divBdr>
    </w:div>
    <w:div w:id="1448697372">
      <w:bodyDiv w:val="1"/>
      <w:marLeft w:val="0"/>
      <w:marRight w:val="0"/>
      <w:marTop w:val="0"/>
      <w:marBottom w:val="0"/>
      <w:divBdr>
        <w:top w:val="none" w:sz="0" w:space="0" w:color="auto"/>
        <w:left w:val="none" w:sz="0" w:space="0" w:color="auto"/>
        <w:bottom w:val="none" w:sz="0" w:space="0" w:color="auto"/>
        <w:right w:val="none" w:sz="0" w:space="0" w:color="auto"/>
      </w:divBdr>
    </w:div>
    <w:div w:id="1450737047">
      <w:bodyDiv w:val="1"/>
      <w:marLeft w:val="0"/>
      <w:marRight w:val="0"/>
      <w:marTop w:val="0"/>
      <w:marBottom w:val="0"/>
      <w:divBdr>
        <w:top w:val="none" w:sz="0" w:space="0" w:color="auto"/>
        <w:left w:val="none" w:sz="0" w:space="0" w:color="auto"/>
        <w:bottom w:val="none" w:sz="0" w:space="0" w:color="auto"/>
        <w:right w:val="none" w:sz="0" w:space="0" w:color="auto"/>
      </w:divBdr>
    </w:div>
    <w:div w:id="1450784445">
      <w:bodyDiv w:val="1"/>
      <w:marLeft w:val="0"/>
      <w:marRight w:val="0"/>
      <w:marTop w:val="0"/>
      <w:marBottom w:val="0"/>
      <w:divBdr>
        <w:top w:val="none" w:sz="0" w:space="0" w:color="auto"/>
        <w:left w:val="none" w:sz="0" w:space="0" w:color="auto"/>
        <w:bottom w:val="none" w:sz="0" w:space="0" w:color="auto"/>
        <w:right w:val="none" w:sz="0" w:space="0" w:color="auto"/>
      </w:divBdr>
    </w:div>
    <w:div w:id="1450973495">
      <w:bodyDiv w:val="1"/>
      <w:marLeft w:val="0"/>
      <w:marRight w:val="0"/>
      <w:marTop w:val="0"/>
      <w:marBottom w:val="0"/>
      <w:divBdr>
        <w:top w:val="none" w:sz="0" w:space="0" w:color="auto"/>
        <w:left w:val="none" w:sz="0" w:space="0" w:color="auto"/>
        <w:bottom w:val="none" w:sz="0" w:space="0" w:color="auto"/>
        <w:right w:val="none" w:sz="0" w:space="0" w:color="auto"/>
      </w:divBdr>
    </w:div>
    <w:div w:id="1451582667">
      <w:bodyDiv w:val="1"/>
      <w:marLeft w:val="0"/>
      <w:marRight w:val="0"/>
      <w:marTop w:val="0"/>
      <w:marBottom w:val="0"/>
      <w:divBdr>
        <w:top w:val="none" w:sz="0" w:space="0" w:color="auto"/>
        <w:left w:val="none" w:sz="0" w:space="0" w:color="auto"/>
        <w:bottom w:val="none" w:sz="0" w:space="0" w:color="auto"/>
        <w:right w:val="none" w:sz="0" w:space="0" w:color="auto"/>
      </w:divBdr>
    </w:div>
    <w:div w:id="1452430583">
      <w:bodyDiv w:val="1"/>
      <w:marLeft w:val="0"/>
      <w:marRight w:val="0"/>
      <w:marTop w:val="0"/>
      <w:marBottom w:val="0"/>
      <w:divBdr>
        <w:top w:val="none" w:sz="0" w:space="0" w:color="auto"/>
        <w:left w:val="none" w:sz="0" w:space="0" w:color="auto"/>
        <w:bottom w:val="none" w:sz="0" w:space="0" w:color="auto"/>
        <w:right w:val="none" w:sz="0" w:space="0" w:color="auto"/>
      </w:divBdr>
    </w:div>
    <w:div w:id="1453016298">
      <w:bodyDiv w:val="1"/>
      <w:marLeft w:val="0"/>
      <w:marRight w:val="0"/>
      <w:marTop w:val="0"/>
      <w:marBottom w:val="0"/>
      <w:divBdr>
        <w:top w:val="none" w:sz="0" w:space="0" w:color="auto"/>
        <w:left w:val="none" w:sz="0" w:space="0" w:color="auto"/>
        <w:bottom w:val="none" w:sz="0" w:space="0" w:color="auto"/>
        <w:right w:val="none" w:sz="0" w:space="0" w:color="auto"/>
      </w:divBdr>
    </w:div>
    <w:div w:id="1454247766">
      <w:bodyDiv w:val="1"/>
      <w:marLeft w:val="0"/>
      <w:marRight w:val="0"/>
      <w:marTop w:val="0"/>
      <w:marBottom w:val="0"/>
      <w:divBdr>
        <w:top w:val="none" w:sz="0" w:space="0" w:color="auto"/>
        <w:left w:val="none" w:sz="0" w:space="0" w:color="auto"/>
        <w:bottom w:val="none" w:sz="0" w:space="0" w:color="auto"/>
        <w:right w:val="none" w:sz="0" w:space="0" w:color="auto"/>
      </w:divBdr>
    </w:div>
    <w:div w:id="1454445537">
      <w:bodyDiv w:val="1"/>
      <w:marLeft w:val="0"/>
      <w:marRight w:val="0"/>
      <w:marTop w:val="0"/>
      <w:marBottom w:val="0"/>
      <w:divBdr>
        <w:top w:val="none" w:sz="0" w:space="0" w:color="auto"/>
        <w:left w:val="none" w:sz="0" w:space="0" w:color="auto"/>
        <w:bottom w:val="none" w:sz="0" w:space="0" w:color="auto"/>
        <w:right w:val="none" w:sz="0" w:space="0" w:color="auto"/>
      </w:divBdr>
      <w:divsChild>
        <w:div w:id="1532374852">
          <w:marLeft w:val="0"/>
          <w:marRight w:val="0"/>
          <w:marTop w:val="0"/>
          <w:marBottom w:val="270"/>
          <w:divBdr>
            <w:top w:val="none" w:sz="0" w:space="0" w:color="auto"/>
            <w:left w:val="none" w:sz="0" w:space="0" w:color="auto"/>
            <w:bottom w:val="none" w:sz="0" w:space="0" w:color="auto"/>
            <w:right w:val="none" w:sz="0" w:space="0" w:color="auto"/>
          </w:divBdr>
        </w:div>
      </w:divsChild>
    </w:div>
    <w:div w:id="1458180248">
      <w:bodyDiv w:val="1"/>
      <w:marLeft w:val="0"/>
      <w:marRight w:val="0"/>
      <w:marTop w:val="0"/>
      <w:marBottom w:val="0"/>
      <w:divBdr>
        <w:top w:val="none" w:sz="0" w:space="0" w:color="auto"/>
        <w:left w:val="none" w:sz="0" w:space="0" w:color="auto"/>
        <w:bottom w:val="none" w:sz="0" w:space="0" w:color="auto"/>
        <w:right w:val="none" w:sz="0" w:space="0" w:color="auto"/>
      </w:divBdr>
    </w:div>
    <w:div w:id="1458336089">
      <w:bodyDiv w:val="1"/>
      <w:marLeft w:val="0"/>
      <w:marRight w:val="0"/>
      <w:marTop w:val="0"/>
      <w:marBottom w:val="0"/>
      <w:divBdr>
        <w:top w:val="none" w:sz="0" w:space="0" w:color="auto"/>
        <w:left w:val="none" w:sz="0" w:space="0" w:color="auto"/>
        <w:bottom w:val="none" w:sz="0" w:space="0" w:color="auto"/>
        <w:right w:val="none" w:sz="0" w:space="0" w:color="auto"/>
      </w:divBdr>
    </w:div>
    <w:div w:id="1461341080">
      <w:bodyDiv w:val="1"/>
      <w:marLeft w:val="0"/>
      <w:marRight w:val="0"/>
      <w:marTop w:val="0"/>
      <w:marBottom w:val="0"/>
      <w:divBdr>
        <w:top w:val="none" w:sz="0" w:space="0" w:color="auto"/>
        <w:left w:val="none" w:sz="0" w:space="0" w:color="auto"/>
        <w:bottom w:val="none" w:sz="0" w:space="0" w:color="auto"/>
        <w:right w:val="none" w:sz="0" w:space="0" w:color="auto"/>
      </w:divBdr>
    </w:div>
    <w:div w:id="1462184102">
      <w:bodyDiv w:val="1"/>
      <w:marLeft w:val="0"/>
      <w:marRight w:val="0"/>
      <w:marTop w:val="0"/>
      <w:marBottom w:val="0"/>
      <w:divBdr>
        <w:top w:val="none" w:sz="0" w:space="0" w:color="auto"/>
        <w:left w:val="none" w:sz="0" w:space="0" w:color="auto"/>
        <w:bottom w:val="none" w:sz="0" w:space="0" w:color="auto"/>
        <w:right w:val="none" w:sz="0" w:space="0" w:color="auto"/>
      </w:divBdr>
    </w:div>
    <w:div w:id="1462722244">
      <w:bodyDiv w:val="1"/>
      <w:marLeft w:val="0"/>
      <w:marRight w:val="0"/>
      <w:marTop w:val="0"/>
      <w:marBottom w:val="0"/>
      <w:divBdr>
        <w:top w:val="none" w:sz="0" w:space="0" w:color="auto"/>
        <w:left w:val="none" w:sz="0" w:space="0" w:color="auto"/>
        <w:bottom w:val="none" w:sz="0" w:space="0" w:color="auto"/>
        <w:right w:val="none" w:sz="0" w:space="0" w:color="auto"/>
      </w:divBdr>
    </w:div>
    <w:div w:id="1463690579">
      <w:bodyDiv w:val="1"/>
      <w:marLeft w:val="0"/>
      <w:marRight w:val="0"/>
      <w:marTop w:val="0"/>
      <w:marBottom w:val="0"/>
      <w:divBdr>
        <w:top w:val="none" w:sz="0" w:space="0" w:color="auto"/>
        <w:left w:val="none" w:sz="0" w:space="0" w:color="auto"/>
        <w:bottom w:val="none" w:sz="0" w:space="0" w:color="auto"/>
        <w:right w:val="none" w:sz="0" w:space="0" w:color="auto"/>
      </w:divBdr>
    </w:div>
    <w:div w:id="1463842420">
      <w:bodyDiv w:val="1"/>
      <w:marLeft w:val="0"/>
      <w:marRight w:val="0"/>
      <w:marTop w:val="0"/>
      <w:marBottom w:val="0"/>
      <w:divBdr>
        <w:top w:val="none" w:sz="0" w:space="0" w:color="auto"/>
        <w:left w:val="none" w:sz="0" w:space="0" w:color="auto"/>
        <w:bottom w:val="none" w:sz="0" w:space="0" w:color="auto"/>
        <w:right w:val="none" w:sz="0" w:space="0" w:color="auto"/>
      </w:divBdr>
    </w:div>
    <w:div w:id="1465464407">
      <w:bodyDiv w:val="1"/>
      <w:marLeft w:val="0"/>
      <w:marRight w:val="0"/>
      <w:marTop w:val="0"/>
      <w:marBottom w:val="0"/>
      <w:divBdr>
        <w:top w:val="none" w:sz="0" w:space="0" w:color="auto"/>
        <w:left w:val="none" w:sz="0" w:space="0" w:color="auto"/>
        <w:bottom w:val="none" w:sz="0" w:space="0" w:color="auto"/>
        <w:right w:val="none" w:sz="0" w:space="0" w:color="auto"/>
      </w:divBdr>
    </w:div>
    <w:div w:id="1465540443">
      <w:bodyDiv w:val="1"/>
      <w:marLeft w:val="0"/>
      <w:marRight w:val="0"/>
      <w:marTop w:val="0"/>
      <w:marBottom w:val="0"/>
      <w:divBdr>
        <w:top w:val="none" w:sz="0" w:space="0" w:color="auto"/>
        <w:left w:val="none" w:sz="0" w:space="0" w:color="auto"/>
        <w:bottom w:val="none" w:sz="0" w:space="0" w:color="auto"/>
        <w:right w:val="none" w:sz="0" w:space="0" w:color="auto"/>
      </w:divBdr>
    </w:div>
    <w:div w:id="1468088513">
      <w:bodyDiv w:val="1"/>
      <w:marLeft w:val="0"/>
      <w:marRight w:val="0"/>
      <w:marTop w:val="0"/>
      <w:marBottom w:val="0"/>
      <w:divBdr>
        <w:top w:val="none" w:sz="0" w:space="0" w:color="auto"/>
        <w:left w:val="none" w:sz="0" w:space="0" w:color="auto"/>
        <w:bottom w:val="none" w:sz="0" w:space="0" w:color="auto"/>
        <w:right w:val="none" w:sz="0" w:space="0" w:color="auto"/>
      </w:divBdr>
      <w:divsChild>
        <w:div w:id="341400067">
          <w:marLeft w:val="0"/>
          <w:marRight w:val="0"/>
          <w:marTop w:val="0"/>
          <w:marBottom w:val="0"/>
          <w:divBdr>
            <w:top w:val="none" w:sz="0" w:space="0" w:color="auto"/>
            <w:left w:val="none" w:sz="0" w:space="0" w:color="auto"/>
            <w:bottom w:val="none" w:sz="0" w:space="0" w:color="auto"/>
            <w:right w:val="none" w:sz="0" w:space="0" w:color="auto"/>
          </w:divBdr>
        </w:div>
        <w:div w:id="737635206">
          <w:marLeft w:val="0"/>
          <w:marRight w:val="150"/>
          <w:marTop w:val="0"/>
          <w:marBottom w:val="75"/>
          <w:divBdr>
            <w:top w:val="none" w:sz="0" w:space="0" w:color="auto"/>
            <w:left w:val="none" w:sz="0" w:space="0" w:color="auto"/>
            <w:bottom w:val="none" w:sz="0" w:space="0" w:color="auto"/>
            <w:right w:val="none" w:sz="0" w:space="0" w:color="auto"/>
          </w:divBdr>
        </w:div>
      </w:divsChild>
    </w:div>
    <w:div w:id="1469669282">
      <w:bodyDiv w:val="1"/>
      <w:marLeft w:val="0"/>
      <w:marRight w:val="0"/>
      <w:marTop w:val="0"/>
      <w:marBottom w:val="0"/>
      <w:divBdr>
        <w:top w:val="none" w:sz="0" w:space="0" w:color="auto"/>
        <w:left w:val="none" w:sz="0" w:space="0" w:color="auto"/>
        <w:bottom w:val="none" w:sz="0" w:space="0" w:color="auto"/>
        <w:right w:val="none" w:sz="0" w:space="0" w:color="auto"/>
      </w:divBdr>
    </w:div>
    <w:div w:id="1471098126">
      <w:bodyDiv w:val="1"/>
      <w:marLeft w:val="0"/>
      <w:marRight w:val="0"/>
      <w:marTop w:val="0"/>
      <w:marBottom w:val="0"/>
      <w:divBdr>
        <w:top w:val="none" w:sz="0" w:space="0" w:color="auto"/>
        <w:left w:val="none" w:sz="0" w:space="0" w:color="auto"/>
        <w:bottom w:val="none" w:sz="0" w:space="0" w:color="auto"/>
        <w:right w:val="none" w:sz="0" w:space="0" w:color="auto"/>
      </w:divBdr>
    </w:div>
    <w:div w:id="1472556990">
      <w:bodyDiv w:val="1"/>
      <w:marLeft w:val="0"/>
      <w:marRight w:val="0"/>
      <w:marTop w:val="0"/>
      <w:marBottom w:val="0"/>
      <w:divBdr>
        <w:top w:val="none" w:sz="0" w:space="0" w:color="auto"/>
        <w:left w:val="none" w:sz="0" w:space="0" w:color="auto"/>
        <w:bottom w:val="none" w:sz="0" w:space="0" w:color="auto"/>
        <w:right w:val="none" w:sz="0" w:space="0" w:color="auto"/>
      </w:divBdr>
    </w:div>
    <w:div w:id="1472790581">
      <w:bodyDiv w:val="1"/>
      <w:marLeft w:val="0"/>
      <w:marRight w:val="0"/>
      <w:marTop w:val="0"/>
      <w:marBottom w:val="0"/>
      <w:divBdr>
        <w:top w:val="none" w:sz="0" w:space="0" w:color="auto"/>
        <w:left w:val="none" w:sz="0" w:space="0" w:color="auto"/>
        <w:bottom w:val="none" w:sz="0" w:space="0" w:color="auto"/>
        <w:right w:val="none" w:sz="0" w:space="0" w:color="auto"/>
      </w:divBdr>
    </w:div>
    <w:div w:id="1476797116">
      <w:bodyDiv w:val="1"/>
      <w:marLeft w:val="0"/>
      <w:marRight w:val="0"/>
      <w:marTop w:val="0"/>
      <w:marBottom w:val="0"/>
      <w:divBdr>
        <w:top w:val="none" w:sz="0" w:space="0" w:color="auto"/>
        <w:left w:val="none" w:sz="0" w:space="0" w:color="auto"/>
        <w:bottom w:val="none" w:sz="0" w:space="0" w:color="auto"/>
        <w:right w:val="none" w:sz="0" w:space="0" w:color="auto"/>
      </w:divBdr>
    </w:div>
    <w:div w:id="1476995649">
      <w:bodyDiv w:val="1"/>
      <w:marLeft w:val="0"/>
      <w:marRight w:val="0"/>
      <w:marTop w:val="0"/>
      <w:marBottom w:val="0"/>
      <w:divBdr>
        <w:top w:val="none" w:sz="0" w:space="0" w:color="auto"/>
        <w:left w:val="none" w:sz="0" w:space="0" w:color="auto"/>
        <w:bottom w:val="none" w:sz="0" w:space="0" w:color="auto"/>
        <w:right w:val="none" w:sz="0" w:space="0" w:color="auto"/>
      </w:divBdr>
    </w:div>
    <w:div w:id="1478255378">
      <w:bodyDiv w:val="1"/>
      <w:marLeft w:val="0"/>
      <w:marRight w:val="0"/>
      <w:marTop w:val="0"/>
      <w:marBottom w:val="0"/>
      <w:divBdr>
        <w:top w:val="none" w:sz="0" w:space="0" w:color="auto"/>
        <w:left w:val="none" w:sz="0" w:space="0" w:color="auto"/>
        <w:bottom w:val="none" w:sz="0" w:space="0" w:color="auto"/>
        <w:right w:val="none" w:sz="0" w:space="0" w:color="auto"/>
      </w:divBdr>
    </w:div>
    <w:div w:id="1478960354">
      <w:bodyDiv w:val="1"/>
      <w:marLeft w:val="0"/>
      <w:marRight w:val="0"/>
      <w:marTop w:val="0"/>
      <w:marBottom w:val="0"/>
      <w:divBdr>
        <w:top w:val="none" w:sz="0" w:space="0" w:color="auto"/>
        <w:left w:val="none" w:sz="0" w:space="0" w:color="auto"/>
        <w:bottom w:val="none" w:sz="0" w:space="0" w:color="auto"/>
        <w:right w:val="none" w:sz="0" w:space="0" w:color="auto"/>
      </w:divBdr>
    </w:div>
    <w:div w:id="1480732085">
      <w:bodyDiv w:val="1"/>
      <w:marLeft w:val="0"/>
      <w:marRight w:val="0"/>
      <w:marTop w:val="0"/>
      <w:marBottom w:val="0"/>
      <w:divBdr>
        <w:top w:val="none" w:sz="0" w:space="0" w:color="auto"/>
        <w:left w:val="none" w:sz="0" w:space="0" w:color="auto"/>
        <w:bottom w:val="none" w:sz="0" w:space="0" w:color="auto"/>
        <w:right w:val="none" w:sz="0" w:space="0" w:color="auto"/>
      </w:divBdr>
    </w:div>
    <w:div w:id="1481462150">
      <w:bodyDiv w:val="1"/>
      <w:marLeft w:val="0"/>
      <w:marRight w:val="0"/>
      <w:marTop w:val="0"/>
      <w:marBottom w:val="0"/>
      <w:divBdr>
        <w:top w:val="none" w:sz="0" w:space="0" w:color="auto"/>
        <w:left w:val="none" w:sz="0" w:space="0" w:color="auto"/>
        <w:bottom w:val="none" w:sz="0" w:space="0" w:color="auto"/>
        <w:right w:val="none" w:sz="0" w:space="0" w:color="auto"/>
      </w:divBdr>
    </w:div>
    <w:div w:id="1482889235">
      <w:bodyDiv w:val="1"/>
      <w:marLeft w:val="0"/>
      <w:marRight w:val="0"/>
      <w:marTop w:val="0"/>
      <w:marBottom w:val="0"/>
      <w:divBdr>
        <w:top w:val="none" w:sz="0" w:space="0" w:color="auto"/>
        <w:left w:val="none" w:sz="0" w:space="0" w:color="auto"/>
        <w:bottom w:val="none" w:sz="0" w:space="0" w:color="auto"/>
        <w:right w:val="none" w:sz="0" w:space="0" w:color="auto"/>
      </w:divBdr>
    </w:div>
    <w:div w:id="1484469644">
      <w:bodyDiv w:val="1"/>
      <w:marLeft w:val="0"/>
      <w:marRight w:val="0"/>
      <w:marTop w:val="0"/>
      <w:marBottom w:val="0"/>
      <w:divBdr>
        <w:top w:val="none" w:sz="0" w:space="0" w:color="auto"/>
        <w:left w:val="none" w:sz="0" w:space="0" w:color="auto"/>
        <w:bottom w:val="none" w:sz="0" w:space="0" w:color="auto"/>
        <w:right w:val="none" w:sz="0" w:space="0" w:color="auto"/>
      </w:divBdr>
    </w:div>
    <w:div w:id="1485851678">
      <w:bodyDiv w:val="1"/>
      <w:marLeft w:val="0"/>
      <w:marRight w:val="0"/>
      <w:marTop w:val="0"/>
      <w:marBottom w:val="0"/>
      <w:divBdr>
        <w:top w:val="none" w:sz="0" w:space="0" w:color="auto"/>
        <w:left w:val="none" w:sz="0" w:space="0" w:color="auto"/>
        <w:bottom w:val="none" w:sz="0" w:space="0" w:color="auto"/>
        <w:right w:val="none" w:sz="0" w:space="0" w:color="auto"/>
      </w:divBdr>
    </w:div>
    <w:div w:id="1487819306">
      <w:bodyDiv w:val="1"/>
      <w:marLeft w:val="0"/>
      <w:marRight w:val="0"/>
      <w:marTop w:val="0"/>
      <w:marBottom w:val="0"/>
      <w:divBdr>
        <w:top w:val="none" w:sz="0" w:space="0" w:color="auto"/>
        <w:left w:val="none" w:sz="0" w:space="0" w:color="auto"/>
        <w:bottom w:val="none" w:sz="0" w:space="0" w:color="auto"/>
        <w:right w:val="none" w:sz="0" w:space="0" w:color="auto"/>
      </w:divBdr>
    </w:div>
    <w:div w:id="1488596088">
      <w:bodyDiv w:val="1"/>
      <w:marLeft w:val="0"/>
      <w:marRight w:val="0"/>
      <w:marTop w:val="0"/>
      <w:marBottom w:val="0"/>
      <w:divBdr>
        <w:top w:val="none" w:sz="0" w:space="0" w:color="auto"/>
        <w:left w:val="none" w:sz="0" w:space="0" w:color="auto"/>
        <w:bottom w:val="none" w:sz="0" w:space="0" w:color="auto"/>
        <w:right w:val="none" w:sz="0" w:space="0" w:color="auto"/>
      </w:divBdr>
    </w:div>
    <w:div w:id="1489202808">
      <w:bodyDiv w:val="1"/>
      <w:marLeft w:val="0"/>
      <w:marRight w:val="0"/>
      <w:marTop w:val="0"/>
      <w:marBottom w:val="0"/>
      <w:divBdr>
        <w:top w:val="none" w:sz="0" w:space="0" w:color="auto"/>
        <w:left w:val="none" w:sz="0" w:space="0" w:color="auto"/>
        <w:bottom w:val="none" w:sz="0" w:space="0" w:color="auto"/>
        <w:right w:val="none" w:sz="0" w:space="0" w:color="auto"/>
      </w:divBdr>
    </w:div>
    <w:div w:id="1489521631">
      <w:bodyDiv w:val="1"/>
      <w:marLeft w:val="0"/>
      <w:marRight w:val="0"/>
      <w:marTop w:val="0"/>
      <w:marBottom w:val="0"/>
      <w:divBdr>
        <w:top w:val="none" w:sz="0" w:space="0" w:color="auto"/>
        <w:left w:val="none" w:sz="0" w:space="0" w:color="auto"/>
        <w:bottom w:val="none" w:sz="0" w:space="0" w:color="auto"/>
        <w:right w:val="none" w:sz="0" w:space="0" w:color="auto"/>
      </w:divBdr>
    </w:div>
    <w:div w:id="1491560693">
      <w:bodyDiv w:val="1"/>
      <w:marLeft w:val="0"/>
      <w:marRight w:val="0"/>
      <w:marTop w:val="0"/>
      <w:marBottom w:val="0"/>
      <w:divBdr>
        <w:top w:val="none" w:sz="0" w:space="0" w:color="auto"/>
        <w:left w:val="none" w:sz="0" w:space="0" w:color="auto"/>
        <w:bottom w:val="none" w:sz="0" w:space="0" w:color="auto"/>
        <w:right w:val="none" w:sz="0" w:space="0" w:color="auto"/>
      </w:divBdr>
    </w:div>
    <w:div w:id="1491797459">
      <w:bodyDiv w:val="1"/>
      <w:marLeft w:val="0"/>
      <w:marRight w:val="0"/>
      <w:marTop w:val="0"/>
      <w:marBottom w:val="0"/>
      <w:divBdr>
        <w:top w:val="none" w:sz="0" w:space="0" w:color="auto"/>
        <w:left w:val="none" w:sz="0" w:space="0" w:color="auto"/>
        <w:bottom w:val="none" w:sz="0" w:space="0" w:color="auto"/>
        <w:right w:val="none" w:sz="0" w:space="0" w:color="auto"/>
      </w:divBdr>
    </w:div>
    <w:div w:id="1493522649">
      <w:bodyDiv w:val="1"/>
      <w:marLeft w:val="0"/>
      <w:marRight w:val="0"/>
      <w:marTop w:val="0"/>
      <w:marBottom w:val="0"/>
      <w:divBdr>
        <w:top w:val="none" w:sz="0" w:space="0" w:color="auto"/>
        <w:left w:val="none" w:sz="0" w:space="0" w:color="auto"/>
        <w:bottom w:val="none" w:sz="0" w:space="0" w:color="auto"/>
        <w:right w:val="none" w:sz="0" w:space="0" w:color="auto"/>
      </w:divBdr>
    </w:div>
    <w:div w:id="1493527233">
      <w:bodyDiv w:val="1"/>
      <w:marLeft w:val="0"/>
      <w:marRight w:val="0"/>
      <w:marTop w:val="0"/>
      <w:marBottom w:val="0"/>
      <w:divBdr>
        <w:top w:val="none" w:sz="0" w:space="0" w:color="auto"/>
        <w:left w:val="none" w:sz="0" w:space="0" w:color="auto"/>
        <w:bottom w:val="none" w:sz="0" w:space="0" w:color="auto"/>
        <w:right w:val="none" w:sz="0" w:space="0" w:color="auto"/>
      </w:divBdr>
    </w:div>
    <w:div w:id="1495997158">
      <w:bodyDiv w:val="1"/>
      <w:marLeft w:val="0"/>
      <w:marRight w:val="0"/>
      <w:marTop w:val="0"/>
      <w:marBottom w:val="0"/>
      <w:divBdr>
        <w:top w:val="none" w:sz="0" w:space="0" w:color="auto"/>
        <w:left w:val="none" w:sz="0" w:space="0" w:color="auto"/>
        <w:bottom w:val="none" w:sz="0" w:space="0" w:color="auto"/>
        <w:right w:val="none" w:sz="0" w:space="0" w:color="auto"/>
      </w:divBdr>
    </w:div>
    <w:div w:id="1497456902">
      <w:bodyDiv w:val="1"/>
      <w:marLeft w:val="0"/>
      <w:marRight w:val="0"/>
      <w:marTop w:val="0"/>
      <w:marBottom w:val="0"/>
      <w:divBdr>
        <w:top w:val="none" w:sz="0" w:space="0" w:color="auto"/>
        <w:left w:val="none" w:sz="0" w:space="0" w:color="auto"/>
        <w:bottom w:val="none" w:sz="0" w:space="0" w:color="auto"/>
        <w:right w:val="none" w:sz="0" w:space="0" w:color="auto"/>
      </w:divBdr>
    </w:div>
    <w:div w:id="1497574678">
      <w:bodyDiv w:val="1"/>
      <w:marLeft w:val="0"/>
      <w:marRight w:val="0"/>
      <w:marTop w:val="0"/>
      <w:marBottom w:val="0"/>
      <w:divBdr>
        <w:top w:val="none" w:sz="0" w:space="0" w:color="auto"/>
        <w:left w:val="none" w:sz="0" w:space="0" w:color="auto"/>
        <w:bottom w:val="none" w:sz="0" w:space="0" w:color="auto"/>
        <w:right w:val="none" w:sz="0" w:space="0" w:color="auto"/>
      </w:divBdr>
    </w:div>
    <w:div w:id="1498153792">
      <w:bodyDiv w:val="1"/>
      <w:marLeft w:val="0"/>
      <w:marRight w:val="0"/>
      <w:marTop w:val="0"/>
      <w:marBottom w:val="0"/>
      <w:divBdr>
        <w:top w:val="none" w:sz="0" w:space="0" w:color="auto"/>
        <w:left w:val="none" w:sz="0" w:space="0" w:color="auto"/>
        <w:bottom w:val="none" w:sz="0" w:space="0" w:color="auto"/>
        <w:right w:val="none" w:sz="0" w:space="0" w:color="auto"/>
      </w:divBdr>
    </w:div>
    <w:div w:id="1499081683">
      <w:bodyDiv w:val="1"/>
      <w:marLeft w:val="0"/>
      <w:marRight w:val="0"/>
      <w:marTop w:val="0"/>
      <w:marBottom w:val="0"/>
      <w:divBdr>
        <w:top w:val="none" w:sz="0" w:space="0" w:color="auto"/>
        <w:left w:val="none" w:sz="0" w:space="0" w:color="auto"/>
        <w:bottom w:val="none" w:sz="0" w:space="0" w:color="auto"/>
        <w:right w:val="none" w:sz="0" w:space="0" w:color="auto"/>
      </w:divBdr>
    </w:div>
    <w:div w:id="1501778106">
      <w:bodyDiv w:val="1"/>
      <w:marLeft w:val="0"/>
      <w:marRight w:val="0"/>
      <w:marTop w:val="0"/>
      <w:marBottom w:val="0"/>
      <w:divBdr>
        <w:top w:val="none" w:sz="0" w:space="0" w:color="auto"/>
        <w:left w:val="none" w:sz="0" w:space="0" w:color="auto"/>
        <w:bottom w:val="none" w:sz="0" w:space="0" w:color="auto"/>
        <w:right w:val="none" w:sz="0" w:space="0" w:color="auto"/>
      </w:divBdr>
    </w:div>
    <w:div w:id="1505239160">
      <w:bodyDiv w:val="1"/>
      <w:marLeft w:val="0"/>
      <w:marRight w:val="0"/>
      <w:marTop w:val="0"/>
      <w:marBottom w:val="0"/>
      <w:divBdr>
        <w:top w:val="none" w:sz="0" w:space="0" w:color="auto"/>
        <w:left w:val="none" w:sz="0" w:space="0" w:color="auto"/>
        <w:bottom w:val="none" w:sz="0" w:space="0" w:color="auto"/>
        <w:right w:val="none" w:sz="0" w:space="0" w:color="auto"/>
      </w:divBdr>
      <w:divsChild>
        <w:div w:id="1555967497">
          <w:marLeft w:val="0"/>
          <w:marRight w:val="0"/>
          <w:marTop w:val="0"/>
          <w:marBottom w:val="0"/>
          <w:divBdr>
            <w:top w:val="none" w:sz="0" w:space="0" w:color="auto"/>
            <w:left w:val="none" w:sz="0" w:space="0" w:color="auto"/>
            <w:bottom w:val="none" w:sz="0" w:space="0" w:color="auto"/>
            <w:right w:val="none" w:sz="0" w:space="0" w:color="auto"/>
          </w:divBdr>
          <w:divsChild>
            <w:div w:id="1773622721">
              <w:marLeft w:val="0"/>
              <w:marRight w:val="0"/>
              <w:marTop w:val="0"/>
              <w:marBottom w:val="0"/>
              <w:divBdr>
                <w:top w:val="none" w:sz="0" w:space="0" w:color="auto"/>
                <w:left w:val="none" w:sz="0" w:space="0" w:color="auto"/>
                <w:bottom w:val="none" w:sz="0" w:space="0" w:color="auto"/>
                <w:right w:val="none" w:sz="0" w:space="0" w:color="auto"/>
              </w:divBdr>
              <w:divsChild>
                <w:div w:id="2035449527">
                  <w:marLeft w:val="6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22887">
      <w:bodyDiv w:val="1"/>
      <w:marLeft w:val="0"/>
      <w:marRight w:val="0"/>
      <w:marTop w:val="0"/>
      <w:marBottom w:val="0"/>
      <w:divBdr>
        <w:top w:val="none" w:sz="0" w:space="0" w:color="auto"/>
        <w:left w:val="none" w:sz="0" w:space="0" w:color="auto"/>
        <w:bottom w:val="none" w:sz="0" w:space="0" w:color="auto"/>
        <w:right w:val="none" w:sz="0" w:space="0" w:color="auto"/>
      </w:divBdr>
    </w:div>
    <w:div w:id="1505362613">
      <w:bodyDiv w:val="1"/>
      <w:marLeft w:val="0"/>
      <w:marRight w:val="0"/>
      <w:marTop w:val="0"/>
      <w:marBottom w:val="0"/>
      <w:divBdr>
        <w:top w:val="none" w:sz="0" w:space="0" w:color="auto"/>
        <w:left w:val="none" w:sz="0" w:space="0" w:color="auto"/>
        <w:bottom w:val="none" w:sz="0" w:space="0" w:color="auto"/>
        <w:right w:val="none" w:sz="0" w:space="0" w:color="auto"/>
      </w:divBdr>
    </w:div>
    <w:div w:id="1507400597">
      <w:bodyDiv w:val="1"/>
      <w:marLeft w:val="0"/>
      <w:marRight w:val="0"/>
      <w:marTop w:val="0"/>
      <w:marBottom w:val="0"/>
      <w:divBdr>
        <w:top w:val="none" w:sz="0" w:space="0" w:color="auto"/>
        <w:left w:val="none" w:sz="0" w:space="0" w:color="auto"/>
        <w:bottom w:val="none" w:sz="0" w:space="0" w:color="auto"/>
        <w:right w:val="none" w:sz="0" w:space="0" w:color="auto"/>
      </w:divBdr>
    </w:div>
    <w:div w:id="1507557088">
      <w:bodyDiv w:val="1"/>
      <w:marLeft w:val="0"/>
      <w:marRight w:val="0"/>
      <w:marTop w:val="0"/>
      <w:marBottom w:val="0"/>
      <w:divBdr>
        <w:top w:val="none" w:sz="0" w:space="0" w:color="auto"/>
        <w:left w:val="none" w:sz="0" w:space="0" w:color="auto"/>
        <w:bottom w:val="none" w:sz="0" w:space="0" w:color="auto"/>
        <w:right w:val="none" w:sz="0" w:space="0" w:color="auto"/>
      </w:divBdr>
    </w:div>
    <w:div w:id="1509325635">
      <w:bodyDiv w:val="1"/>
      <w:marLeft w:val="0"/>
      <w:marRight w:val="0"/>
      <w:marTop w:val="0"/>
      <w:marBottom w:val="0"/>
      <w:divBdr>
        <w:top w:val="none" w:sz="0" w:space="0" w:color="auto"/>
        <w:left w:val="none" w:sz="0" w:space="0" w:color="auto"/>
        <w:bottom w:val="none" w:sz="0" w:space="0" w:color="auto"/>
        <w:right w:val="none" w:sz="0" w:space="0" w:color="auto"/>
      </w:divBdr>
      <w:divsChild>
        <w:div w:id="512913698">
          <w:marLeft w:val="0"/>
          <w:marRight w:val="0"/>
          <w:marTop w:val="0"/>
          <w:marBottom w:val="0"/>
          <w:divBdr>
            <w:top w:val="single" w:sz="2" w:space="11" w:color="000000"/>
            <w:left w:val="single" w:sz="2" w:space="0" w:color="000000"/>
            <w:bottom w:val="single" w:sz="2" w:space="4" w:color="000000"/>
            <w:right w:val="single" w:sz="2" w:space="0" w:color="000000"/>
          </w:divBdr>
        </w:div>
        <w:div w:id="1001468229">
          <w:marLeft w:val="0"/>
          <w:marRight w:val="0"/>
          <w:marTop w:val="0"/>
          <w:marBottom w:val="0"/>
          <w:divBdr>
            <w:top w:val="single" w:sz="2" w:space="11" w:color="000000"/>
            <w:left w:val="single" w:sz="2" w:space="0" w:color="000000"/>
            <w:bottom w:val="single" w:sz="2" w:space="4" w:color="000000"/>
            <w:right w:val="single" w:sz="2" w:space="0" w:color="000000"/>
          </w:divBdr>
        </w:div>
        <w:div w:id="1500585192">
          <w:marLeft w:val="0"/>
          <w:marRight w:val="0"/>
          <w:marTop w:val="0"/>
          <w:marBottom w:val="0"/>
          <w:divBdr>
            <w:top w:val="single" w:sz="2" w:space="11" w:color="000000"/>
            <w:left w:val="single" w:sz="2" w:space="0" w:color="000000"/>
            <w:bottom w:val="single" w:sz="2" w:space="4" w:color="000000"/>
            <w:right w:val="single" w:sz="2" w:space="0" w:color="000000"/>
          </w:divBdr>
        </w:div>
      </w:divsChild>
    </w:div>
    <w:div w:id="1511410468">
      <w:bodyDiv w:val="1"/>
      <w:marLeft w:val="0"/>
      <w:marRight w:val="0"/>
      <w:marTop w:val="0"/>
      <w:marBottom w:val="0"/>
      <w:divBdr>
        <w:top w:val="none" w:sz="0" w:space="0" w:color="auto"/>
        <w:left w:val="none" w:sz="0" w:space="0" w:color="auto"/>
        <w:bottom w:val="none" w:sz="0" w:space="0" w:color="auto"/>
        <w:right w:val="none" w:sz="0" w:space="0" w:color="auto"/>
      </w:divBdr>
    </w:div>
    <w:div w:id="1512526132">
      <w:bodyDiv w:val="1"/>
      <w:marLeft w:val="0"/>
      <w:marRight w:val="0"/>
      <w:marTop w:val="0"/>
      <w:marBottom w:val="0"/>
      <w:divBdr>
        <w:top w:val="none" w:sz="0" w:space="0" w:color="auto"/>
        <w:left w:val="none" w:sz="0" w:space="0" w:color="auto"/>
        <w:bottom w:val="none" w:sz="0" w:space="0" w:color="auto"/>
        <w:right w:val="none" w:sz="0" w:space="0" w:color="auto"/>
      </w:divBdr>
    </w:div>
    <w:div w:id="1513296430">
      <w:bodyDiv w:val="1"/>
      <w:marLeft w:val="0"/>
      <w:marRight w:val="0"/>
      <w:marTop w:val="0"/>
      <w:marBottom w:val="0"/>
      <w:divBdr>
        <w:top w:val="none" w:sz="0" w:space="0" w:color="auto"/>
        <w:left w:val="none" w:sz="0" w:space="0" w:color="auto"/>
        <w:bottom w:val="none" w:sz="0" w:space="0" w:color="auto"/>
        <w:right w:val="none" w:sz="0" w:space="0" w:color="auto"/>
      </w:divBdr>
    </w:div>
    <w:div w:id="1514420010">
      <w:bodyDiv w:val="1"/>
      <w:marLeft w:val="0"/>
      <w:marRight w:val="0"/>
      <w:marTop w:val="0"/>
      <w:marBottom w:val="0"/>
      <w:divBdr>
        <w:top w:val="none" w:sz="0" w:space="0" w:color="auto"/>
        <w:left w:val="none" w:sz="0" w:space="0" w:color="auto"/>
        <w:bottom w:val="none" w:sz="0" w:space="0" w:color="auto"/>
        <w:right w:val="none" w:sz="0" w:space="0" w:color="auto"/>
      </w:divBdr>
    </w:div>
    <w:div w:id="1514567606">
      <w:bodyDiv w:val="1"/>
      <w:marLeft w:val="0"/>
      <w:marRight w:val="0"/>
      <w:marTop w:val="0"/>
      <w:marBottom w:val="0"/>
      <w:divBdr>
        <w:top w:val="none" w:sz="0" w:space="0" w:color="auto"/>
        <w:left w:val="none" w:sz="0" w:space="0" w:color="auto"/>
        <w:bottom w:val="none" w:sz="0" w:space="0" w:color="auto"/>
        <w:right w:val="none" w:sz="0" w:space="0" w:color="auto"/>
      </w:divBdr>
    </w:div>
    <w:div w:id="1515877109">
      <w:bodyDiv w:val="1"/>
      <w:marLeft w:val="0"/>
      <w:marRight w:val="0"/>
      <w:marTop w:val="0"/>
      <w:marBottom w:val="0"/>
      <w:divBdr>
        <w:top w:val="none" w:sz="0" w:space="0" w:color="auto"/>
        <w:left w:val="none" w:sz="0" w:space="0" w:color="auto"/>
        <w:bottom w:val="none" w:sz="0" w:space="0" w:color="auto"/>
        <w:right w:val="none" w:sz="0" w:space="0" w:color="auto"/>
      </w:divBdr>
    </w:div>
    <w:div w:id="1516575020">
      <w:bodyDiv w:val="1"/>
      <w:marLeft w:val="0"/>
      <w:marRight w:val="0"/>
      <w:marTop w:val="0"/>
      <w:marBottom w:val="0"/>
      <w:divBdr>
        <w:top w:val="none" w:sz="0" w:space="0" w:color="auto"/>
        <w:left w:val="none" w:sz="0" w:space="0" w:color="auto"/>
        <w:bottom w:val="none" w:sz="0" w:space="0" w:color="auto"/>
        <w:right w:val="none" w:sz="0" w:space="0" w:color="auto"/>
      </w:divBdr>
    </w:div>
    <w:div w:id="1519394148">
      <w:bodyDiv w:val="1"/>
      <w:marLeft w:val="0"/>
      <w:marRight w:val="0"/>
      <w:marTop w:val="0"/>
      <w:marBottom w:val="0"/>
      <w:divBdr>
        <w:top w:val="none" w:sz="0" w:space="0" w:color="auto"/>
        <w:left w:val="none" w:sz="0" w:space="0" w:color="auto"/>
        <w:bottom w:val="none" w:sz="0" w:space="0" w:color="auto"/>
        <w:right w:val="none" w:sz="0" w:space="0" w:color="auto"/>
      </w:divBdr>
    </w:div>
    <w:div w:id="1520195766">
      <w:bodyDiv w:val="1"/>
      <w:marLeft w:val="0"/>
      <w:marRight w:val="0"/>
      <w:marTop w:val="0"/>
      <w:marBottom w:val="0"/>
      <w:divBdr>
        <w:top w:val="none" w:sz="0" w:space="0" w:color="auto"/>
        <w:left w:val="none" w:sz="0" w:space="0" w:color="auto"/>
        <w:bottom w:val="none" w:sz="0" w:space="0" w:color="auto"/>
        <w:right w:val="none" w:sz="0" w:space="0" w:color="auto"/>
      </w:divBdr>
    </w:div>
    <w:div w:id="1520926017">
      <w:bodyDiv w:val="1"/>
      <w:marLeft w:val="0"/>
      <w:marRight w:val="0"/>
      <w:marTop w:val="0"/>
      <w:marBottom w:val="0"/>
      <w:divBdr>
        <w:top w:val="none" w:sz="0" w:space="0" w:color="auto"/>
        <w:left w:val="none" w:sz="0" w:space="0" w:color="auto"/>
        <w:bottom w:val="none" w:sz="0" w:space="0" w:color="auto"/>
        <w:right w:val="none" w:sz="0" w:space="0" w:color="auto"/>
      </w:divBdr>
    </w:div>
    <w:div w:id="1521551669">
      <w:bodyDiv w:val="1"/>
      <w:marLeft w:val="0"/>
      <w:marRight w:val="0"/>
      <w:marTop w:val="0"/>
      <w:marBottom w:val="0"/>
      <w:divBdr>
        <w:top w:val="none" w:sz="0" w:space="0" w:color="auto"/>
        <w:left w:val="none" w:sz="0" w:space="0" w:color="auto"/>
        <w:bottom w:val="none" w:sz="0" w:space="0" w:color="auto"/>
        <w:right w:val="none" w:sz="0" w:space="0" w:color="auto"/>
      </w:divBdr>
    </w:div>
    <w:div w:id="1521773680">
      <w:bodyDiv w:val="1"/>
      <w:marLeft w:val="0"/>
      <w:marRight w:val="0"/>
      <w:marTop w:val="0"/>
      <w:marBottom w:val="0"/>
      <w:divBdr>
        <w:top w:val="none" w:sz="0" w:space="0" w:color="auto"/>
        <w:left w:val="none" w:sz="0" w:space="0" w:color="auto"/>
        <w:bottom w:val="none" w:sz="0" w:space="0" w:color="auto"/>
        <w:right w:val="none" w:sz="0" w:space="0" w:color="auto"/>
      </w:divBdr>
    </w:div>
    <w:div w:id="1524201832">
      <w:bodyDiv w:val="1"/>
      <w:marLeft w:val="0"/>
      <w:marRight w:val="0"/>
      <w:marTop w:val="0"/>
      <w:marBottom w:val="0"/>
      <w:divBdr>
        <w:top w:val="none" w:sz="0" w:space="0" w:color="auto"/>
        <w:left w:val="none" w:sz="0" w:space="0" w:color="auto"/>
        <w:bottom w:val="none" w:sz="0" w:space="0" w:color="auto"/>
        <w:right w:val="none" w:sz="0" w:space="0" w:color="auto"/>
      </w:divBdr>
    </w:div>
    <w:div w:id="1525364234">
      <w:bodyDiv w:val="1"/>
      <w:marLeft w:val="0"/>
      <w:marRight w:val="0"/>
      <w:marTop w:val="0"/>
      <w:marBottom w:val="0"/>
      <w:divBdr>
        <w:top w:val="none" w:sz="0" w:space="0" w:color="auto"/>
        <w:left w:val="none" w:sz="0" w:space="0" w:color="auto"/>
        <w:bottom w:val="none" w:sz="0" w:space="0" w:color="auto"/>
        <w:right w:val="none" w:sz="0" w:space="0" w:color="auto"/>
      </w:divBdr>
    </w:div>
    <w:div w:id="1526475977">
      <w:bodyDiv w:val="1"/>
      <w:marLeft w:val="0"/>
      <w:marRight w:val="0"/>
      <w:marTop w:val="0"/>
      <w:marBottom w:val="0"/>
      <w:divBdr>
        <w:top w:val="none" w:sz="0" w:space="0" w:color="auto"/>
        <w:left w:val="none" w:sz="0" w:space="0" w:color="auto"/>
        <w:bottom w:val="none" w:sz="0" w:space="0" w:color="auto"/>
        <w:right w:val="none" w:sz="0" w:space="0" w:color="auto"/>
      </w:divBdr>
    </w:div>
    <w:div w:id="1526482215">
      <w:bodyDiv w:val="1"/>
      <w:marLeft w:val="0"/>
      <w:marRight w:val="0"/>
      <w:marTop w:val="0"/>
      <w:marBottom w:val="0"/>
      <w:divBdr>
        <w:top w:val="none" w:sz="0" w:space="0" w:color="auto"/>
        <w:left w:val="none" w:sz="0" w:space="0" w:color="auto"/>
        <w:bottom w:val="none" w:sz="0" w:space="0" w:color="auto"/>
        <w:right w:val="none" w:sz="0" w:space="0" w:color="auto"/>
      </w:divBdr>
    </w:div>
    <w:div w:id="1527520614">
      <w:bodyDiv w:val="1"/>
      <w:marLeft w:val="0"/>
      <w:marRight w:val="0"/>
      <w:marTop w:val="0"/>
      <w:marBottom w:val="0"/>
      <w:divBdr>
        <w:top w:val="none" w:sz="0" w:space="0" w:color="auto"/>
        <w:left w:val="none" w:sz="0" w:space="0" w:color="auto"/>
        <w:bottom w:val="none" w:sz="0" w:space="0" w:color="auto"/>
        <w:right w:val="none" w:sz="0" w:space="0" w:color="auto"/>
      </w:divBdr>
    </w:div>
    <w:div w:id="1527720397">
      <w:bodyDiv w:val="1"/>
      <w:marLeft w:val="0"/>
      <w:marRight w:val="0"/>
      <w:marTop w:val="0"/>
      <w:marBottom w:val="0"/>
      <w:divBdr>
        <w:top w:val="none" w:sz="0" w:space="0" w:color="auto"/>
        <w:left w:val="none" w:sz="0" w:space="0" w:color="auto"/>
        <w:bottom w:val="none" w:sz="0" w:space="0" w:color="auto"/>
        <w:right w:val="none" w:sz="0" w:space="0" w:color="auto"/>
      </w:divBdr>
    </w:div>
    <w:div w:id="1528790197">
      <w:bodyDiv w:val="1"/>
      <w:marLeft w:val="0"/>
      <w:marRight w:val="0"/>
      <w:marTop w:val="0"/>
      <w:marBottom w:val="0"/>
      <w:divBdr>
        <w:top w:val="none" w:sz="0" w:space="0" w:color="auto"/>
        <w:left w:val="none" w:sz="0" w:space="0" w:color="auto"/>
        <w:bottom w:val="none" w:sz="0" w:space="0" w:color="auto"/>
        <w:right w:val="none" w:sz="0" w:space="0" w:color="auto"/>
      </w:divBdr>
      <w:divsChild>
        <w:div w:id="1174801840">
          <w:marLeft w:val="0"/>
          <w:marRight w:val="0"/>
          <w:marTop w:val="0"/>
          <w:marBottom w:val="0"/>
          <w:divBdr>
            <w:top w:val="none" w:sz="0" w:space="0" w:color="auto"/>
            <w:left w:val="none" w:sz="0" w:space="0" w:color="auto"/>
            <w:bottom w:val="none" w:sz="0" w:space="0" w:color="auto"/>
            <w:right w:val="none" w:sz="0" w:space="0" w:color="auto"/>
          </w:divBdr>
        </w:div>
        <w:div w:id="1954361757">
          <w:marLeft w:val="150"/>
          <w:marRight w:val="150"/>
          <w:marTop w:val="150"/>
          <w:marBottom w:val="300"/>
          <w:divBdr>
            <w:top w:val="none" w:sz="0" w:space="0" w:color="auto"/>
            <w:left w:val="none" w:sz="0" w:space="0" w:color="auto"/>
            <w:bottom w:val="none" w:sz="0" w:space="0" w:color="auto"/>
            <w:right w:val="none" w:sz="0" w:space="0" w:color="auto"/>
          </w:divBdr>
          <w:divsChild>
            <w:div w:id="869606686">
              <w:marLeft w:val="0"/>
              <w:marRight w:val="0"/>
              <w:marTop w:val="0"/>
              <w:marBottom w:val="0"/>
              <w:divBdr>
                <w:top w:val="none" w:sz="0" w:space="0" w:color="auto"/>
                <w:left w:val="none" w:sz="0" w:space="0" w:color="auto"/>
                <w:bottom w:val="none" w:sz="0" w:space="0" w:color="auto"/>
                <w:right w:val="none" w:sz="0" w:space="0" w:color="auto"/>
              </w:divBdr>
              <w:divsChild>
                <w:div w:id="414933864">
                  <w:marLeft w:val="0"/>
                  <w:marRight w:val="0"/>
                  <w:marTop w:val="0"/>
                  <w:marBottom w:val="0"/>
                  <w:divBdr>
                    <w:top w:val="none" w:sz="0" w:space="0" w:color="auto"/>
                    <w:left w:val="none" w:sz="0" w:space="0" w:color="auto"/>
                    <w:bottom w:val="none" w:sz="0" w:space="0" w:color="auto"/>
                    <w:right w:val="none" w:sz="0" w:space="0" w:color="auto"/>
                  </w:divBdr>
                  <w:divsChild>
                    <w:div w:id="5782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12629">
      <w:bodyDiv w:val="1"/>
      <w:marLeft w:val="0"/>
      <w:marRight w:val="0"/>
      <w:marTop w:val="0"/>
      <w:marBottom w:val="0"/>
      <w:divBdr>
        <w:top w:val="none" w:sz="0" w:space="0" w:color="auto"/>
        <w:left w:val="none" w:sz="0" w:space="0" w:color="auto"/>
        <w:bottom w:val="none" w:sz="0" w:space="0" w:color="auto"/>
        <w:right w:val="none" w:sz="0" w:space="0" w:color="auto"/>
      </w:divBdr>
      <w:divsChild>
        <w:div w:id="608900997">
          <w:marLeft w:val="547"/>
          <w:marRight w:val="0"/>
          <w:marTop w:val="0"/>
          <w:marBottom w:val="0"/>
          <w:divBdr>
            <w:top w:val="none" w:sz="0" w:space="0" w:color="auto"/>
            <w:left w:val="none" w:sz="0" w:space="0" w:color="auto"/>
            <w:bottom w:val="none" w:sz="0" w:space="0" w:color="auto"/>
            <w:right w:val="none" w:sz="0" w:space="0" w:color="auto"/>
          </w:divBdr>
        </w:div>
      </w:divsChild>
    </w:div>
    <w:div w:id="1529754273">
      <w:bodyDiv w:val="1"/>
      <w:marLeft w:val="0"/>
      <w:marRight w:val="0"/>
      <w:marTop w:val="0"/>
      <w:marBottom w:val="0"/>
      <w:divBdr>
        <w:top w:val="none" w:sz="0" w:space="0" w:color="auto"/>
        <w:left w:val="none" w:sz="0" w:space="0" w:color="auto"/>
        <w:bottom w:val="none" w:sz="0" w:space="0" w:color="auto"/>
        <w:right w:val="none" w:sz="0" w:space="0" w:color="auto"/>
      </w:divBdr>
    </w:div>
    <w:div w:id="1532065928">
      <w:bodyDiv w:val="1"/>
      <w:marLeft w:val="0"/>
      <w:marRight w:val="0"/>
      <w:marTop w:val="0"/>
      <w:marBottom w:val="0"/>
      <w:divBdr>
        <w:top w:val="none" w:sz="0" w:space="0" w:color="auto"/>
        <w:left w:val="none" w:sz="0" w:space="0" w:color="auto"/>
        <w:bottom w:val="none" w:sz="0" w:space="0" w:color="auto"/>
        <w:right w:val="none" w:sz="0" w:space="0" w:color="auto"/>
      </w:divBdr>
    </w:div>
    <w:div w:id="1532067121">
      <w:bodyDiv w:val="1"/>
      <w:marLeft w:val="0"/>
      <w:marRight w:val="0"/>
      <w:marTop w:val="0"/>
      <w:marBottom w:val="0"/>
      <w:divBdr>
        <w:top w:val="none" w:sz="0" w:space="0" w:color="auto"/>
        <w:left w:val="none" w:sz="0" w:space="0" w:color="auto"/>
        <w:bottom w:val="none" w:sz="0" w:space="0" w:color="auto"/>
        <w:right w:val="none" w:sz="0" w:space="0" w:color="auto"/>
      </w:divBdr>
      <w:divsChild>
        <w:div w:id="458762809">
          <w:marLeft w:val="0"/>
          <w:marRight w:val="0"/>
          <w:marTop w:val="0"/>
          <w:marBottom w:val="0"/>
          <w:divBdr>
            <w:top w:val="none" w:sz="0" w:space="0" w:color="auto"/>
            <w:left w:val="none" w:sz="0" w:space="0" w:color="auto"/>
            <w:bottom w:val="none" w:sz="0" w:space="0" w:color="auto"/>
            <w:right w:val="none" w:sz="0" w:space="0" w:color="auto"/>
          </w:divBdr>
          <w:divsChild>
            <w:div w:id="13630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7497">
      <w:bodyDiv w:val="1"/>
      <w:marLeft w:val="0"/>
      <w:marRight w:val="0"/>
      <w:marTop w:val="0"/>
      <w:marBottom w:val="0"/>
      <w:divBdr>
        <w:top w:val="none" w:sz="0" w:space="0" w:color="auto"/>
        <w:left w:val="none" w:sz="0" w:space="0" w:color="auto"/>
        <w:bottom w:val="none" w:sz="0" w:space="0" w:color="auto"/>
        <w:right w:val="none" w:sz="0" w:space="0" w:color="auto"/>
      </w:divBdr>
    </w:div>
    <w:div w:id="1534222829">
      <w:bodyDiv w:val="1"/>
      <w:marLeft w:val="0"/>
      <w:marRight w:val="0"/>
      <w:marTop w:val="0"/>
      <w:marBottom w:val="0"/>
      <w:divBdr>
        <w:top w:val="none" w:sz="0" w:space="0" w:color="auto"/>
        <w:left w:val="none" w:sz="0" w:space="0" w:color="auto"/>
        <w:bottom w:val="none" w:sz="0" w:space="0" w:color="auto"/>
        <w:right w:val="none" w:sz="0" w:space="0" w:color="auto"/>
      </w:divBdr>
    </w:div>
    <w:div w:id="1537085541">
      <w:bodyDiv w:val="1"/>
      <w:marLeft w:val="0"/>
      <w:marRight w:val="0"/>
      <w:marTop w:val="0"/>
      <w:marBottom w:val="0"/>
      <w:divBdr>
        <w:top w:val="none" w:sz="0" w:space="0" w:color="auto"/>
        <w:left w:val="none" w:sz="0" w:space="0" w:color="auto"/>
        <w:bottom w:val="none" w:sz="0" w:space="0" w:color="auto"/>
        <w:right w:val="none" w:sz="0" w:space="0" w:color="auto"/>
      </w:divBdr>
    </w:div>
    <w:div w:id="1537811691">
      <w:bodyDiv w:val="1"/>
      <w:marLeft w:val="0"/>
      <w:marRight w:val="0"/>
      <w:marTop w:val="0"/>
      <w:marBottom w:val="0"/>
      <w:divBdr>
        <w:top w:val="none" w:sz="0" w:space="0" w:color="auto"/>
        <w:left w:val="none" w:sz="0" w:space="0" w:color="auto"/>
        <w:bottom w:val="none" w:sz="0" w:space="0" w:color="auto"/>
        <w:right w:val="none" w:sz="0" w:space="0" w:color="auto"/>
      </w:divBdr>
    </w:div>
    <w:div w:id="1538543008">
      <w:bodyDiv w:val="1"/>
      <w:marLeft w:val="0"/>
      <w:marRight w:val="0"/>
      <w:marTop w:val="0"/>
      <w:marBottom w:val="0"/>
      <w:divBdr>
        <w:top w:val="none" w:sz="0" w:space="0" w:color="auto"/>
        <w:left w:val="none" w:sz="0" w:space="0" w:color="auto"/>
        <w:bottom w:val="none" w:sz="0" w:space="0" w:color="auto"/>
        <w:right w:val="none" w:sz="0" w:space="0" w:color="auto"/>
      </w:divBdr>
    </w:div>
    <w:div w:id="1539660900">
      <w:bodyDiv w:val="1"/>
      <w:marLeft w:val="0"/>
      <w:marRight w:val="0"/>
      <w:marTop w:val="0"/>
      <w:marBottom w:val="0"/>
      <w:divBdr>
        <w:top w:val="none" w:sz="0" w:space="0" w:color="auto"/>
        <w:left w:val="none" w:sz="0" w:space="0" w:color="auto"/>
        <w:bottom w:val="none" w:sz="0" w:space="0" w:color="auto"/>
        <w:right w:val="none" w:sz="0" w:space="0" w:color="auto"/>
      </w:divBdr>
    </w:div>
    <w:div w:id="1541016137">
      <w:bodyDiv w:val="1"/>
      <w:marLeft w:val="0"/>
      <w:marRight w:val="0"/>
      <w:marTop w:val="0"/>
      <w:marBottom w:val="0"/>
      <w:divBdr>
        <w:top w:val="none" w:sz="0" w:space="0" w:color="auto"/>
        <w:left w:val="none" w:sz="0" w:space="0" w:color="auto"/>
        <w:bottom w:val="none" w:sz="0" w:space="0" w:color="auto"/>
        <w:right w:val="none" w:sz="0" w:space="0" w:color="auto"/>
      </w:divBdr>
    </w:div>
    <w:div w:id="1541361775">
      <w:bodyDiv w:val="1"/>
      <w:marLeft w:val="0"/>
      <w:marRight w:val="0"/>
      <w:marTop w:val="0"/>
      <w:marBottom w:val="0"/>
      <w:divBdr>
        <w:top w:val="none" w:sz="0" w:space="0" w:color="auto"/>
        <w:left w:val="none" w:sz="0" w:space="0" w:color="auto"/>
        <w:bottom w:val="none" w:sz="0" w:space="0" w:color="auto"/>
        <w:right w:val="none" w:sz="0" w:space="0" w:color="auto"/>
      </w:divBdr>
    </w:div>
    <w:div w:id="1541749786">
      <w:bodyDiv w:val="1"/>
      <w:marLeft w:val="0"/>
      <w:marRight w:val="0"/>
      <w:marTop w:val="0"/>
      <w:marBottom w:val="0"/>
      <w:divBdr>
        <w:top w:val="none" w:sz="0" w:space="0" w:color="auto"/>
        <w:left w:val="none" w:sz="0" w:space="0" w:color="auto"/>
        <w:bottom w:val="none" w:sz="0" w:space="0" w:color="auto"/>
        <w:right w:val="none" w:sz="0" w:space="0" w:color="auto"/>
      </w:divBdr>
    </w:div>
    <w:div w:id="1544825901">
      <w:bodyDiv w:val="1"/>
      <w:marLeft w:val="0"/>
      <w:marRight w:val="0"/>
      <w:marTop w:val="0"/>
      <w:marBottom w:val="0"/>
      <w:divBdr>
        <w:top w:val="none" w:sz="0" w:space="0" w:color="auto"/>
        <w:left w:val="none" w:sz="0" w:space="0" w:color="auto"/>
        <w:bottom w:val="none" w:sz="0" w:space="0" w:color="auto"/>
        <w:right w:val="none" w:sz="0" w:space="0" w:color="auto"/>
      </w:divBdr>
    </w:div>
    <w:div w:id="1545867611">
      <w:bodyDiv w:val="1"/>
      <w:marLeft w:val="0"/>
      <w:marRight w:val="0"/>
      <w:marTop w:val="0"/>
      <w:marBottom w:val="0"/>
      <w:divBdr>
        <w:top w:val="none" w:sz="0" w:space="0" w:color="auto"/>
        <w:left w:val="none" w:sz="0" w:space="0" w:color="auto"/>
        <w:bottom w:val="none" w:sz="0" w:space="0" w:color="auto"/>
        <w:right w:val="none" w:sz="0" w:space="0" w:color="auto"/>
      </w:divBdr>
    </w:div>
    <w:div w:id="1545944690">
      <w:bodyDiv w:val="1"/>
      <w:marLeft w:val="0"/>
      <w:marRight w:val="0"/>
      <w:marTop w:val="0"/>
      <w:marBottom w:val="0"/>
      <w:divBdr>
        <w:top w:val="none" w:sz="0" w:space="0" w:color="auto"/>
        <w:left w:val="none" w:sz="0" w:space="0" w:color="auto"/>
        <w:bottom w:val="none" w:sz="0" w:space="0" w:color="auto"/>
        <w:right w:val="none" w:sz="0" w:space="0" w:color="auto"/>
      </w:divBdr>
    </w:div>
    <w:div w:id="1546333763">
      <w:bodyDiv w:val="1"/>
      <w:marLeft w:val="0"/>
      <w:marRight w:val="0"/>
      <w:marTop w:val="0"/>
      <w:marBottom w:val="0"/>
      <w:divBdr>
        <w:top w:val="none" w:sz="0" w:space="0" w:color="auto"/>
        <w:left w:val="none" w:sz="0" w:space="0" w:color="auto"/>
        <w:bottom w:val="none" w:sz="0" w:space="0" w:color="auto"/>
        <w:right w:val="none" w:sz="0" w:space="0" w:color="auto"/>
      </w:divBdr>
    </w:div>
    <w:div w:id="1547331826">
      <w:bodyDiv w:val="1"/>
      <w:marLeft w:val="0"/>
      <w:marRight w:val="0"/>
      <w:marTop w:val="0"/>
      <w:marBottom w:val="0"/>
      <w:divBdr>
        <w:top w:val="none" w:sz="0" w:space="0" w:color="auto"/>
        <w:left w:val="none" w:sz="0" w:space="0" w:color="auto"/>
        <w:bottom w:val="none" w:sz="0" w:space="0" w:color="auto"/>
        <w:right w:val="none" w:sz="0" w:space="0" w:color="auto"/>
      </w:divBdr>
    </w:div>
    <w:div w:id="1547527510">
      <w:bodyDiv w:val="1"/>
      <w:marLeft w:val="0"/>
      <w:marRight w:val="0"/>
      <w:marTop w:val="0"/>
      <w:marBottom w:val="0"/>
      <w:divBdr>
        <w:top w:val="none" w:sz="0" w:space="0" w:color="auto"/>
        <w:left w:val="none" w:sz="0" w:space="0" w:color="auto"/>
        <w:bottom w:val="none" w:sz="0" w:space="0" w:color="auto"/>
        <w:right w:val="none" w:sz="0" w:space="0" w:color="auto"/>
      </w:divBdr>
    </w:div>
    <w:div w:id="1548181389">
      <w:bodyDiv w:val="1"/>
      <w:marLeft w:val="0"/>
      <w:marRight w:val="0"/>
      <w:marTop w:val="0"/>
      <w:marBottom w:val="0"/>
      <w:divBdr>
        <w:top w:val="none" w:sz="0" w:space="0" w:color="auto"/>
        <w:left w:val="none" w:sz="0" w:space="0" w:color="auto"/>
        <w:bottom w:val="none" w:sz="0" w:space="0" w:color="auto"/>
        <w:right w:val="none" w:sz="0" w:space="0" w:color="auto"/>
      </w:divBdr>
    </w:div>
    <w:div w:id="1548448643">
      <w:bodyDiv w:val="1"/>
      <w:marLeft w:val="0"/>
      <w:marRight w:val="0"/>
      <w:marTop w:val="0"/>
      <w:marBottom w:val="0"/>
      <w:divBdr>
        <w:top w:val="none" w:sz="0" w:space="0" w:color="auto"/>
        <w:left w:val="none" w:sz="0" w:space="0" w:color="auto"/>
        <w:bottom w:val="none" w:sz="0" w:space="0" w:color="auto"/>
        <w:right w:val="none" w:sz="0" w:space="0" w:color="auto"/>
      </w:divBdr>
    </w:div>
    <w:div w:id="1548682562">
      <w:bodyDiv w:val="1"/>
      <w:marLeft w:val="0"/>
      <w:marRight w:val="0"/>
      <w:marTop w:val="0"/>
      <w:marBottom w:val="0"/>
      <w:divBdr>
        <w:top w:val="none" w:sz="0" w:space="0" w:color="auto"/>
        <w:left w:val="none" w:sz="0" w:space="0" w:color="auto"/>
        <w:bottom w:val="none" w:sz="0" w:space="0" w:color="auto"/>
        <w:right w:val="none" w:sz="0" w:space="0" w:color="auto"/>
      </w:divBdr>
    </w:div>
    <w:div w:id="1549219349">
      <w:bodyDiv w:val="1"/>
      <w:marLeft w:val="0"/>
      <w:marRight w:val="0"/>
      <w:marTop w:val="0"/>
      <w:marBottom w:val="0"/>
      <w:divBdr>
        <w:top w:val="none" w:sz="0" w:space="0" w:color="auto"/>
        <w:left w:val="none" w:sz="0" w:space="0" w:color="auto"/>
        <w:bottom w:val="none" w:sz="0" w:space="0" w:color="auto"/>
        <w:right w:val="none" w:sz="0" w:space="0" w:color="auto"/>
      </w:divBdr>
    </w:div>
    <w:div w:id="1553233276">
      <w:bodyDiv w:val="1"/>
      <w:marLeft w:val="0"/>
      <w:marRight w:val="0"/>
      <w:marTop w:val="0"/>
      <w:marBottom w:val="0"/>
      <w:divBdr>
        <w:top w:val="none" w:sz="0" w:space="0" w:color="auto"/>
        <w:left w:val="none" w:sz="0" w:space="0" w:color="auto"/>
        <w:bottom w:val="none" w:sz="0" w:space="0" w:color="auto"/>
        <w:right w:val="none" w:sz="0" w:space="0" w:color="auto"/>
      </w:divBdr>
    </w:div>
    <w:div w:id="1554006431">
      <w:bodyDiv w:val="1"/>
      <w:marLeft w:val="0"/>
      <w:marRight w:val="0"/>
      <w:marTop w:val="0"/>
      <w:marBottom w:val="0"/>
      <w:divBdr>
        <w:top w:val="none" w:sz="0" w:space="0" w:color="auto"/>
        <w:left w:val="none" w:sz="0" w:space="0" w:color="auto"/>
        <w:bottom w:val="none" w:sz="0" w:space="0" w:color="auto"/>
        <w:right w:val="none" w:sz="0" w:space="0" w:color="auto"/>
      </w:divBdr>
    </w:div>
    <w:div w:id="1554652934">
      <w:bodyDiv w:val="1"/>
      <w:marLeft w:val="0"/>
      <w:marRight w:val="0"/>
      <w:marTop w:val="0"/>
      <w:marBottom w:val="0"/>
      <w:divBdr>
        <w:top w:val="none" w:sz="0" w:space="0" w:color="auto"/>
        <w:left w:val="none" w:sz="0" w:space="0" w:color="auto"/>
        <w:bottom w:val="none" w:sz="0" w:space="0" w:color="auto"/>
        <w:right w:val="none" w:sz="0" w:space="0" w:color="auto"/>
      </w:divBdr>
    </w:div>
    <w:div w:id="1557937144">
      <w:bodyDiv w:val="1"/>
      <w:marLeft w:val="0"/>
      <w:marRight w:val="0"/>
      <w:marTop w:val="0"/>
      <w:marBottom w:val="0"/>
      <w:divBdr>
        <w:top w:val="none" w:sz="0" w:space="0" w:color="auto"/>
        <w:left w:val="none" w:sz="0" w:space="0" w:color="auto"/>
        <w:bottom w:val="none" w:sz="0" w:space="0" w:color="auto"/>
        <w:right w:val="none" w:sz="0" w:space="0" w:color="auto"/>
      </w:divBdr>
    </w:div>
    <w:div w:id="1558468182">
      <w:bodyDiv w:val="1"/>
      <w:marLeft w:val="0"/>
      <w:marRight w:val="0"/>
      <w:marTop w:val="0"/>
      <w:marBottom w:val="0"/>
      <w:divBdr>
        <w:top w:val="none" w:sz="0" w:space="0" w:color="auto"/>
        <w:left w:val="none" w:sz="0" w:space="0" w:color="auto"/>
        <w:bottom w:val="none" w:sz="0" w:space="0" w:color="auto"/>
        <w:right w:val="none" w:sz="0" w:space="0" w:color="auto"/>
      </w:divBdr>
    </w:div>
    <w:div w:id="1558470036">
      <w:bodyDiv w:val="1"/>
      <w:marLeft w:val="0"/>
      <w:marRight w:val="0"/>
      <w:marTop w:val="0"/>
      <w:marBottom w:val="0"/>
      <w:divBdr>
        <w:top w:val="none" w:sz="0" w:space="0" w:color="auto"/>
        <w:left w:val="none" w:sz="0" w:space="0" w:color="auto"/>
        <w:bottom w:val="none" w:sz="0" w:space="0" w:color="auto"/>
        <w:right w:val="none" w:sz="0" w:space="0" w:color="auto"/>
      </w:divBdr>
    </w:div>
    <w:div w:id="1559122531">
      <w:bodyDiv w:val="1"/>
      <w:marLeft w:val="0"/>
      <w:marRight w:val="0"/>
      <w:marTop w:val="0"/>
      <w:marBottom w:val="0"/>
      <w:divBdr>
        <w:top w:val="none" w:sz="0" w:space="0" w:color="auto"/>
        <w:left w:val="none" w:sz="0" w:space="0" w:color="auto"/>
        <w:bottom w:val="none" w:sz="0" w:space="0" w:color="auto"/>
        <w:right w:val="none" w:sz="0" w:space="0" w:color="auto"/>
      </w:divBdr>
    </w:div>
    <w:div w:id="1559901213">
      <w:bodyDiv w:val="1"/>
      <w:marLeft w:val="0"/>
      <w:marRight w:val="0"/>
      <w:marTop w:val="0"/>
      <w:marBottom w:val="0"/>
      <w:divBdr>
        <w:top w:val="none" w:sz="0" w:space="0" w:color="auto"/>
        <w:left w:val="none" w:sz="0" w:space="0" w:color="auto"/>
        <w:bottom w:val="none" w:sz="0" w:space="0" w:color="auto"/>
        <w:right w:val="none" w:sz="0" w:space="0" w:color="auto"/>
      </w:divBdr>
    </w:div>
    <w:div w:id="1561094086">
      <w:bodyDiv w:val="1"/>
      <w:marLeft w:val="0"/>
      <w:marRight w:val="0"/>
      <w:marTop w:val="0"/>
      <w:marBottom w:val="0"/>
      <w:divBdr>
        <w:top w:val="none" w:sz="0" w:space="0" w:color="auto"/>
        <w:left w:val="none" w:sz="0" w:space="0" w:color="auto"/>
        <w:bottom w:val="none" w:sz="0" w:space="0" w:color="auto"/>
        <w:right w:val="none" w:sz="0" w:space="0" w:color="auto"/>
      </w:divBdr>
    </w:div>
    <w:div w:id="1562712261">
      <w:bodyDiv w:val="1"/>
      <w:marLeft w:val="0"/>
      <w:marRight w:val="0"/>
      <w:marTop w:val="0"/>
      <w:marBottom w:val="0"/>
      <w:divBdr>
        <w:top w:val="none" w:sz="0" w:space="0" w:color="auto"/>
        <w:left w:val="none" w:sz="0" w:space="0" w:color="auto"/>
        <w:bottom w:val="none" w:sz="0" w:space="0" w:color="auto"/>
        <w:right w:val="none" w:sz="0" w:space="0" w:color="auto"/>
      </w:divBdr>
    </w:div>
    <w:div w:id="1563246239">
      <w:bodyDiv w:val="1"/>
      <w:marLeft w:val="0"/>
      <w:marRight w:val="0"/>
      <w:marTop w:val="0"/>
      <w:marBottom w:val="0"/>
      <w:divBdr>
        <w:top w:val="none" w:sz="0" w:space="0" w:color="auto"/>
        <w:left w:val="none" w:sz="0" w:space="0" w:color="auto"/>
        <w:bottom w:val="none" w:sz="0" w:space="0" w:color="auto"/>
        <w:right w:val="none" w:sz="0" w:space="0" w:color="auto"/>
      </w:divBdr>
    </w:div>
    <w:div w:id="1563907317">
      <w:bodyDiv w:val="1"/>
      <w:marLeft w:val="0"/>
      <w:marRight w:val="0"/>
      <w:marTop w:val="0"/>
      <w:marBottom w:val="0"/>
      <w:divBdr>
        <w:top w:val="none" w:sz="0" w:space="0" w:color="auto"/>
        <w:left w:val="none" w:sz="0" w:space="0" w:color="auto"/>
        <w:bottom w:val="none" w:sz="0" w:space="0" w:color="auto"/>
        <w:right w:val="none" w:sz="0" w:space="0" w:color="auto"/>
      </w:divBdr>
    </w:div>
    <w:div w:id="1565024444">
      <w:bodyDiv w:val="1"/>
      <w:marLeft w:val="0"/>
      <w:marRight w:val="0"/>
      <w:marTop w:val="0"/>
      <w:marBottom w:val="0"/>
      <w:divBdr>
        <w:top w:val="none" w:sz="0" w:space="0" w:color="auto"/>
        <w:left w:val="none" w:sz="0" w:space="0" w:color="auto"/>
        <w:bottom w:val="none" w:sz="0" w:space="0" w:color="auto"/>
        <w:right w:val="none" w:sz="0" w:space="0" w:color="auto"/>
      </w:divBdr>
    </w:div>
    <w:div w:id="1565331147">
      <w:bodyDiv w:val="1"/>
      <w:marLeft w:val="0"/>
      <w:marRight w:val="0"/>
      <w:marTop w:val="0"/>
      <w:marBottom w:val="0"/>
      <w:divBdr>
        <w:top w:val="none" w:sz="0" w:space="0" w:color="auto"/>
        <w:left w:val="none" w:sz="0" w:space="0" w:color="auto"/>
        <w:bottom w:val="none" w:sz="0" w:space="0" w:color="auto"/>
        <w:right w:val="none" w:sz="0" w:space="0" w:color="auto"/>
      </w:divBdr>
    </w:div>
    <w:div w:id="1565487534">
      <w:bodyDiv w:val="1"/>
      <w:marLeft w:val="0"/>
      <w:marRight w:val="0"/>
      <w:marTop w:val="0"/>
      <w:marBottom w:val="0"/>
      <w:divBdr>
        <w:top w:val="none" w:sz="0" w:space="0" w:color="auto"/>
        <w:left w:val="none" w:sz="0" w:space="0" w:color="auto"/>
        <w:bottom w:val="none" w:sz="0" w:space="0" w:color="auto"/>
        <w:right w:val="none" w:sz="0" w:space="0" w:color="auto"/>
      </w:divBdr>
    </w:div>
    <w:div w:id="1565529041">
      <w:bodyDiv w:val="1"/>
      <w:marLeft w:val="0"/>
      <w:marRight w:val="0"/>
      <w:marTop w:val="0"/>
      <w:marBottom w:val="0"/>
      <w:divBdr>
        <w:top w:val="none" w:sz="0" w:space="0" w:color="auto"/>
        <w:left w:val="none" w:sz="0" w:space="0" w:color="auto"/>
        <w:bottom w:val="none" w:sz="0" w:space="0" w:color="auto"/>
        <w:right w:val="none" w:sz="0" w:space="0" w:color="auto"/>
      </w:divBdr>
      <w:divsChild>
        <w:div w:id="1756509954">
          <w:marLeft w:val="0"/>
          <w:marRight w:val="0"/>
          <w:marTop w:val="0"/>
          <w:marBottom w:val="360"/>
          <w:divBdr>
            <w:top w:val="none" w:sz="0" w:space="0" w:color="auto"/>
            <w:left w:val="none" w:sz="0" w:space="0" w:color="auto"/>
            <w:bottom w:val="none" w:sz="0" w:space="0" w:color="auto"/>
            <w:right w:val="none" w:sz="0" w:space="0" w:color="auto"/>
          </w:divBdr>
        </w:div>
      </w:divsChild>
    </w:div>
    <w:div w:id="1566525367">
      <w:bodyDiv w:val="1"/>
      <w:marLeft w:val="0"/>
      <w:marRight w:val="0"/>
      <w:marTop w:val="0"/>
      <w:marBottom w:val="0"/>
      <w:divBdr>
        <w:top w:val="none" w:sz="0" w:space="0" w:color="auto"/>
        <w:left w:val="none" w:sz="0" w:space="0" w:color="auto"/>
        <w:bottom w:val="none" w:sz="0" w:space="0" w:color="auto"/>
        <w:right w:val="none" w:sz="0" w:space="0" w:color="auto"/>
      </w:divBdr>
    </w:div>
    <w:div w:id="1568413912">
      <w:bodyDiv w:val="1"/>
      <w:marLeft w:val="0"/>
      <w:marRight w:val="0"/>
      <w:marTop w:val="0"/>
      <w:marBottom w:val="0"/>
      <w:divBdr>
        <w:top w:val="none" w:sz="0" w:space="0" w:color="auto"/>
        <w:left w:val="none" w:sz="0" w:space="0" w:color="auto"/>
        <w:bottom w:val="none" w:sz="0" w:space="0" w:color="auto"/>
        <w:right w:val="none" w:sz="0" w:space="0" w:color="auto"/>
      </w:divBdr>
    </w:div>
    <w:div w:id="1569850329">
      <w:bodyDiv w:val="1"/>
      <w:marLeft w:val="0"/>
      <w:marRight w:val="0"/>
      <w:marTop w:val="0"/>
      <w:marBottom w:val="0"/>
      <w:divBdr>
        <w:top w:val="none" w:sz="0" w:space="0" w:color="auto"/>
        <w:left w:val="none" w:sz="0" w:space="0" w:color="auto"/>
        <w:bottom w:val="none" w:sz="0" w:space="0" w:color="auto"/>
        <w:right w:val="none" w:sz="0" w:space="0" w:color="auto"/>
      </w:divBdr>
    </w:div>
    <w:div w:id="1571496903">
      <w:bodyDiv w:val="1"/>
      <w:marLeft w:val="0"/>
      <w:marRight w:val="0"/>
      <w:marTop w:val="0"/>
      <w:marBottom w:val="0"/>
      <w:divBdr>
        <w:top w:val="none" w:sz="0" w:space="0" w:color="auto"/>
        <w:left w:val="none" w:sz="0" w:space="0" w:color="auto"/>
        <w:bottom w:val="none" w:sz="0" w:space="0" w:color="auto"/>
        <w:right w:val="none" w:sz="0" w:space="0" w:color="auto"/>
      </w:divBdr>
    </w:div>
    <w:div w:id="1572543471">
      <w:bodyDiv w:val="1"/>
      <w:marLeft w:val="0"/>
      <w:marRight w:val="0"/>
      <w:marTop w:val="0"/>
      <w:marBottom w:val="0"/>
      <w:divBdr>
        <w:top w:val="none" w:sz="0" w:space="0" w:color="auto"/>
        <w:left w:val="none" w:sz="0" w:space="0" w:color="auto"/>
        <w:bottom w:val="none" w:sz="0" w:space="0" w:color="auto"/>
        <w:right w:val="none" w:sz="0" w:space="0" w:color="auto"/>
      </w:divBdr>
    </w:div>
    <w:div w:id="1576160372">
      <w:bodyDiv w:val="1"/>
      <w:marLeft w:val="0"/>
      <w:marRight w:val="0"/>
      <w:marTop w:val="0"/>
      <w:marBottom w:val="0"/>
      <w:divBdr>
        <w:top w:val="none" w:sz="0" w:space="0" w:color="auto"/>
        <w:left w:val="none" w:sz="0" w:space="0" w:color="auto"/>
        <w:bottom w:val="none" w:sz="0" w:space="0" w:color="auto"/>
        <w:right w:val="none" w:sz="0" w:space="0" w:color="auto"/>
      </w:divBdr>
    </w:div>
    <w:div w:id="1578318881">
      <w:bodyDiv w:val="1"/>
      <w:marLeft w:val="0"/>
      <w:marRight w:val="0"/>
      <w:marTop w:val="0"/>
      <w:marBottom w:val="0"/>
      <w:divBdr>
        <w:top w:val="none" w:sz="0" w:space="0" w:color="auto"/>
        <w:left w:val="none" w:sz="0" w:space="0" w:color="auto"/>
        <w:bottom w:val="none" w:sz="0" w:space="0" w:color="auto"/>
        <w:right w:val="none" w:sz="0" w:space="0" w:color="auto"/>
      </w:divBdr>
    </w:div>
    <w:div w:id="1580018599">
      <w:bodyDiv w:val="1"/>
      <w:marLeft w:val="0"/>
      <w:marRight w:val="0"/>
      <w:marTop w:val="0"/>
      <w:marBottom w:val="0"/>
      <w:divBdr>
        <w:top w:val="none" w:sz="0" w:space="0" w:color="auto"/>
        <w:left w:val="none" w:sz="0" w:space="0" w:color="auto"/>
        <w:bottom w:val="none" w:sz="0" w:space="0" w:color="auto"/>
        <w:right w:val="none" w:sz="0" w:space="0" w:color="auto"/>
      </w:divBdr>
    </w:div>
    <w:div w:id="1581480166">
      <w:bodyDiv w:val="1"/>
      <w:marLeft w:val="0"/>
      <w:marRight w:val="0"/>
      <w:marTop w:val="0"/>
      <w:marBottom w:val="0"/>
      <w:divBdr>
        <w:top w:val="none" w:sz="0" w:space="0" w:color="auto"/>
        <w:left w:val="none" w:sz="0" w:space="0" w:color="auto"/>
        <w:bottom w:val="none" w:sz="0" w:space="0" w:color="auto"/>
        <w:right w:val="none" w:sz="0" w:space="0" w:color="auto"/>
      </w:divBdr>
    </w:div>
    <w:div w:id="1581796601">
      <w:bodyDiv w:val="1"/>
      <w:marLeft w:val="0"/>
      <w:marRight w:val="0"/>
      <w:marTop w:val="0"/>
      <w:marBottom w:val="0"/>
      <w:divBdr>
        <w:top w:val="none" w:sz="0" w:space="0" w:color="auto"/>
        <w:left w:val="none" w:sz="0" w:space="0" w:color="auto"/>
        <w:bottom w:val="none" w:sz="0" w:space="0" w:color="auto"/>
        <w:right w:val="none" w:sz="0" w:space="0" w:color="auto"/>
      </w:divBdr>
    </w:div>
    <w:div w:id="1582258255">
      <w:bodyDiv w:val="1"/>
      <w:marLeft w:val="0"/>
      <w:marRight w:val="0"/>
      <w:marTop w:val="0"/>
      <w:marBottom w:val="0"/>
      <w:divBdr>
        <w:top w:val="none" w:sz="0" w:space="0" w:color="auto"/>
        <w:left w:val="none" w:sz="0" w:space="0" w:color="auto"/>
        <w:bottom w:val="none" w:sz="0" w:space="0" w:color="auto"/>
        <w:right w:val="none" w:sz="0" w:space="0" w:color="auto"/>
      </w:divBdr>
    </w:div>
    <w:div w:id="1584679040">
      <w:bodyDiv w:val="1"/>
      <w:marLeft w:val="0"/>
      <w:marRight w:val="0"/>
      <w:marTop w:val="0"/>
      <w:marBottom w:val="0"/>
      <w:divBdr>
        <w:top w:val="none" w:sz="0" w:space="0" w:color="auto"/>
        <w:left w:val="none" w:sz="0" w:space="0" w:color="auto"/>
        <w:bottom w:val="none" w:sz="0" w:space="0" w:color="auto"/>
        <w:right w:val="none" w:sz="0" w:space="0" w:color="auto"/>
      </w:divBdr>
    </w:div>
    <w:div w:id="1585190315">
      <w:bodyDiv w:val="1"/>
      <w:marLeft w:val="0"/>
      <w:marRight w:val="0"/>
      <w:marTop w:val="0"/>
      <w:marBottom w:val="0"/>
      <w:divBdr>
        <w:top w:val="none" w:sz="0" w:space="0" w:color="auto"/>
        <w:left w:val="none" w:sz="0" w:space="0" w:color="auto"/>
        <w:bottom w:val="none" w:sz="0" w:space="0" w:color="auto"/>
        <w:right w:val="none" w:sz="0" w:space="0" w:color="auto"/>
      </w:divBdr>
    </w:div>
    <w:div w:id="1585647385">
      <w:bodyDiv w:val="1"/>
      <w:marLeft w:val="0"/>
      <w:marRight w:val="0"/>
      <w:marTop w:val="0"/>
      <w:marBottom w:val="0"/>
      <w:divBdr>
        <w:top w:val="none" w:sz="0" w:space="0" w:color="auto"/>
        <w:left w:val="none" w:sz="0" w:space="0" w:color="auto"/>
        <w:bottom w:val="none" w:sz="0" w:space="0" w:color="auto"/>
        <w:right w:val="none" w:sz="0" w:space="0" w:color="auto"/>
      </w:divBdr>
    </w:div>
    <w:div w:id="1586381209">
      <w:bodyDiv w:val="1"/>
      <w:marLeft w:val="0"/>
      <w:marRight w:val="0"/>
      <w:marTop w:val="0"/>
      <w:marBottom w:val="0"/>
      <w:divBdr>
        <w:top w:val="none" w:sz="0" w:space="0" w:color="auto"/>
        <w:left w:val="none" w:sz="0" w:space="0" w:color="auto"/>
        <w:bottom w:val="none" w:sz="0" w:space="0" w:color="auto"/>
        <w:right w:val="none" w:sz="0" w:space="0" w:color="auto"/>
      </w:divBdr>
    </w:div>
    <w:div w:id="1587953921">
      <w:bodyDiv w:val="1"/>
      <w:marLeft w:val="0"/>
      <w:marRight w:val="0"/>
      <w:marTop w:val="0"/>
      <w:marBottom w:val="0"/>
      <w:divBdr>
        <w:top w:val="none" w:sz="0" w:space="0" w:color="auto"/>
        <w:left w:val="none" w:sz="0" w:space="0" w:color="auto"/>
        <w:bottom w:val="none" w:sz="0" w:space="0" w:color="auto"/>
        <w:right w:val="none" w:sz="0" w:space="0" w:color="auto"/>
      </w:divBdr>
    </w:div>
    <w:div w:id="1588538977">
      <w:bodyDiv w:val="1"/>
      <w:marLeft w:val="0"/>
      <w:marRight w:val="0"/>
      <w:marTop w:val="0"/>
      <w:marBottom w:val="0"/>
      <w:divBdr>
        <w:top w:val="none" w:sz="0" w:space="0" w:color="auto"/>
        <w:left w:val="none" w:sz="0" w:space="0" w:color="auto"/>
        <w:bottom w:val="none" w:sz="0" w:space="0" w:color="auto"/>
        <w:right w:val="none" w:sz="0" w:space="0" w:color="auto"/>
      </w:divBdr>
    </w:div>
    <w:div w:id="1590694514">
      <w:bodyDiv w:val="1"/>
      <w:marLeft w:val="0"/>
      <w:marRight w:val="0"/>
      <w:marTop w:val="0"/>
      <w:marBottom w:val="0"/>
      <w:divBdr>
        <w:top w:val="none" w:sz="0" w:space="0" w:color="auto"/>
        <w:left w:val="none" w:sz="0" w:space="0" w:color="auto"/>
        <w:bottom w:val="none" w:sz="0" w:space="0" w:color="auto"/>
        <w:right w:val="none" w:sz="0" w:space="0" w:color="auto"/>
      </w:divBdr>
      <w:divsChild>
        <w:div w:id="346567776">
          <w:marLeft w:val="0"/>
          <w:marRight w:val="0"/>
          <w:marTop w:val="0"/>
          <w:marBottom w:val="0"/>
          <w:divBdr>
            <w:top w:val="none" w:sz="0" w:space="0" w:color="auto"/>
            <w:left w:val="none" w:sz="0" w:space="0" w:color="auto"/>
            <w:bottom w:val="none" w:sz="0" w:space="0" w:color="auto"/>
            <w:right w:val="none" w:sz="0" w:space="0" w:color="auto"/>
          </w:divBdr>
        </w:div>
      </w:divsChild>
    </w:div>
    <w:div w:id="1591506911">
      <w:bodyDiv w:val="1"/>
      <w:marLeft w:val="0"/>
      <w:marRight w:val="0"/>
      <w:marTop w:val="0"/>
      <w:marBottom w:val="0"/>
      <w:divBdr>
        <w:top w:val="none" w:sz="0" w:space="0" w:color="auto"/>
        <w:left w:val="none" w:sz="0" w:space="0" w:color="auto"/>
        <w:bottom w:val="none" w:sz="0" w:space="0" w:color="auto"/>
        <w:right w:val="none" w:sz="0" w:space="0" w:color="auto"/>
      </w:divBdr>
    </w:div>
    <w:div w:id="1593780852">
      <w:bodyDiv w:val="1"/>
      <w:marLeft w:val="0"/>
      <w:marRight w:val="0"/>
      <w:marTop w:val="0"/>
      <w:marBottom w:val="0"/>
      <w:divBdr>
        <w:top w:val="none" w:sz="0" w:space="0" w:color="auto"/>
        <w:left w:val="none" w:sz="0" w:space="0" w:color="auto"/>
        <w:bottom w:val="none" w:sz="0" w:space="0" w:color="auto"/>
        <w:right w:val="none" w:sz="0" w:space="0" w:color="auto"/>
      </w:divBdr>
    </w:div>
    <w:div w:id="1594246608">
      <w:bodyDiv w:val="1"/>
      <w:marLeft w:val="0"/>
      <w:marRight w:val="0"/>
      <w:marTop w:val="0"/>
      <w:marBottom w:val="0"/>
      <w:divBdr>
        <w:top w:val="none" w:sz="0" w:space="0" w:color="auto"/>
        <w:left w:val="none" w:sz="0" w:space="0" w:color="auto"/>
        <w:bottom w:val="none" w:sz="0" w:space="0" w:color="auto"/>
        <w:right w:val="none" w:sz="0" w:space="0" w:color="auto"/>
      </w:divBdr>
    </w:div>
    <w:div w:id="1595549522">
      <w:bodyDiv w:val="1"/>
      <w:marLeft w:val="0"/>
      <w:marRight w:val="0"/>
      <w:marTop w:val="0"/>
      <w:marBottom w:val="0"/>
      <w:divBdr>
        <w:top w:val="none" w:sz="0" w:space="0" w:color="auto"/>
        <w:left w:val="none" w:sz="0" w:space="0" w:color="auto"/>
        <w:bottom w:val="none" w:sz="0" w:space="0" w:color="auto"/>
        <w:right w:val="none" w:sz="0" w:space="0" w:color="auto"/>
      </w:divBdr>
    </w:div>
    <w:div w:id="1596013529">
      <w:bodyDiv w:val="1"/>
      <w:marLeft w:val="0"/>
      <w:marRight w:val="0"/>
      <w:marTop w:val="0"/>
      <w:marBottom w:val="0"/>
      <w:divBdr>
        <w:top w:val="none" w:sz="0" w:space="0" w:color="auto"/>
        <w:left w:val="none" w:sz="0" w:space="0" w:color="auto"/>
        <w:bottom w:val="none" w:sz="0" w:space="0" w:color="auto"/>
        <w:right w:val="none" w:sz="0" w:space="0" w:color="auto"/>
      </w:divBdr>
    </w:div>
    <w:div w:id="1596401748">
      <w:bodyDiv w:val="1"/>
      <w:marLeft w:val="0"/>
      <w:marRight w:val="0"/>
      <w:marTop w:val="0"/>
      <w:marBottom w:val="0"/>
      <w:divBdr>
        <w:top w:val="none" w:sz="0" w:space="0" w:color="auto"/>
        <w:left w:val="none" w:sz="0" w:space="0" w:color="auto"/>
        <w:bottom w:val="none" w:sz="0" w:space="0" w:color="auto"/>
        <w:right w:val="none" w:sz="0" w:space="0" w:color="auto"/>
      </w:divBdr>
    </w:div>
    <w:div w:id="1597324704">
      <w:bodyDiv w:val="1"/>
      <w:marLeft w:val="0"/>
      <w:marRight w:val="0"/>
      <w:marTop w:val="0"/>
      <w:marBottom w:val="0"/>
      <w:divBdr>
        <w:top w:val="none" w:sz="0" w:space="0" w:color="auto"/>
        <w:left w:val="none" w:sz="0" w:space="0" w:color="auto"/>
        <w:bottom w:val="none" w:sz="0" w:space="0" w:color="auto"/>
        <w:right w:val="none" w:sz="0" w:space="0" w:color="auto"/>
      </w:divBdr>
    </w:div>
    <w:div w:id="1597713118">
      <w:bodyDiv w:val="1"/>
      <w:marLeft w:val="0"/>
      <w:marRight w:val="0"/>
      <w:marTop w:val="0"/>
      <w:marBottom w:val="0"/>
      <w:divBdr>
        <w:top w:val="none" w:sz="0" w:space="0" w:color="auto"/>
        <w:left w:val="none" w:sz="0" w:space="0" w:color="auto"/>
        <w:bottom w:val="none" w:sz="0" w:space="0" w:color="auto"/>
        <w:right w:val="none" w:sz="0" w:space="0" w:color="auto"/>
      </w:divBdr>
    </w:div>
    <w:div w:id="1598324300">
      <w:bodyDiv w:val="1"/>
      <w:marLeft w:val="0"/>
      <w:marRight w:val="0"/>
      <w:marTop w:val="0"/>
      <w:marBottom w:val="0"/>
      <w:divBdr>
        <w:top w:val="none" w:sz="0" w:space="0" w:color="auto"/>
        <w:left w:val="none" w:sz="0" w:space="0" w:color="auto"/>
        <w:bottom w:val="none" w:sz="0" w:space="0" w:color="auto"/>
        <w:right w:val="none" w:sz="0" w:space="0" w:color="auto"/>
      </w:divBdr>
    </w:div>
    <w:div w:id="1600721741">
      <w:bodyDiv w:val="1"/>
      <w:marLeft w:val="0"/>
      <w:marRight w:val="0"/>
      <w:marTop w:val="0"/>
      <w:marBottom w:val="0"/>
      <w:divBdr>
        <w:top w:val="none" w:sz="0" w:space="0" w:color="auto"/>
        <w:left w:val="none" w:sz="0" w:space="0" w:color="auto"/>
        <w:bottom w:val="none" w:sz="0" w:space="0" w:color="auto"/>
        <w:right w:val="none" w:sz="0" w:space="0" w:color="auto"/>
      </w:divBdr>
    </w:div>
    <w:div w:id="1601135378">
      <w:bodyDiv w:val="1"/>
      <w:marLeft w:val="0"/>
      <w:marRight w:val="0"/>
      <w:marTop w:val="0"/>
      <w:marBottom w:val="0"/>
      <w:divBdr>
        <w:top w:val="none" w:sz="0" w:space="0" w:color="auto"/>
        <w:left w:val="none" w:sz="0" w:space="0" w:color="auto"/>
        <w:bottom w:val="none" w:sz="0" w:space="0" w:color="auto"/>
        <w:right w:val="none" w:sz="0" w:space="0" w:color="auto"/>
      </w:divBdr>
    </w:div>
    <w:div w:id="1601643070">
      <w:bodyDiv w:val="1"/>
      <w:marLeft w:val="0"/>
      <w:marRight w:val="0"/>
      <w:marTop w:val="0"/>
      <w:marBottom w:val="0"/>
      <w:divBdr>
        <w:top w:val="none" w:sz="0" w:space="0" w:color="auto"/>
        <w:left w:val="none" w:sz="0" w:space="0" w:color="auto"/>
        <w:bottom w:val="none" w:sz="0" w:space="0" w:color="auto"/>
        <w:right w:val="none" w:sz="0" w:space="0" w:color="auto"/>
      </w:divBdr>
    </w:div>
    <w:div w:id="1602956194">
      <w:bodyDiv w:val="1"/>
      <w:marLeft w:val="0"/>
      <w:marRight w:val="0"/>
      <w:marTop w:val="0"/>
      <w:marBottom w:val="0"/>
      <w:divBdr>
        <w:top w:val="none" w:sz="0" w:space="0" w:color="auto"/>
        <w:left w:val="none" w:sz="0" w:space="0" w:color="auto"/>
        <w:bottom w:val="none" w:sz="0" w:space="0" w:color="auto"/>
        <w:right w:val="none" w:sz="0" w:space="0" w:color="auto"/>
      </w:divBdr>
    </w:div>
    <w:div w:id="1605335931">
      <w:bodyDiv w:val="1"/>
      <w:marLeft w:val="0"/>
      <w:marRight w:val="0"/>
      <w:marTop w:val="0"/>
      <w:marBottom w:val="0"/>
      <w:divBdr>
        <w:top w:val="none" w:sz="0" w:space="0" w:color="auto"/>
        <w:left w:val="none" w:sz="0" w:space="0" w:color="auto"/>
        <w:bottom w:val="none" w:sz="0" w:space="0" w:color="auto"/>
        <w:right w:val="none" w:sz="0" w:space="0" w:color="auto"/>
      </w:divBdr>
    </w:div>
    <w:div w:id="1608855024">
      <w:bodyDiv w:val="1"/>
      <w:marLeft w:val="0"/>
      <w:marRight w:val="0"/>
      <w:marTop w:val="0"/>
      <w:marBottom w:val="0"/>
      <w:divBdr>
        <w:top w:val="none" w:sz="0" w:space="0" w:color="auto"/>
        <w:left w:val="none" w:sz="0" w:space="0" w:color="auto"/>
        <w:bottom w:val="none" w:sz="0" w:space="0" w:color="auto"/>
        <w:right w:val="none" w:sz="0" w:space="0" w:color="auto"/>
      </w:divBdr>
    </w:div>
    <w:div w:id="1610116700">
      <w:bodyDiv w:val="1"/>
      <w:marLeft w:val="0"/>
      <w:marRight w:val="0"/>
      <w:marTop w:val="0"/>
      <w:marBottom w:val="0"/>
      <w:divBdr>
        <w:top w:val="none" w:sz="0" w:space="0" w:color="auto"/>
        <w:left w:val="none" w:sz="0" w:space="0" w:color="auto"/>
        <w:bottom w:val="none" w:sz="0" w:space="0" w:color="auto"/>
        <w:right w:val="none" w:sz="0" w:space="0" w:color="auto"/>
      </w:divBdr>
    </w:div>
    <w:div w:id="1610435024">
      <w:bodyDiv w:val="1"/>
      <w:marLeft w:val="0"/>
      <w:marRight w:val="0"/>
      <w:marTop w:val="0"/>
      <w:marBottom w:val="0"/>
      <w:divBdr>
        <w:top w:val="none" w:sz="0" w:space="0" w:color="auto"/>
        <w:left w:val="none" w:sz="0" w:space="0" w:color="auto"/>
        <w:bottom w:val="none" w:sz="0" w:space="0" w:color="auto"/>
        <w:right w:val="none" w:sz="0" w:space="0" w:color="auto"/>
      </w:divBdr>
    </w:div>
    <w:div w:id="1611546961">
      <w:bodyDiv w:val="1"/>
      <w:marLeft w:val="0"/>
      <w:marRight w:val="0"/>
      <w:marTop w:val="0"/>
      <w:marBottom w:val="0"/>
      <w:divBdr>
        <w:top w:val="none" w:sz="0" w:space="0" w:color="auto"/>
        <w:left w:val="none" w:sz="0" w:space="0" w:color="auto"/>
        <w:bottom w:val="none" w:sz="0" w:space="0" w:color="auto"/>
        <w:right w:val="none" w:sz="0" w:space="0" w:color="auto"/>
      </w:divBdr>
    </w:div>
    <w:div w:id="1612086783">
      <w:bodyDiv w:val="1"/>
      <w:marLeft w:val="0"/>
      <w:marRight w:val="0"/>
      <w:marTop w:val="0"/>
      <w:marBottom w:val="0"/>
      <w:divBdr>
        <w:top w:val="none" w:sz="0" w:space="0" w:color="auto"/>
        <w:left w:val="none" w:sz="0" w:space="0" w:color="auto"/>
        <w:bottom w:val="none" w:sz="0" w:space="0" w:color="auto"/>
        <w:right w:val="none" w:sz="0" w:space="0" w:color="auto"/>
      </w:divBdr>
    </w:div>
    <w:div w:id="1612593797">
      <w:bodyDiv w:val="1"/>
      <w:marLeft w:val="0"/>
      <w:marRight w:val="0"/>
      <w:marTop w:val="0"/>
      <w:marBottom w:val="0"/>
      <w:divBdr>
        <w:top w:val="none" w:sz="0" w:space="0" w:color="auto"/>
        <w:left w:val="none" w:sz="0" w:space="0" w:color="auto"/>
        <w:bottom w:val="none" w:sz="0" w:space="0" w:color="auto"/>
        <w:right w:val="none" w:sz="0" w:space="0" w:color="auto"/>
      </w:divBdr>
    </w:div>
    <w:div w:id="1612669235">
      <w:bodyDiv w:val="1"/>
      <w:marLeft w:val="0"/>
      <w:marRight w:val="0"/>
      <w:marTop w:val="0"/>
      <w:marBottom w:val="0"/>
      <w:divBdr>
        <w:top w:val="none" w:sz="0" w:space="0" w:color="auto"/>
        <w:left w:val="none" w:sz="0" w:space="0" w:color="auto"/>
        <w:bottom w:val="none" w:sz="0" w:space="0" w:color="auto"/>
        <w:right w:val="none" w:sz="0" w:space="0" w:color="auto"/>
      </w:divBdr>
    </w:div>
    <w:div w:id="1612735631">
      <w:bodyDiv w:val="1"/>
      <w:marLeft w:val="0"/>
      <w:marRight w:val="0"/>
      <w:marTop w:val="0"/>
      <w:marBottom w:val="0"/>
      <w:divBdr>
        <w:top w:val="none" w:sz="0" w:space="0" w:color="auto"/>
        <w:left w:val="none" w:sz="0" w:space="0" w:color="auto"/>
        <w:bottom w:val="none" w:sz="0" w:space="0" w:color="auto"/>
        <w:right w:val="none" w:sz="0" w:space="0" w:color="auto"/>
      </w:divBdr>
    </w:div>
    <w:div w:id="1613397193">
      <w:bodyDiv w:val="1"/>
      <w:marLeft w:val="0"/>
      <w:marRight w:val="0"/>
      <w:marTop w:val="0"/>
      <w:marBottom w:val="0"/>
      <w:divBdr>
        <w:top w:val="none" w:sz="0" w:space="0" w:color="auto"/>
        <w:left w:val="none" w:sz="0" w:space="0" w:color="auto"/>
        <w:bottom w:val="none" w:sz="0" w:space="0" w:color="auto"/>
        <w:right w:val="none" w:sz="0" w:space="0" w:color="auto"/>
      </w:divBdr>
    </w:div>
    <w:div w:id="1613635681">
      <w:bodyDiv w:val="1"/>
      <w:marLeft w:val="0"/>
      <w:marRight w:val="0"/>
      <w:marTop w:val="0"/>
      <w:marBottom w:val="0"/>
      <w:divBdr>
        <w:top w:val="none" w:sz="0" w:space="0" w:color="auto"/>
        <w:left w:val="none" w:sz="0" w:space="0" w:color="auto"/>
        <w:bottom w:val="none" w:sz="0" w:space="0" w:color="auto"/>
        <w:right w:val="none" w:sz="0" w:space="0" w:color="auto"/>
      </w:divBdr>
    </w:div>
    <w:div w:id="1614171980">
      <w:bodyDiv w:val="1"/>
      <w:marLeft w:val="0"/>
      <w:marRight w:val="0"/>
      <w:marTop w:val="0"/>
      <w:marBottom w:val="0"/>
      <w:divBdr>
        <w:top w:val="none" w:sz="0" w:space="0" w:color="auto"/>
        <w:left w:val="none" w:sz="0" w:space="0" w:color="auto"/>
        <w:bottom w:val="none" w:sz="0" w:space="0" w:color="auto"/>
        <w:right w:val="none" w:sz="0" w:space="0" w:color="auto"/>
      </w:divBdr>
    </w:div>
    <w:div w:id="1614555602">
      <w:bodyDiv w:val="1"/>
      <w:marLeft w:val="0"/>
      <w:marRight w:val="0"/>
      <w:marTop w:val="0"/>
      <w:marBottom w:val="0"/>
      <w:divBdr>
        <w:top w:val="none" w:sz="0" w:space="0" w:color="auto"/>
        <w:left w:val="none" w:sz="0" w:space="0" w:color="auto"/>
        <w:bottom w:val="none" w:sz="0" w:space="0" w:color="auto"/>
        <w:right w:val="none" w:sz="0" w:space="0" w:color="auto"/>
      </w:divBdr>
    </w:div>
    <w:div w:id="1617441528">
      <w:bodyDiv w:val="1"/>
      <w:marLeft w:val="0"/>
      <w:marRight w:val="0"/>
      <w:marTop w:val="0"/>
      <w:marBottom w:val="0"/>
      <w:divBdr>
        <w:top w:val="none" w:sz="0" w:space="0" w:color="auto"/>
        <w:left w:val="none" w:sz="0" w:space="0" w:color="auto"/>
        <w:bottom w:val="none" w:sz="0" w:space="0" w:color="auto"/>
        <w:right w:val="none" w:sz="0" w:space="0" w:color="auto"/>
      </w:divBdr>
    </w:div>
    <w:div w:id="1618370107">
      <w:bodyDiv w:val="1"/>
      <w:marLeft w:val="0"/>
      <w:marRight w:val="0"/>
      <w:marTop w:val="0"/>
      <w:marBottom w:val="0"/>
      <w:divBdr>
        <w:top w:val="none" w:sz="0" w:space="0" w:color="auto"/>
        <w:left w:val="none" w:sz="0" w:space="0" w:color="auto"/>
        <w:bottom w:val="none" w:sz="0" w:space="0" w:color="auto"/>
        <w:right w:val="none" w:sz="0" w:space="0" w:color="auto"/>
      </w:divBdr>
    </w:div>
    <w:div w:id="1620188311">
      <w:bodyDiv w:val="1"/>
      <w:marLeft w:val="0"/>
      <w:marRight w:val="0"/>
      <w:marTop w:val="0"/>
      <w:marBottom w:val="0"/>
      <w:divBdr>
        <w:top w:val="none" w:sz="0" w:space="0" w:color="auto"/>
        <w:left w:val="none" w:sz="0" w:space="0" w:color="auto"/>
        <w:bottom w:val="none" w:sz="0" w:space="0" w:color="auto"/>
        <w:right w:val="none" w:sz="0" w:space="0" w:color="auto"/>
      </w:divBdr>
    </w:div>
    <w:div w:id="1627851889">
      <w:bodyDiv w:val="1"/>
      <w:marLeft w:val="0"/>
      <w:marRight w:val="0"/>
      <w:marTop w:val="0"/>
      <w:marBottom w:val="0"/>
      <w:divBdr>
        <w:top w:val="none" w:sz="0" w:space="0" w:color="auto"/>
        <w:left w:val="none" w:sz="0" w:space="0" w:color="auto"/>
        <w:bottom w:val="none" w:sz="0" w:space="0" w:color="auto"/>
        <w:right w:val="none" w:sz="0" w:space="0" w:color="auto"/>
      </w:divBdr>
    </w:div>
    <w:div w:id="1630161174">
      <w:bodyDiv w:val="1"/>
      <w:marLeft w:val="0"/>
      <w:marRight w:val="0"/>
      <w:marTop w:val="0"/>
      <w:marBottom w:val="0"/>
      <w:divBdr>
        <w:top w:val="none" w:sz="0" w:space="0" w:color="auto"/>
        <w:left w:val="none" w:sz="0" w:space="0" w:color="auto"/>
        <w:bottom w:val="none" w:sz="0" w:space="0" w:color="auto"/>
        <w:right w:val="none" w:sz="0" w:space="0" w:color="auto"/>
      </w:divBdr>
    </w:div>
    <w:div w:id="1631663687">
      <w:bodyDiv w:val="1"/>
      <w:marLeft w:val="0"/>
      <w:marRight w:val="0"/>
      <w:marTop w:val="0"/>
      <w:marBottom w:val="0"/>
      <w:divBdr>
        <w:top w:val="none" w:sz="0" w:space="0" w:color="auto"/>
        <w:left w:val="none" w:sz="0" w:space="0" w:color="auto"/>
        <w:bottom w:val="none" w:sz="0" w:space="0" w:color="auto"/>
        <w:right w:val="none" w:sz="0" w:space="0" w:color="auto"/>
      </w:divBdr>
    </w:div>
    <w:div w:id="1632633932">
      <w:bodyDiv w:val="1"/>
      <w:marLeft w:val="0"/>
      <w:marRight w:val="0"/>
      <w:marTop w:val="0"/>
      <w:marBottom w:val="0"/>
      <w:divBdr>
        <w:top w:val="none" w:sz="0" w:space="0" w:color="auto"/>
        <w:left w:val="none" w:sz="0" w:space="0" w:color="auto"/>
        <w:bottom w:val="none" w:sz="0" w:space="0" w:color="auto"/>
        <w:right w:val="none" w:sz="0" w:space="0" w:color="auto"/>
      </w:divBdr>
    </w:div>
    <w:div w:id="1632713534">
      <w:bodyDiv w:val="1"/>
      <w:marLeft w:val="0"/>
      <w:marRight w:val="0"/>
      <w:marTop w:val="0"/>
      <w:marBottom w:val="0"/>
      <w:divBdr>
        <w:top w:val="none" w:sz="0" w:space="0" w:color="auto"/>
        <w:left w:val="none" w:sz="0" w:space="0" w:color="auto"/>
        <w:bottom w:val="none" w:sz="0" w:space="0" w:color="auto"/>
        <w:right w:val="none" w:sz="0" w:space="0" w:color="auto"/>
      </w:divBdr>
    </w:div>
    <w:div w:id="1634361937">
      <w:bodyDiv w:val="1"/>
      <w:marLeft w:val="0"/>
      <w:marRight w:val="0"/>
      <w:marTop w:val="0"/>
      <w:marBottom w:val="0"/>
      <w:divBdr>
        <w:top w:val="none" w:sz="0" w:space="0" w:color="auto"/>
        <w:left w:val="none" w:sz="0" w:space="0" w:color="auto"/>
        <w:bottom w:val="none" w:sz="0" w:space="0" w:color="auto"/>
        <w:right w:val="none" w:sz="0" w:space="0" w:color="auto"/>
      </w:divBdr>
    </w:div>
    <w:div w:id="1634821372">
      <w:bodyDiv w:val="1"/>
      <w:marLeft w:val="0"/>
      <w:marRight w:val="0"/>
      <w:marTop w:val="0"/>
      <w:marBottom w:val="0"/>
      <w:divBdr>
        <w:top w:val="none" w:sz="0" w:space="0" w:color="auto"/>
        <w:left w:val="none" w:sz="0" w:space="0" w:color="auto"/>
        <w:bottom w:val="none" w:sz="0" w:space="0" w:color="auto"/>
        <w:right w:val="none" w:sz="0" w:space="0" w:color="auto"/>
      </w:divBdr>
    </w:div>
    <w:div w:id="1636180359">
      <w:bodyDiv w:val="1"/>
      <w:marLeft w:val="0"/>
      <w:marRight w:val="0"/>
      <w:marTop w:val="0"/>
      <w:marBottom w:val="0"/>
      <w:divBdr>
        <w:top w:val="none" w:sz="0" w:space="0" w:color="auto"/>
        <w:left w:val="none" w:sz="0" w:space="0" w:color="auto"/>
        <w:bottom w:val="none" w:sz="0" w:space="0" w:color="auto"/>
        <w:right w:val="none" w:sz="0" w:space="0" w:color="auto"/>
      </w:divBdr>
    </w:div>
    <w:div w:id="1638799009">
      <w:bodyDiv w:val="1"/>
      <w:marLeft w:val="0"/>
      <w:marRight w:val="0"/>
      <w:marTop w:val="0"/>
      <w:marBottom w:val="0"/>
      <w:divBdr>
        <w:top w:val="none" w:sz="0" w:space="0" w:color="auto"/>
        <w:left w:val="none" w:sz="0" w:space="0" w:color="auto"/>
        <w:bottom w:val="none" w:sz="0" w:space="0" w:color="auto"/>
        <w:right w:val="none" w:sz="0" w:space="0" w:color="auto"/>
      </w:divBdr>
    </w:div>
    <w:div w:id="1638875486">
      <w:bodyDiv w:val="1"/>
      <w:marLeft w:val="0"/>
      <w:marRight w:val="0"/>
      <w:marTop w:val="0"/>
      <w:marBottom w:val="0"/>
      <w:divBdr>
        <w:top w:val="none" w:sz="0" w:space="0" w:color="auto"/>
        <w:left w:val="none" w:sz="0" w:space="0" w:color="auto"/>
        <w:bottom w:val="none" w:sz="0" w:space="0" w:color="auto"/>
        <w:right w:val="none" w:sz="0" w:space="0" w:color="auto"/>
      </w:divBdr>
    </w:div>
    <w:div w:id="1639989447">
      <w:bodyDiv w:val="1"/>
      <w:marLeft w:val="0"/>
      <w:marRight w:val="0"/>
      <w:marTop w:val="0"/>
      <w:marBottom w:val="0"/>
      <w:divBdr>
        <w:top w:val="none" w:sz="0" w:space="0" w:color="auto"/>
        <w:left w:val="none" w:sz="0" w:space="0" w:color="auto"/>
        <w:bottom w:val="none" w:sz="0" w:space="0" w:color="auto"/>
        <w:right w:val="none" w:sz="0" w:space="0" w:color="auto"/>
      </w:divBdr>
    </w:div>
    <w:div w:id="1641223696">
      <w:bodyDiv w:val="1"/>
      <w:marLeft w:val="0"/>
      <w:marRight w:val="0"/>
      <w:marTop w:val="0"/>
      <w:marBottom w:val="0"/>
      <w:divBdr>
        <w:top w:val="none" w:sz="0" w:space="0" w:color="auto"/>
        <w:left w:val="none" w:sz="0" w:space="0" w:color="auto"/>
        <w:bottom w:val="none" w:sz="0" w:space="0" w:color="auto"/>
        <w:right w:val="none" w:sz="0" w:space="0" w:color="auto"/>
      </w:divBdr>
    </w:div>
    <w:div w:id="1641885599">
      <w:bodyDiv w:val="1"/>
      <w:marLeft w:val="0"/>
      <w:marRight w:val="0"/>
      <w:marTop w:val="0"/>
      <w:marBottom w:val="0"/>
      <w:divBdr>
        <w:top w:val="none" w:sz="0" w:space="0" w:color="auto"/>
        <w:left w:val="none" w:sz="0" w:space="0" w:color="auto"/>
        <w:bottom w:val="none" w:sz="0" w:space="0" w:color="auto"/>
        <w:right w:val="none" w:sz="0" w:space="0" w:color="auto"/>
      </w:divBdr>
    </w:div>
    <w:div w:id="1642730155">
      <w:bodyDiv w:val="1"/>
      <w:marLeft w:val="0"/>
      <w:marRight w:val="0"/>
      <w:marTop w:val="0"/>
      <w:marBottom w:val="0"/>
      <w:divBdr>
        <w:top w:val="none" w:sz="0" w:space="0" w:color="auto"/>
        <w:left w:val="none" w:sz="0" w:space="0" w:color="auto"/>
        <w:bottom w:val="none" w:sz="0" w:space="0" w:color="auto"/>
        <w:right w:val="none" w:sz="0" w:space="0" w:color="auto"/>
      </w:divBdr>
    </w:div>
    <w:div w:id="1643852226">
      <w:bodyDiv w:val="1"/>
      <w:marLeft w:val="0"/>
      <w:marRight w:val="0"/>
      <w:marTop w:val="0"/>
      <w:marBottom w:val="0"/>
      <w:divBdr>
        <w:top w:val="none" w:sz="0" w:space="0" w:color="auto"/>
        <w:left w:val="none" w:sz="0" w:space="0" w:color="auto"/>
        <w:bottom w:val="none" w:sz="0" w:space="0" w:color="auto"/>
        <w:right w:val="none" w:sz="0" w:space="0" w:color="auto"/>
      </w:divBdr>
      <w:divsChild>
        <w:div w:id="581183673">
          <w:marLeft w:val="0"/>
          <w:marRight w:val="0"/>
          <w:marTop w:val="0"/>
          <w:marBottom w:val="360"/>
          <w:divBdr>
            <w:top w:val="none" w:sz="0" w:space="0" w:color="auto"/>
            <w:left w:val="none" w:sz="0" w:space="0" w:color="auto"/>
            <w:bottom w:val="none" w:sz="0" w:space="0" w:color="auto"/>
            <w:right w:val="none" w:sz="0" w:space="0" w:color="auto"/>
          </w:divBdr>
        </w:div>
      </w:divsChild>
    </w:div>
    <w:div w:id="1644693611">
      <w:bodyDiv w:val="1"/>
      <w:marLeft w:val="0"/>
      <w:marRight w:val="0"/>
      <w:marTop w:val="0"/>
      <w:marBottom w:val="0"/>
      <w:divBdr>
        <w:top w:val="none" w:sz="0" w:space="0" w:color="auto"/>
        <w:left w:val="none" w:sz="0" w:space="0" w:color="auto"/>
        <w:bottom w:val="none" w:sz="0" w:space="0" w:color="auto"/>
        <w:right w:val="none" w:sz="0" w:space="0" w:color="auto"/>
      </w:divBdr>
    </w:div>
    <w:div w:id="1645768403">
      <w:bodyDiv w:val="1"/>
      <w:marLeft w:val="0"/>
      <w:marRight w:val="0"/>
      <w:marTop w:val="0"/>
      <w:marBottom w:val="0"/>
      <w:divBdr>
        <w:top w:val="none" w:sz="0" w:space="0" w:color="auto"/>
        <w:left w:val="none" w:sz="0" w:space="0" w:color="auto"/>
        <w:bottom w:val="none" w:sz="0" w:space="0" w:color="auto"/>
        <w:right w:val="none" w:sz="0" w:space="0" w:color="auto"/>
      </w:divBdr>
    </w:div>
    <w:div w:id="1647707981">
      <w:bodyDiv w:val="1"/>
      <w:marLeft w:val="0"/>
      <w:marRight w:val="0"/>
      <w:marTop w:val="0"/>
      <w:marBottom w:val="0"/>
      <w:divBdr>
        <w:top w:val="none" w:sz="0" w:space="0" w:color="auto"/>
        <w:left w:val="none" w:sz="0" w:space="0" w:color="auto"/>
        <w:bottom w:val="none" w:sz="0" w:space="0" w:color="auto"/>
        <w:right w:val="none" w:sz="0" w:space="0" w:color="auto"/>
      </w:divBdr>
    </w:div>
    <w:div w:id="1648392149">
      <w:bodyDiv w:val="1"/>
      <w:marLeft w:val="0"/>
      <w:marRight w:val="0"/>
      <w:marTop w:val="0"/>
      <w:marBottom w:val="0"/>
      <w:divBdr>
        <w:top w:val="none" w:sz="0" w:space="0" w:color="auto"/>
        <w:left w:val="none" w:sz="0" w:space="0" w:color="auto"/>
        <w:bottom w:val="none" w:sz="0" w:space="0" w:color="auto"/>
        <w:right w:val="none" w:sz="0" w:space="0" w:color="auto"/>
      </w:divBdr>
    </w:div>
    <w:div w:id="1648901506">
      <w:bodyDiv w:val="1"/>
      <w:marLeft w:val="0"/>
      <w:marRight w:val="0"/>
      <w:marTop w:val="0"/>
      <w:marBottom w:val="0"/>
      <w:divBdr>
        <w:top w:val="none" w:sz="0" w:space="0" w:color="auto"/>
        <w:left w:val="none" w:sz="0" w:space="0" w:color="auto"/>
        <w:bottom w:val="none" w:sz="0" w:space="0" w:color="auto"/>
        <w:right w:val="none" w:sz="0" w:space="0" w:color="auto"/>
      </w:divBdr>
    </w:div>
    <w:div w:id="1649941918">
      <w:bodyDiv w:val="1"/>
      <w:marLeft w:val="0"/>
      <w:marRight w:val="0"/>
      <w:marTop w:val="0"/>
      <w:marBottom w:val="0"/>
      <w:divBdr>
        <w:top w:val="none" w:sz="0" w:space="0" w:color="auto"/>
        <w:left w:val="none" w:sz="0" w:space="0" w:color="auto"/>
        <w:bottom w:val="none" w:sz="0" w:space="0" w:color="auto"/>
        <w:right w:val="none" w:sz="0" w:space="0" w:color="auto"/>
      </w:divBdr>
    </w:div>
    <w:div w:id="1653438147">
      <w:bodyDiv w:val="1"/>
      <w:marLeft w:val="0"/>
      <w:marRight w:val="0"/>
      <w:marTop w:val="0"/>
      <w:marBottom w:val="0"/>
      <w:divBdr>
        <w:top w:val="none" w:sz="0" w:space="0" w:color="auto"/>
        <w:left w:val="none" w:sz="0" w:space="0" w:color="auto"/>
        <w:bottom w:val="none" w:sz="0" w:space="0" w:color="auto"/>
        <w:right w:val="none" w:sz="0" w:space="0" w:color="auto"/>
      </w:divBdr>
    </w:div>
    <w:div w:id="1654139556">
      <w:bodyDiv w:val="1"/>
      <w:marLeft w:val="0"/>
      <w:marRight w:val="0"/>
      <w:marTop w:val="0"/>
      <w:marBottom w:val="0"/>
      <w:divBdr>
        <w:top w:val="none" w:sz="0" w:space="0" w:color="auto"/>
        <w:left w:val="none" w:sz="0" w:space="0" w:color="auto"/>
        <w:bottom w:val="none" w:sz="0" w:space="0" w:color="auto"/>
        <w:right w:val="none" w:sz="0" w:space="0" w:color="auto"/>
      </w:divBdr>
    </w:div>
    <w:div w:id="1654606553">
      <w:bodyDiv w:val="1"/>
      <w:marLeft w:val="0"/>
      <w:marRight w:val="0"/>
      <w:marTop w:val="0"/>
      <w:marBottom w:val="0"/>
      <w:divBdr>
        <w:top w:val="none" w:sz="0" w:space="0" w:color="auto"/>
        <w:left w:val="none" w:sz="0" w:space="0" w:color="auto"/>
        <w:bottom w:val="none" w:sz="0" w:space="0" w:color="auto"/>
        <w:right w:val="none" w:sz="0" w:space="0" w:color="auto"/>
      </w:divBdr>
      <w:divsChild>
        <w:div w:id="2061516523">
          <w:marLeft w:val="0"/>
          <w:marRight w:val="0"/>
          <w:marTop w:val="0"/>
          <w:marBottom w:val="360"/>
          <w:divBdr>
            <w:top w:val="none" w:sz="0" w:space="0" w:color="auto"/>
            <w:left w:val="none" w:sz="0" w:space="0" w:color="auto"/>
            <w:bottom w:val="none" w:sz="0" w:space="0" w:color="auto"/>
            <w:right w:val="none" w:sz="0" w:space="0" w:color="auto"/>
          </w:divBdr>
        </w:div>
      </w:divsChild>
    </w:div>
    <w:div w:id="1655525034">
      <w:bodyDiv w:val="1"/>
      <w:marLeft w:val="0"/>
      <w:marRight w:val="0"/>
      <w:marTop w:val="0"/>
      <w:marBottom w:val="0"/>
      <w:divBdr>
        <w:top w:val="none" w:sz="0" w:space="0" w:color="auto"/>
        <w:left w:val="none" w:sz="0" w:space="0" w:color="auto"/>
        <w:bottom w:val="none" w:sz="0" w:space="0" w:color="auto"/>
        <w:right w:val="none" w:sz="0" w:space="0" w:color="auto"/>
      </w:divBdr>
    </w:div>
    <w:div w:id="1656035337">
      <w:bodyDiv w:val="1"/>
      <w:marLeft w:val="0"/>
      <w:marRight w:val="0"/>
      <w:marTop w:val="0"/>
      <w:marBottom w:val="0"/>
      <w:divBdr>
        <w:top w:val="none" w:sz="0" w:space="0" w:color="auto"/>
        <w:left w:val="none" w:sz="0" w:space="0" w:color="auto"/>
        <w:bottom w:val="none" w:sz="0" w:space="0" w:color="auto"/>
        <w:right w:val="none" w:sz="0" w:space="0" w:color="auto"/>
      </w:divBdr>
    </w:div>
    <w:div w:id="1656060592">
      <w:bodyDiv w:val="1"/>
      <w:marLeft w:val="0"/>
      <w:marRight w:val="0"/>
      <w:marTop w:val="0"/>
      <w:marBottom w:val="0"/>
      <w:divBdr>
        <w:top w:val="none" w:sz="0" w:space="0" w:color="auto"/>
        <w:left w:val="none" w:sz="0" w:space="0" w:color="auto"/>
        <w:bottom w:val="none" w:sz="0" w:space="0" w:color="auto"/>
        <w:right w:val="none" w:sz="0" w:space="0" w:color="auto"/>
      </w:divBdr>
    </w:div>
    <w:div w:id="1657763062">
      <w:bodyDiv w:val="1"/>
      <w:marLeft w:val="0"/>
      <w:marRight w:val="0"/>
      <w:marTop w:val="0"/>
      <w:marBottom w:val="0"/>
      <w:divBdr>
        <w:top w:val="none" w:sz="0" w:space="0" w:color="auto"/>
        <w:left w:val="none" w:sz="0" w:space="0" w:color="auto"/>
        <w:bottom w:val="none" w:sz="0" w:space="0" w:color="auto"/>
        <w:right w:val="none" w:sz="0" w:space="0" w:color="auto"/>
      </w:divBdr>
    </w:div>
    <w:div w:id="1658415483">
      <w:bodyDiv w:val="1"/>
      <w:marLeft w:val="0"/>
      <w:marRight w:val="0"/>
      <w:marTop w:val="0"/>
      <w:marBottom w:val="0"/>
      <w:divBdr>
        <w:top w:val="none" w:sz="0" w:space="0" w:color="auto"/>
        <w:left w:val="none" w:sz="0" w:space="0" w:color="auto"/>
        <w:bottom w:val="none" w:sz="0" w:space="0" w:color="auto"/>
        <w:right w:val="none" w:sz="0" w:space="0" w:color="auto"/>
      </w:divBdr>
    </w:div>
    <w:div w:id="1659721863">
      <w:bodyDiv w:val="1"/>
      <w:marLeft w:val="0"/>
      <w:marRight w:val="0"/>
      <w:marTop w:val="0"/>
      <w:marBottom w:val="0"/>
      <w:divBdr>
        <w:top w:val="none" w:sz="0" w:space="0" w:color="auto"/>
        <w:left w:val="none" w:sz="0" w:space="0" w:color="auto"/>
        <w:bottom w:val="none" w:sz="0" w:space="0" w:color="auto"/>
        <w:right w:val="none" w:sz="0" w:space="0" w:color="auto"/>
      </w:divBdr>
    </w:div>
    <w:div w:id="1660501993">
      <w:bodyDiv w:val="1"/>
      <w:marLeft w:val="0"/>
      <w:marRight w:val="0"/>
      <w:marTop w:val="0"/>
      <w:marBottom w:val="0"/>
      <w:divBdr>
        <w:top w:val="none" w:sz="0" w:space="0" w:color="auto"/>
        <w:left w:val="none" w:sz="0" w:space="0" w:color="auto"/>
        <w:bottom w:val="none" w:sz="0" w:space="0" w:color="auto"/>
        <w:right w:val="none" w:sz="0" w:space="0" w:color="auto"/>
      </w:divBdr>
    </w:div>
    <w:div w:id="1660648847">
      <w:bodyDiv w:val="1"/>
      <w:marLeft w:val="0"/>
      <w:marRight w:val="0"/>
      <w:marTop w:val="0"/>
      <w:marBottom w:val="0"/>
      <w:divBdr>
        <w:top w:val="none" w:sz="0" w:space="0" w:color="auto"/>
        <w:left w:val="none" w:sz="0" w:space="0" w:color="auto"/>
        <w:bottom w:val="none" w:sz="0" w:space="0" w:color="auto"/>
        <w:right w:val="none" w:sz="0" w:space="0" w:color="auto"/>
      </w:divBdr>
    </w:div>
    <w:div w:id="1661346460">
      <w:bodyDiv w:val="1"/>
      <w:marLeft w:val="0"/>
      <w:marRight w:val="0"/>
      <w:marTop w:val="0"/>
      <w:marBottom w:val="0"/>
      <w:divBdr>
        <w:top w:val="none" w:sz="0" w:space="0" w:color="auto"/>
        <w:left w:val="none" w:sz="0" w:space="0" w:color="auto"/>
        <w:bottom w:val="none" w:sz="0" w:space="0" w:color="auto"/>
        <w:right w:val="none" w:sz="0" w:space="0" w:color="auto"/>
      </w:divBdr>
    </w:div>
    <w:div w:id="1663705302">
      <w:bodyDiv w:val="1"/>
      <w:marLeft w:val="0"/>
      <w:marRight w:val="0"/>
      <w:marTop w:val="0"/>
      <w:marBottom w:val="0"/>
      <w:divBdr>
        <w:top w:val="none" w:sz="0" w:space="0" w:color="auto"/>
        <w:left w:val="none" w:sz="0" w:space="0" w:color="auto"/>
        <w:bottom w:val="none" w:sz="0" w:space="0" w:color="auto"/>
        <w:right w:val="none" w:sz="0" w:space="0" w:color="auto"/>
      </w:divBdr>
    </w:div>
    <w:div w:id="1664044790">
      <w:bodyDiv w:val="1"/>
      <w:marLeft w:val="0"/>
      <w:marRight w:val="0"/>
      <w:marTop w:val="0"/>
      <w:marBottom w:val="0"/>
      <w:divBdr>
        <w:top w:val="none" w:sz="0" w:space="0" w:color="auto"/>
        <w:left w:val="none" w:sz="0" w:space="0" w:color="auto"/>
        <w:bottom w:val="none" w:sz="0" w:space="0" w:color="auto"/>
        <w:right w:val="none" w:sz="0" w:space="0" w:color="auto"/>
      </w:divBdr>
    </w:div>
    <w:div w:id="1664508096">
      <w:bodyDiv w:val="1"/>
      <w:marLeft w:val="0"/>
      <w:marRight w:val="0"/>
      <w:marTop w:val="0"/>
      <w:marBottom w:val="0"/>
      <w:divBdr>
        <w:top w:val="none" w:sz="0" w:space="0" w:color="auto"/>
        <w:left w:val="none" w:sz="0" w:space="0" w:color="auto"/>
        <w:bottom w:val="none" w:sz="0" w:space="0" w:color="auto"/>
        <w:right w:val="none" w:sz="0" w:space="0" w:color="auto"/>
      </w:divBdr>
    </w:div>
    <w:div w:id="1664698139">
      <w:bodyDiv w:val="1"/>
      <w:marLeft w:val="0"/>
      <w:marRight w:val="0"/>
      <w:marTop w:val="0"/>
      <w:marBottom w:val="0"/>
      <w:divBdr>
        <w:top w:val="none" w:sz="0" w:space="0" w:color="auto"/>
        <w:left w:val="none" w:sz="0" w:space="0" w:color="auto"/>
        <w:bottom w:val="none" w:sz="0" w:space="0" w:color="auto"/>
        <w:right w:val="none" w:sz="0" w:space="0" w:color="auto"/>
      </w:divBdr>
    </w:div>
    <w:div w:id="1665160548">
      <w:bodyDiv w:val="1"/>
      <w:marLeft w:val="0"/>
      <w:marRight w:val="0"/>
      <w:marTop w:val="0"/>
      <w:marBottom w:val="0"/>
      <w:divBdr>
        <w:top w:val="none" w:sz="0" w:space="0" w:color="auto"/>
        <w:left w:val="none" w:sz="0" w:space="0" w:color="auto"/>
        <w:bottom w:val="none" w:sz="0" w:space="0" w:color="auto"/>
        <w:right w:val="none" w:sz="0" w:space="0" w:color="auto"/>
      </w:divBdr>
    </w:div>
    <w:div w:id="1666668552">
      <w:bodyDiv w:val="1"/>
      <w:marLeft w:val="0"/>
      <w:marRight w:val="0"/>
      <w:marTop w:val="0"/>
      <w:marBottom w:val="0"/>
      <w:divBdr>
        <w:top w:val="none" w:sz="0" w:space="0" w:color="auto"/>
        <w:left w:val="none" w:sz="0" w:space="0" w:color="auto"/>
        <w:bottom w:val="none" w:sz="0" w:space="0" w:color="auto"/>
        <w:right w:val="none" w:sz="0" w:space="0" w:color="auto"/>
      </w:divBdr>
    </w:div>
    <w:div w:id="1667242971">
      <w:bodyDiv w:val="1"/>
      <w:marLeft w:val="0"/>
      <w:marRight w:val="0"/>
      <w:marTop w:val="0"/>
      <w:marBottom w:val="0"/>
      <w:divBdr>
        <w:top w:val="none" w:sz="0" w:space="0" w:color="auto"/>
        <w:left w:val="none" w:sz="0" w:space="0" w:color="auto"/>
        <w:bottom w:val="none" w:sz="0" w:space="0" w:color="auto"/>
        <w:right w:val="none" w:sz="0" w:space="0" w:color="auto"/>
      </w:divBdr>
    </w:div>
    <w:div w:id="1667593594">
      <w:bodyDiv w:val="1"/>
      <w:marLeft w:val="0"/>
      <w:marRight w:val="0"/>
      <w:marTop w:val="0"/>
      <w:marBottom w:val="0"/>
      <w:divBdr>
        <w:top w:val="none" w:sz="0" w:space="0" w:color="auto"/>
        <w:left w:val="none" w:sz="0" w:space="0" w:color="auto"/>
        <w:bottom w:val="none" w:sz="0" w:space="0" w:color="auto"/>
        <w:right w:val="none" w:sz="0" w:space="0" w:color="auto"/>
      </w:divBdr>
    </w:div>
    <w:div w:id="1667705509">
      <w:bodyDiv w:val="1"/>
      <w:marLeft w:val="0"/>
      <w:marRight w:val="0"/>
      <w:marTop w:val="0"/>
      <w:marBottom w:val="0"/>
      <w:divBdr>
        <w:top w:val="none" w:sz="0" w:space="0" w:color="auto"/>
        <w:left w:val="none" w:sz="0" w:space="0" w:color="auto"/>
        <w:bottom w:val="none" w:sz="0" w:space="0" w:color="auto"/>
        <w:right w:val="none" w:sz="0" w:space="0" w:color="auto"/>
      </w:divBdr>
    </w:div>
    <w:div w:id="1668627309">
      <w:bodyDiv w:val="1"/>
      <w:marLeft w:val="0"/>
      <w:marRight w:val="0"/>
      <w:marTop w:val="0"/>
      <w:marBottom w:val="0"/>
      <w:divBdr>
        <w:top w:val="none" w:sz="0" w:space="0" w:color="auto"/>
        <w:left w:val="none" w:sz="0" w:space="0" w:color="auto"/>
        <w:bottom w:val="none" w:sz="0" w:space="0" w:color="auto"/>
        <w:right w:val="none" w:sz="0" w:space="0" w:color="auto"/>
      </w:divBdr>
    </w:div>
    <w:div w:id="1668636063">
      <w:bodyDiv w:val="1"/>
      <w:marLeft w:val="0"/>
      <w:marRight w:val="0"/>
      <w:marTop w:val="0"/>
      <w:marBottom w:val="0"/>
      <w:divBdr>
        <w:top w:val="none" w:sz="0" w:space="0" w:color="auto"/>
        <w:left w:val="none" w:sz="0" w:space="0" w:color="auto"/>
        <w:bottom w:val="none" w:sz="0" w:space="0" w:color="auto"/>
        <w:right w:val="none" w:sz="0" w:space="0" w:color="auto"/>
      </w:divBdr>
    </w:div>
    <w:div w:id="1669677659">
      <w:bodyDiv w:val="1"/>
      <w:marLeft w:val="0"/>
      <w:marRight w:val="0"/>
      <w:marTop w:val="0"/>
      <w:marBottom w:val="0"/>
      <w:divBdr>
        <w:top w:val="none" w:sz="0" w:space="0" w:color="auto"/>
        <w:left w:val="none" w:sz="0" w:space="0" w:color="auto"/>
        <w:bottom w:val="none" w:sz="0" w:space="0" w:color="auto"/>
        <w:right w:val="none" w:sz="0" w:space="0" w:color="auto"/>
      </w:divBdr>
    </w:div>
    <w:div w:id="1670593649">
      <w:bodyDiv w:val="1"/>
      <w:marLeft w:val="0"/>
      <w:marRight w:val="0"/>
      <w:marTop w:val="0"/>
      <w:marBottom w:val="0"/>
      <w:divBdr>
        <w:top w:val="none" w:sz="0" w:space="0" w:color="auto"/>
        <w:left w:val="none" w:sz="0" w:space="0" w:color="auto"/>
        <w:bottom w:val="none" w:sz="0" w:space="0" w:color="auto"/>
        <w:right w:val="none" w:sz="0" w:space="0" w:color="auto"/>
      </w:divBdr>
    </w:div>
    <w:div w:id="1670671531">
      <w:bodyDiv w:val="1"/>
      <w:marLeft w:val="0"/>
      <w:marRight w:val="0"/>
      <w:marTop w:val="0"/>
      <w:marBottom w:val="0"/>
      <w:divBdr>
        <w:top w:val="none" w:sz="0" w:space="0" w:color="auto"/>
        <w:left w:val="none" w:sz="0" w:space="0" w:color="auto"/>
        <w:bottom w:val="none" w:sz="0" w:space="0" w:color="auto"/>
        <w:right w:val="none" w:sz="0" w:space="0" w:color="auto"/>
      </w:divBdr>
    </w:div>
    <w:div w:id="1670909257">
      <w:bodyDiv w:val="1"/>
      <w:marLeft w:val="0"/>
      <w:marRight w:val="0"/>
      <w:marTop w:val="0"/>
      <w:marBottom w:val="0"/>
      <w:divBdr>
        <w:top w:val="none" w:sz="0" w:space="0" w:color="auto"/>
        <w:left w:val="none" w:sz="0" w:space="0" w:color="auto"/>
        <w:bottom w:val="none" w:sz="0" w:space="0" w:color="auto"/>
        <w:right w:val="none" w:sz="0" w:space="0" w:color="auto"/>
      </w:divBdr>
    </w:div>
    <w:div w:id="1671366071">
      <w:bodyDiv w:val="1"/>
      <w:marLeft w:val="0"/>
      <w:marRight w:val="0"/>
      <w:marTop w:val="0"/>
      <w:marBottom w:val="0"/>
      <w:divBdr>
        <w:top w:val="none" w:sz="0" w:space="0" w:color="auto"/>
        <w:left w:val="none" w:sz="0" w:space="0" w:color="auto"/>
        <w:bottom w:val="none" w:sz="0" w:space="0" w:color="auto"/>
        <w:right w:val="none" w:sz="0" w:space="0" w:color="auto"/>
      </w:divBdr>
    </w:div>
    <w:div w:id="1671566734">
      <w:bodyDiv w:val="1"/>
      <w:marLeft w:val="0"/>
      <w:marRight w:val="0"/>
      <w:marTop w:val="0"/>
      <w:marBottom w:val="0"/>
      <w:divBdr>
        <w:top w:val="none" w:sz="0" w:space="0" w:color="auto"/>
        <w:left w:val="none" w:sz="0" w:space="0" w:color="auto"/>
        <w:bottom w:val="none" w:sz="0" w:space="0" w:color="auto"/>
        <w:right w:val="none" w:sz="0" w:space="0" w:color="auto"/>
      </w:divBdr>
    </w:div>
    <w:div w:id="1671710588">
      <w:bodyDiv w:val="1"/>
      <w:marLeft w:val="0"/>
      <w:marRight w:val="0"/>
      <w:marTop w:val="0"/>
      <w:marBottom w:val="0"/>
      <w:divBdr>
        <w:top w:val="none" w:sz="0" w:space="0" w:color="auto"/>
        <w:left w:val="none" w:sz="0" w:space="0" w:color="auto"/>
        <w:bottom w:val="none" w:sz="0" w:space="0" w:color="auto"/>
        <w:right w:val="none" w:sz="0" w:space="0" w:color="auto"/>
      </w:divBdr>
    </w:div>
    <w:div w:id="1671983807">
      <w:bodyDiv w:val="1"/>
      <w:marLeft w:val="0"/>
      <w:marRight w:val="0"/>
      <w:marTop w:val="0"/>
      <w:marBottom w:val="0"/>
      <w:divBdr>
        <w:top w:val="none" w:sz="0" w:space="0" w:color="auto"/>
        <w:left w:val="none" w:sz="0" w:space="0" w:color="auto"/>
        <w:bottom w:val="none" w:sz="0" w:space="0" w:color="auto"/>
        <w:right w:val="none" w:sz="0" w:space="0" w:color="auto"/>
      </w:divBdr>
    </w:div>
    <w:div w:id="1672297555">
      <w:bodyDiv w:val="1"/>
      <w:marLeft w:val="0"/>
      <w:marRight w:val="0"/>
      <w:marTop w:val="0"/>
      <w:marBottom w:val="0"/>
      <w:divBdr>
        <w:top w:val="none" w:sz="0" w:space="0" w:color="auto"/>
        <w:left w:val="none" w:sz="0" w:space="0" w:color="auto"/>
        <w:bottom w:val="none" w:sz="0" w:space="0" w:color="auto"/>
        <w:right w:val="none" w:sz="0" w:space="0" w:color="auto"/>
      </w:divBdr>
    </w:div>
    <w:div w:id="1672559770">
      <w:bodyDiv w:val="1"/>
      <w:marLeft w:val="0"/>
      <w:marRight w:val="0"/>
      <w:marTop w:val="0"/>
      <w:marBottom w:val="0"/>
      <w:divBdr>
        <w:top w:val="none" w:sz="0" w:space="0" w:color="auto"/>
        <w:left w:val="none" w:sz="0" w:space="0" w:color="auto"/>
        <w:bottom w:val="none" w:sz="0" w:space="0" w:color="auto"/>
        <w:right w:val="none" w:sz="0" w:space="0" w:color="auto"/>
      </w:divBdr>
    </w:div>
    <w:div w:id="1672946388">
      <w:bodyDiv w:val="1"/>
      <w:marLeft w:val="0"/>
      <w:marRight w:val="0"/>
      <w:marTop w:val="0"/>
      <w:marBottom w:val="0"/>
      <w:divBdr>
        <w:top w:val="none" w:sz="0" w:space="0" w:color="auto"/>
        <w:left w:val="none" w:sz="0" w:space="0" w:color="auto"/>
        <w:bottom w:val="none" w:sz="0" w:space="0" w:color="auto"/>
        <w:right w:val="none" w:sz="0" w:space="0" w:color="auto"/>
      </w:divBdr>
    </w:div>
    <w:div w:id="1674333699">
      <w:bodyDiv w:val="1"/>
      <w:marLeft w:val="0"/>
      <w:marRight w:val="0"/>
      <w:marTop w:val="0"/>
      <w:marBottom w:val="0"/>
      <w:divBdr>
        <w:top w:val="none" w:sz="0" w:space="0" w:color="auto"/>
        <w:left w:val="none" w:sz="0" w:space="0" w:color="auto"/>
        <w:bottom w:val="none" w:sz="0" w:space="0" w:color="auto"/>
        <w:right w:val="none" w:sz="0" w:space="0" w:color="auto"/>
      </w:divBdr>
    </w:div>
    <w:div w:id="1676376161">
      <w:bodyDiv w:val="1"/>
      <w:marLeft w:val="0"/>
      <w:marRight w:val="0"/>
      <w:marTop w:val="0"/>
      <w:marBottom w:val="0"/>
      <w:divBdr>
        <w:top w:val="none" w:sz="0" w:space="0" w:color="auto"/>
        <w:left w:val="none" w:sz="0" w:space="0" w:color="auto"/>
        <w:bottom w:val="none" w:sz="0" w:space="0" w:color="auto"/>
        <w:right w:val="none" w:sz="0" w:space="0" w:color="auto"/>
      </w:divBdr>
    </w:div>
    <w:div w:id="1677414010">
      <w:bodyDiv w:val="1"/>
      <w:marLeft w:val="0"/>
      <w:marRight w:val="0"/>
      <w:marTop w:val="0"/>
      <w:marBottom w:val="0"/>
      <w:divBdr>
        <w:top w:val="none" w:sz="0" w:space="0" w:color="auto"/>
        <w:left w:val="none" w:sz="0" w:space="0" w:color="auto"/>
        <w:bottom w:val="none" w:sz="0" w:space="0" w:color="auto"/>
        <w:right w:val="none" w:sz="0" w:space="0" w:color="auto"/>
      </w:divBdr>
    </w:div>
    <w:div w:id="1678120265">
      <w:bodyDiv w:val="1"/>
      <w:marLeft w:val="0"/>
      <w:marRight w:val="0"/>
      <w:marTop w:val="0"/>
      <w:marBottom w:val="0"/>
      <w:divBdr>
        <w:top w:val="none" w:sz="0" w:space="0" w:color="auto"/>
        <w:left w:val="none" w:sz="0" w:space="0" w:color="auto"/>
        <w:bottom w:val="none" w:sz="0" w:space="0" w:color="auto"/>
        <w:right w:val="none" w:sz="0" w:space="0" w:color="auto"/>
      </w:divBdr>
    </w:div>
    <w:div w:id="1679769945">
      <w:bodyDiv w:val="1"/>
      <w:marLeft w:val="0"/>
      <w:marRight w:val="0"/>
      <w:marTop w:val="0"/>
      <w:marBottom w:val="0"/>
      <w:divBdr>
        <w:top w:val="none" w:sz="0" w:space="0" w:color="auto"/>
        <w:left w:val="none" w:sz="0" w:space="0" w:color="auto"/>
        <w:bottom w:val="none" w:sz="0" w:space="0" w:color="auto"/>
        <w:right w:val="none" w:sz="0" w:space="0" w:color="auto"/>
      </w:divBdr>
    </w:div>
    <w:div w:id="1680230302">
      <w:bodyDiv w:val="1"/>
      <w:marLeft w:val="0"/>
      <w:marRight w:val="0"/>
      <w:marTop w:val="0"/>
      <w:marBottom w:val="0"/>
      <w:divBdr>
        <w:top w:val="none" w:sz="0" w:space="0" w:color="auto"/>
        <w:left w:val="none" w:sz="0" w:space="0" w:color="auto"/>
        <w:bottom w:val="none" w:sz="0" w:space="0" w:color="auto"/>
        <w:right w:val="none" w:sz="0" w:space="0" w:color="auto"/>
      </w:divBdr>
    </w:div>
    <w:div w:id="1680697738">
      <w:bodyDiv w:val="1"/>
      <w:marLeft w:val="0"/>
      <w:marRight w:val="0"/>
      <w:marTop w:val="0"/>
      <w:marBottom w:val="0"/>
      <w:divBdr>
        <w:top w:val="none" w:sz="0" w:space="0" w:color="auto"/>
        <w:left w:val="none" w:sz="0" w:space="0" w:color="auto"/>
        <w:bottom w:val="none" w:sz="0" w:space="0" w:color="auto"/>
        <w:right w:val="none" w:sz="0" w:space="0" w:color="auto"/>
      </w:divBdr>
    </w:div>
    <w:div w:id="1680890639">
      <w:bodyDiv w:val="1"/>
      <w:marLeft w:val="0"/>
      <w:marRight w:val="0"/>
      <w:marTop w:val="0"/>
      <w:marBottom w:val="0"/>
      <w:divBdr>
        <w:top w:val="none" w:sz="0" w:space="0" w:color="auto"/>
        <w:left w:val="none" w:sz="0" w:space="0" w:color="auto"/>
        <w:bottom w:val="none" w:sz="0" w:space="0" w:color="auto"/>
        <w:right w:val="none" w:sz="0" w:space="0" w:color="auto"/>
      </w:divBdr>
    </w:div>
    <w:div w:id="1682393572">
      <w:bodyDiv w:val="1"/>
      <w:marLeft w:val="0"/>
      <w:marRight w:val="0"/>
      <w:marTop w:val="0"/>
      <w:marBottom w:val="0"/>
      <w:divBdr>
        <w:top w:val="none" w:sz="0" w:space="0" w:color="auto"/>
        <w:left w:val="none" w:sz="0" w:space="0" w:color="auto"/>
        <w:bottom w:val="none" w:sz="0" w:space="0" w:color="auto"/>
        <w:right w:val="none" w:sz="0" w:space="0" w:color="auto"/>
      </w:divBdr>
    </w:div>
    <w:div w:id="1684437013">
      <w:bodyDiv w:val="1"/>
      <w:marLeft w:val="0"/>
      <w:marRight w:val="0"/>
      <w:marTop w:val="0"/>
      <w:marBottom w:val="0"/>
      <w:divBdr>
        <w:top w:val="none" w:sz="0" w:space="0" w:color="auto"/>
        <w:left w:val="none" w:sz="0" w:space="0" w:color="auto"/>
        <w:bottom w:val="none" w:sz="0" w:space="0" w:color="auto"/>
        <w:right w:val="none" w:sz="0" w:space="0" w:color="auto"/>
      </w:divBdr>
    </w:div>
    <w:div w:id="1687053799">
      <w:bodyDiv w:val="1"/>
      <w:marLeft w:val="0"/>
      <w:marRight w:val="0"/>
      <w:marTop w:val="0"/>
      <w:marBottom w:val="0"/>
      <w:divBdr>
        <w:top w:val="none" w:sz="0" w:space="0" w:color="auto"/>
        <w:left w:val="none" w:sz="0" w:space="0" w:color="auto"/>
        <w:bottom w:val="none" w:sz="0" w:space="0" w:color="auto"/>
        <w:right w:val="none" w:sz="0" w:space="0" w:color="auto"/>
      </w:divBdr>
    </w:div>
    <w:div w:id="1687755401">
      <w:bodyDiv w:val="1"/>
      <w:marLeft w:val="0"/>
      <w:marRight w:val="0"/>
      <w:marTop w:val="0"/>
      <w:marBottom w:val="0"/>
      <w:divBdr>
        <w:top w:val="none" w:sz="0" w:space="0" w:color="auto"/>
        <w:left w:val="none" w:sz="0" w:space="0" w:color="auto"/>
        <w:bottom w:val="none" w:sz="0" w:space="0" w:color="auto"/>
        <w:right w:val="none" w:sz="0" w:space="0" w:color="auto"/>
      </w:divBdr>
      <w:divsChild>
        <w:div w:id="1674645768">
          <w:marLeft w:val="0"/>
          <w:marRight w:val="0"/>
          <w:marTop w:val="0"/>
          <w:marBottom w:val="360"/>
          <w:divBdr>
            <w:top w:val="none" w:sz="0" w:space="0" w:color="auto"/>
            <w:left w:val="none" w:sz="0" w:space="0" w:color="auto"/>
            <w:bottom w:val="none" w:sz="0" w:space="0" w:color="auto"/>
            <w:right w:val="none" w:sz="0" w:space="0" w:color="auto"/>
          </w:divBdr>
        </w:div>
      </w:divsChild>
    </w:div>
    <w:div w:id="1688168102">
      <w:bodyDiv w:val="1"/>
      <w:marLeft w:val="0"/>
      <w:marRight w:val="0"/>
      <w:marTop w:val="0"/>
      <w:marBottom w:val="0"/>
      <w:divBdr>
        <w:top w:val="none" w:sz="0" w:space="0" w:color="auto"/>
        <w:left w:val="none" w:sz="0" w:space="0" w:color="auto"/>
        <w:bottom w:val="none" w:sz="0" w:space="0" w:color="auto"/>
        <w:right w:val="none" w:sz="0" w:space="0" w:color="auto"/>
      </w:divBdr>
    </w:div>
    <w:div w:id="1688405691">
      <w:bodyDiv w:val="1"/>
      <w:marLeft w:val="0"/>
      <w:marRight w:val="0"/>
      <w:marTop w:val="0"/>
      <w:marBottom w:val="0"/>
      <w:divBdr>
        <w:top w:val="none" w:sz="0" w:space="0" w:color="auto"/>
        <w:left w:val="none" w:sz="0" w:space="0" w:color="auto"/>
        <w:bottom w:val="none" w:sz="0" w:space="0" w:color="auto"/>
        <w:right w:val="none" w:sz="0" w:space="0" w:color="auto"/>
      </w:divBdr>
    </w:div>
    <w:div w:id="1688751398">
      <w:bodyDiv w:val="1"/>
      <w:marLeft w:val="0"/>
      <w:marRight w:val="0"/>
      <w:marTop w:val="0"/>
      <w:marBottom w:val="0"/>
      <w:divBdr>
        <w:top w:val="none" w:sz="0" w:space="0" w:color="auto"/>
        <w:left w:val="none" w:sz="0" w:space="0" w:color="auto"/>
        <w:bottom w:val="none" w:sz="0" w:space="0" w:color="auto"/>
        <w:right w:val="none" w:sz="0" w:space="0" w:color="auto"/>
      </w:divBdr>
      <w:divsChild>
        <w:div w:id="16391282">
          <w:marLeft w:val="0"/>
          <w:marRight w:val="0"/>
          <w:marTop w:val="0"/>
          <w:marBottom w:val="180"/>
          <w:divBdr>
            <w:top w:val="none" w:sz="0" w:space="0" w:color="auto"/>
            <w:left w:val="none" w:sz="0" w:space="0" w:color="auto"/>
            <w:bottom w:val="none" w:sz="0" w:space="0" w:color="auto"/>
            <w:right w:val="none" w:sz="0" w:space="0" w:color="auto"/>
          </w:divBdr>
        </w:div>
        <w:div w:id="1084691790">
          <w:marLeft w:val="0"/>
          <w:marRight w:val="0"/>
          <w:marTop w:val="0"/>
          <w:marBottom w:val="180"/>
          <w:divBdr>
            <w:top w:val="none" w:sz="0" w:space="0" w:color="auto"/>
            <w:left w:val="none" w:sz="0" w:space="0" w:color="auto"/>
            <w:bottom w:val="none" w:sz="0" w:space="0" w:color="auto"/>
            <w:right w:val="none" w:sz="0" w:space="0" w:color="auto"/>
          </w:divBdr>
        </w:div>
      </w:divsChild>
    </w:div>
    <w:div w:id="1690524210">
      <w:bodyDiv w:val="1"/>
      <w:marLeft w:val="0"/>
      <w:marRight w:val="0"/>
      <w:marTop w:val="0"/>
      <w:marBottom w:val="0"/>
      <w:divBdr>
        <w:top w:val="none" w:sz="0" w:space="0" w:color="auto"/>
        <w:left w:val="none" w:sz="0" w:space="0" w:color="auto"/>
        <w:bottom w:val="none" w:sz="0" w:space="0" w:color="auto"/>
        <w:right w:val="none" w:sz="0" w:space="0" w:color="auto"/>
      </w:divBdr>
    </w:div>
    <w:div w:id="1690527838">
      <w:bodyDiv w:val="1"/>
      <w:marLeft w:val="0"/>
      <w:marRight w:val="0"/>
      <w:marTop w:val="0"/>
      <w:marBottom w:val="0"/>
      <w:divBdr>
        <w:top w:val="none" w:sz="0" w:space="0" w:color="auto"/>
        <w:left w:val="none" w:sz="0" w:space="0" w:color="auto"/>
        <w:bottom w:val="none" w:sz="0" w:space="0" w:color="auto"/>
        <w:right w:val="none" w:sz="0" w:space="0" w:color="auto"/>
      </w:divBdr>
    </w:div>
    <w:div w:id="1691644379">
      <w:bodyDiv w:val="1"/>
      <w:marLeft w:val="0"/>
      <w:marRight w:val="0"/>
      <w:marTop w:val="0"/>
      <w:marBottom w:val="0"/>
      <w:divBdr>
        <w:top w:val="none" w:sz="0" w:space="0" w:color="auto"/>
        <w:left w:val="none" w:sz="0" w:space="0" w:color="auto"/>
        <w:bottom w:val="none" w:sz="0" w:space="0" w:color="auto"/>
        <w:right w:val="none" w:sz="0" w:space="0" w:color="auto"/>
      </w:divBdr>
    </w:div>
    <w:div w:id="1692024050">
      <w:bodyDiv w:val="1"/>
      <w:marLeft w:val="0"/>
      <w:marRight w:val="0"/>
      <w:marTop w:val="0"/>
      <w:marBottom w:val="0"/>
      <w:divBdr>
        <w:top w:val="none" w:sz="0" w:space="0" w:color="auto"/>
        <w:left w:val="none" w:sz="0" w:space="0" w:color="auto"/>
        <w:bottom w:val="none" w:sz="0" w:space="0" w:color="auto"/>
        <w:right w:val="none" w:sz="0" w:space="0" w:color="auto"/>
      </w:divBdr>
    </w:div>
    <w:div w:id="1692417593">
      <w:bodyDiv w:val="1"/>
      <w:marLeft w:val="0"/>
      <w:marRight w:val="0"/>
      <w:marTop w:val="0"/>
      <w:marBottom w:val="0"/>
      <w:divBdr>
        <w:top w:val="none" w:sz="0" w:space="0" w:color="auto"/>
        <w:left w:val="none" w:sz="0" w:space="0" w:color="auto"/>
        <w:bottom w:val="none" w:sz="0" w:space="0" w:color="auto"/>
        <w:right w:val="none" w:sz="0" w:space="0" w:color="auto"/>
      </w:divBdr>
    </w:div>
    <w:div w:id="1693260205">
      <w:bodyDiv w:val="1"/>
      <w:marLeft w:val="0"/>
      <w:marRight w:val="0"/>
      <w:marTop w:val="0"/>
      <w:marBottom w:val="0"/>
      <w:divBdr>
        <w:top w:val="none" w:sz="0" w:space="0" w:color="auto"/>
        <w:left w:val="none" w:sz="0" w:space="0" w:color="auto"/>
        <w:bottom w:val="none" w:sz="0" w:space="0" w:color="auto"/>
        <w:right w:val="none" w:sz="0" w:space="0" w:color="auto"/>
      </w:divBdr>
    </w:div>
    <w:div w:id="1694266618">
      <w:bodyDiv w:val="1"/>
      <w:marLeft w:val="0"/>
      <w:marRight w:val="0"/>
      <w:marTop w:val="0"/>
      <w:marBottom w:val="0"/>
      <w:divBdr>
        <w:top w:val="none" w:sz="0" w:space="0" w:color="auto"/>
        <w:left w:val="none" w:sz="0" w:space="0" w:color="auto"/>
        <w:bottom w:val="none" w:sz="0" w:space="0" w:color="auto"/>
        <w:right w:val="none" w:sz="0" w:space="0" w:color="auto"/>
      </w:divBdr>
    </w:div>
    <w:div w:id="1694459455">
      <w:bodyDiv w:val="1"/>
      <w:marLeft w:val="0"/>
      <w:marRight w:val="0"/>
      <w:marTop w:val="0"/>
      <w:marBottom w:val="0"/>
      <w:divBdr>
        <w:top w:val="none" w:sz="0" w:space="0" w:color="auto"/>
        <w:left w:val="none" w:sz="0" w:space="0" w:color="auto"/>
        <w:bottom w:val="none" w:sz="0" w:space="0" w:color="auto"/>
        <w:right w:val="none" w:sz="0" w:space="0" w:color="auto"/>
      </w:divBdr>
    </w:div>
    <w:div w:id="1696230071">
      <w:bodyDiv w:val="1"/>
      <w:marLeft w:val="0"/>
      <w:marRight w:val="0"/>
      <w:marTop w:val="0"/>
      <w:marBottom w:val="0"/>
      <w:divBdr>
        <w:top w:val="none" w:sz="0" w:space="0" w:color="auto"/>
        <w:left w:val="none" w:sz="0" w:space="0" w:color="auto"/>
        <w:bottom w:val="none" w:sz="0" w:space="0" w:color="auto"/>
        <w:right w:val="none" w:sz="0" w:space="0" w:color="auto"/>
      </w:divBdr>
    </w:div>
    <w:div w:id="1696346464">
      <w:bodyDiv w:val="1"/>
      <w:marLeft w:val="0"/>
      <w:marRight w:val="0"/>
      <w:marTop w:val="0"/>
      <w:marBottom w:val="0"/>
      <w:divBdr>
        <w:top w:val="none" w:sz="0" w:space="0" w:color="auto"/>
        <w:left w:val="none" w:sz="0" w:space="0" w:color="auto"/>
        <w:bottom w:val="none" w:sz="0" w:space="0" w:color="auto"/>
        <w:right w:val="none" w:sz="0" w:space="0" w:color="auto"/>
      </w:divBdr>
    </w:div>
    <w:div w:id="1698000481">
      <w:bodyDiv w:val="1"/>
      <w:marLeft w:val="0"/>
      <w:marRight w:val="0"/>
      <w:marTop w:val="0"/>
      <w:marBottom w:val="0"/>
      <w:divBdr>
        <w:top w:val="none" w:sz="0" w:space="0" w:color="auto"/>
        <w:left w:val="none" w:sz="0" w:space="0" w:color="auto"/>
        <w:bottom w:val="none" w:sz="0" w:space="0" w:color="auto"/>
        <w:right w:val="none" w:sz="0" w:space="0" w:color="auto"/>
      </w:divBdr>
    </w:div>
    <w:div w:id="1699163297">
      <w:bodyDiv w:val="1"/>
      <w:marLeft w:val="0"/>
      <w:marRight w:val="0"/>
      <w:marTop w:val="0"/>
      <w:marBottom w:val="0"/>
      <w:divBdr>
        <w:top w:val="none" w:sz="0" w:space="0" w:color="auto"/>
        <w:left w:val="none" w:sz="0" w:space="0" w:color="auto"/>
        <w:bottom w:val="none" w:sz="0" w:space="0" w:color="auto"/>
        <w:right w:val="none" w:sz="0" w:space="0" w:color="auto"/>
      </w:divBdr>
    </w:div>
    <w:div w:id="1700738385">
      <w:bodyDiv w:val="1"/>
      <w:marLeft w:val="0"/>
      <w:marRight w:val="0"/>
      <w:marTop w:val="0"/>
      <w:marBottom w:val="0"/>
      <w:divBdr>
        <w:top w:val="none" w:sz="0" w:space="0" w:color="auto"/>
        <w:left w:val="none" w:sz="0" w:space="0" w:color="auto"/>
        <w:bottom w:val="none" w:sz="0" w:space="0" w:color="auto"/>
        <w:right w:val="none" w:sz="0" w:space="0" w:color="auto"/>
      </w:divBdr>
      <w:divsChild>
        <w:div w:id="1340352384">
          <w:marLeft w:val="0"/>
          <w:marRight w:val="0"/>
          <w:marTop w:val="0"/>
          <w:marBottom w:val="360"/>
          <w:divBdr>
            <w:top w:val="none" w:sz="0" w:space="0" w:color="auto"/>
            <w:left w:val="none" w:sz="0" w:space="0" w:color="auto"/>
            <w:bottom w:val="none" w:sz="0" w:space="0" w:color="auto"/>
            <w:right w:val="none" w:sz="0" w:space="0" w:color="auto"/>
          </w:divBdr>
        </w:div>
      </w:divsChild>
    </w:div>
    <w:div w:id="1701052728">
      <w:bodyDiv w:val="1"/>
      <w:marLeft w:val="0"/>
      <w:marRight w:val="0"/>
      <w:marTop w:val="0"/>
      <w:marBottom w:val="0"/>
      <w:divBdr>
        <w:top w:val="none" w:sz="0" w:space="0" w:color="auto"/>
        <w:left w:val="none" w:sz="0" w:space="0" w:color="auto"/>
        <w:bottom w:val="none" w:sz="0" w:space="0" w:color="auto"/>
        <w:right w:val="none" w:sz="0" w:space="0" w:color="auto"/>
      </w:divBdr>
    </w:div>
    <w:div w:id="1701859498">
      <w:bodyDiv w:val="1"/>
      <w:marLeft w:val="0"/>
      <w:marRight w:val="0"/>
      <w:marTop w:val="0"/>
      <w:marBottom w:val="0"/>
      <w:divBdr>
        <w:top w:val="none" w:sz="0" w:space="0" w:color="auto"/>
        <w:left w:val="none" w:sz="0" w:space="0" w:color="auto"/>
        <w:bottom w:val="none" w:sz="0" w:space="0" w:color="auto"/>
        <w:right w:val="none" w:sz="0" w:space="0" w:color="auto"/>
      </w:divBdr>
    </w:div>
    <w:div w:id="1702507307">
      <w:bodyDiv w:val="1"/>
      <w:marLeft w:val="0"/>
      <w:marRight w:val="0"/>
      <w:marTop w:val="0"/>
      <w:marBottom w:val="0"/>
      <w:divBdr>
        <w:top w:val="none" w:sz="0" w:space="0" w:color="auto"/>
        <w:left w:val="none" w:sz="0" w:space="0" w:color="auto"/>
        <w:bottom w:val="none" w:sz="0" w:space="0" w:color="auto"/>
        <w:right w:val="none" w:sz="0" w:space="0" w:color="auto"/>
      </w:divBdr>
    </w:div>
    <w:div w:id="1703507331">
      <w:bodyDiv w:val="1"/>
      <w:marLeft w:val="0"/>
      <w:marRight w:val="0"/>
      <w:marTop w:val="0"/>
      <w:marBottom w:val="0"/>
      <w:divBdr>
        <w:top w:val="none" w:sz="0" w:space="0" w:color="auto"/>
        <w:left w:val="none" w:sz="0" w:space="0" w:color="auto"/>
        <w:bottom w:val="none" w:sz="0" w:space="0" w:color="auto"/>
        <w:right w:val="none" w:sz="0" w:space="0" w:color="auto"/>
      </w:divBdr>
    </w:div>
    <w:div w:id="1704867429">
      <w:bodyDiv w:val="1"/>
      <w:marLeft w:val="0"/>
      <w:marRight w:val="0"/>
      <w:marTop w:val="0"/>
      <w:marBottom w:val="0"/>
      <w:divBdr>
        <w:top w:val="none" w:sz="0" w:space="0" w:color="auto"/>
        <w:left w:val="none" w:sz="0" w:space="0" w:color="auto"/>
        <w:bottom w:val="none" w:sz="0" w:space="0" w:color="auto"/>
        <w:right w:val="none" w:sz="0" w:space="0" w:color="auto"/>
      </w:divBdr>
    </w:div>
    <w:div w:id="1705322603">
      <w:bodyDiv w:val="1"/>
      <w:marLeft w:val="0"/>
      <w:marRight w:val="0"/>
      <w:marTop w:val="0"/>
      <w:marBottom w:val="0"/>
      <w:divBdr>
        <w:top w:val="none" w:sz="0" w:space="0" w:color="auto"/>
        <w:left w:val="none" w:sz="0" w:space="0" w:color="auto"/>
        <w:bottom w:val="none" w:sz="0" w:space="0" w:color="auto"/>
        <w:right w:val="none" w:sz="0" w:space="0" w:color="auto"/>
      </w:divBdr>
    </w:div>
    <w:div w:id="1706516104">
      <w:bodyDiv w:val="1"/>
      <w:marLeft w:val="0"/>
      <w:marRight w:val="0"/>
      <w:marTop w:val="0"/>
      <w:marBottom w:val="0"/>
      <w:divBdr>
        <w:top w:val="none" w:sz="0" w:space="0" w:color="auto"/>
        <w:left w:val="none" w:sz="0" w:space="0" w:color="auto"/>
        <w:bottom w:val="none" w:sz="0" w:space="0" w:color="auto"/>
        <w:right w:val="none" w:sz="0" w:space="0" w:color="auto"/>
      </w:divBdr>
    </w:div>
    <w:div w:id="1707170835">
      <w:bodyDiv w:val="1"/>
      <w:marLeft w:val="0"/>
      <w:marRight w:val="0"/>
      <w:marTop w:val="0"/>
      <w:marBottom w:val="0"/>
      <w:divBdr>
        <w:top w:val="none" w:sz="0" w:space="0" w:color="auto"/>
        <w:left w:val="none" w:sz="0" w:space="0" w:color="auto"/>
        <w:bottom w:val="none" w:sz="0" w:space="0" w:color="auto"/>
        <w:right w:val="none" w:sz="0" w:space="0" w:color="auto"/>
      </w:divBdr>
    </w:div>
    <w:div w:id="1707295059">
      <w:bodyDiv w:val="1"/>
      <w:marLeft w:val="0"/>
      <w:marRight w:val="0"/>
      <w:marTop w:val="0"/>
      <w:marBottom w:val="0"/>
      <w:divBdr>
        <w:top w:val="none" w:sz="0" w:space="0" w:color="auto"/>
        <w:left w:val="none" w:sz="0" w:space="0" w:color="auto"/>
        <w:bottom w:val="none" w:sz="0" w:space="0" w:color="auto"/>
        <w:right w:val="none" w:sz="0" w:space="0" w:color="auto"/>
      </w:divBdr>
    </w:div>
    <w:div w:id="1708874289">
      <w:bodyDiv w:val="1"/>
      <w:marLeft w:val="0"/>
      <w:marRight w:val="0"/>
      <w:marTop w:val="0"/>
      <w:marBottom w:val="0"/>
      <w:divBdr>
        <w:top w:val="none" w:sz="0" w:space="0" w:color="auto"/>
        <w:left w:val="none" w:sz="0" w:space="0" w:color="auto"/>
        <w:bottom w:val="none" w:sz="0" w:space="0" w:color="auto"/>
        <w:right w:val="none" w:sz="0" w:space="0" w:color="auto"/>
      </w:divBdr>
    </w:div>
    <w:div w:id="1711419967">
      <w:bodyDiv w:val="1"/>
      <w:marLeft w:val="0"/>
      <w:marRight w:val="0"/>
      <w:marTop w:val="0"/>
      <w:marBottom w:val="0"/>
      <w:divBdr>
        <w:top w:val="none" w:sz="0" w:space="0" w:color="auto"/>
        <w:left w:val="none" w:sz="0" w:space="0" w:color="auto"/>
        <w:bottom w:val="none" w:sz="0" w:space="0" w:color="auto"/>
        <w:right w:val="none" w:sz="0" w:space="0" w:color="auto"/>
      </w:divBdr>
    </w:div>
    <w:div w:id="1712025513">
      <w:bodyDiv w:val="1"/>
      <w:marLeft w:val="0"/>
      <w:marRight w:val="0"/>
      <w:marTop w:val="0"/>
      <w:marBottom w:val="0"/>
      <w:divBdr>
        <w:top w:val="none" w:sz="0" w:space="0" w:color="auto"/>
        <w:left w:val="none" w:sz="0" w:space="0" w:color="auto"/>
        <w:bottom w:val="none" w:sz="0" w:space="0" w:color="auto"/>
        <w:right w:val="none" w:sz="0" w:space="0" w:color="auto"/>
      </w:divBdr>
    </w:div>
    <w:div w:id="1712338342">
      <w:bodyDiv w:val="1"/>
      <w:marLeft w:val="0"/>
      <w:marRight w:val="0"/>
      <w:marTop w:val="0"/>
      <w:marBottom w:val="0"/>
      <w:divBdr>
        <w:top w:val="none" w:sz="0" w:space="0" w:color="auto"/>
        <w:left w:val="none" w:sz="0" w:space="0" w:color="auto"/>
        <w:bottom w:val="none" w:sz="0" w:space="0" w:color="auto"/>
        <w:right w:val="none" w:sz="0" w:space="0" w:color="auto"/>
      </w:divBdr>
    </w:div>
    <w:div w:id="1713922056">
      <w:bodyDiv w:val="1"/>
      <w:marLeft w:val="0"/>
      <w:marRight w:val="0"/>
      <w:marTop w:val="0"/>
      <w:marBottom w:val="0"/>
      <w:divBdr>
        <w:top w:val="none" w:sz="0" w:space="0" w:color="auto"/>
        <w:left w:val="none" w:sz="0" w:space="0" w:color="auto"/>
        <w:bottom w:val="none" w:sz="0" w:space="0" w:color="auto"/>
        <w:right w:val="none" w:sz="0" w:space="0" w:color="auto"/>
      </w:divBdr>
    </w:div>
    <w:div w:id="1716805810">
      <w:bodyDiv w:val="1"/>
      <w:marLeft w:val="0"/>
      <w:marRight w:val="0"/>
      <w:marTop w:val="0"/>
      <w:marBottom w:val="0"/>
      <w:divBdr>
        <w:top w:val="none" w:sz="0" w:space="0" w:color="auto"/>
        <w:left w:val="none" w:sz="0" w:space="0" w:color="auto"/>
        <w:bottom w:val="none" w:sz="0" w:space="0" w:color="auto"/>
        <w:right w:val="none" w:sz="0" w:space="0" w:color="auto"/>
      </w:divBdr>
      <w:divsChild>
        <w:div w:id="630790899">
          <w:marLeft w:val="0"/>
          <w:marRight w:val="0"/>
          <w:marTop w:val="0"/>
          <w:marBottom w:val="0"/>
          <w:divBdr>
            <w:top w:val="none" w:sz="0" w:space="0" w:color="auto"/>
            <w:left w:val="none" w:sz="0" w:space="0" w:color="auto"/>
            <w:bottom w:val="none" w:sz="0" w:space="0" w:color="auto"/>
            <w:right w:val="none" w:sz="0" w:space="0" w:color="auto"/>
          </w:divBdr>
          <w:divsChild>
            <w:div w:id="818111152">
              <w:marLeft w:val="0"/>
              <w:marRight w:val="0"/>
              <w:marTop w:val="0"/>
              <w:marBottom w:val="0"/>
              <w:divBdr>
                <w:top w:val="none" w:sz="0" w:space="0" w:color="auto"/>
                <w:left w:val="none" w:sz="0" w:space="0" w:color="auto"/>
                <w:bottom w:val="none" w:sz="0" w:space="0" w:color="auto"/>
                <w:right w:val="none" w:sz="0" w:space="0" w:color="auto"/>
              </w:divBdr>
              <w:divsChild>
                <w:div w:id="1072435502">
                  <w:marLeft w:val="0"/>
                  <w:marRight w:val="0"/>
                  <w:marTop w:val="0"/>
                  <w:marBottom w:val="0"/>
                  <w:divBdr>
                    <w:top w:val="none" w:sz="0" w:space="0" w:color="auto"/>
                    <w:left w:val="none" w:sz="0" w:space="0" w:color="auto"/>
                    <w:bottom w:val="none" w:sz="0" w:space="0" w:color="auto"/>
                    <w:right w:val="none" w:sz="0" w:space="0" w:color="auto"/>
                  </w:divBdr>
                  <w:divsChild>
                    <w:div w:id="771776320">
                      <w:marLeft w:val="0"/>
                      <w:marRight w:val="0"/>
                      <w:marTop w:val="0"/>
                      <w:marBottom w:val="0"/>
                      <w:divBdr>
                        <w:top w:val="none" w:sz="0" w:space="0" w:color="auto"/>
                        <w:left w:val="none" w:sz="0" w:space="0" w:color="auto"/>
                        <w:bottom w:val="none" w:sz="0" w:space="0" w:color="auto"/>
                        <w:right w:val="none" w:sz="0" w:space="0" w:color="auto"/>
                      </w:divBdr>
                      <w:divsChild>
                        <w:div w:id="9129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461083">
      <w:bodyDiv w:val="1"/>
      <w:marLeft w:val="0"/>
      <w:marRight w:val="0"/>
      <w:marTop w:val="0"/>
      <w:marBottom w:val="0"/>
      <w:divBdr>
        <w:top w:val="none" w:sz="0" w:space="0" w:color="auto"/>
        <w:left w:val="none" w:sz="0" w:space="0" w:color="auto"/>
        <w:bottom w:val="none" w:sz="0" w:space="0" w:color="auto"/>
        <w:right w:val="none" w:sz="0" w:space="0" w:color="auto"/>
      </w:divBdr>
    </w:div>
    <w:div w:id="1718703209">
      <w:bodyDiv w:val="1"/>
      <w:marLeft w:val="0"/>
      <w:marRight w:val="0"/>
      <w:marTop w:val="0"/>
      <w:marBottom w:val="0"/>
      <w:divBdr>
        <w:top w:val="none" w:sz="0" w:space="0" w:color="auto"/>
        <w:left w:val="none" w:sz="0" w:space="0" w:color="auto"/>
        <w:bottom w:val="none" w:sz="0" w:space="0" w:color="auto"/>
        <w:right w:val="none" w:sz="0" w:space="0" w:color="auto"/>
      </w:divBdr>
    </w:div>
    <w:div w:id="1719012181">
      <w:bodyDiv w:val="1"/>
      <w:marLeft w:val="0"/>
      <w:marRight w:val="0"/>
      <w:marTop w:val="0"/>
      <w:marBottom w:val="0"/>
      <w:divBdr>
        <w:top w:val="none" w:sz="0" w:space="0" w:color="auto"/>
        <w:left w:val="none" w:sz="0" w:space="0" w:color="auto"/>
        <w:bottom w:val="none" w:sz="0" w:space="0" w:color="auto"/>
        <w:right w:val="none" w:sz="0" w:space="0" w:color="auto"/>
      </w:divBdr>
    </w:div>
    <w:div w:id="1720669855">
      <w:bodyDiv w:val="1"/>
      <w:marLeft w:val="0"/>
      <w:marRight w:val="0"/>
      <w:marTop w:val="0"/>
      <w:marBottom w:val="0"/>
      <w:divBdr>
        <w:top w:val="none" w:sz="0" w:space="0" w:color="auto"/>
        <w:left w:val="none" w:sz="0" w:space="0" w:color="auto"/>
        <w:bottom w:val="none" w:sz="0" w:space="0" w:color="auto"/>
        <w:right w:val="none" w:sz="0" w:space="0" w:color="auto"/>
      </w:divBdr>
    </w:div>
    <w:div w:id="1720744609">
      <w:bodyDiv w:val="1"/>
      <w:marLeft w:val="0"/>
      <w:marRight w:val="0"/>
      <w:marTop w:val="0"/>
      <w:marBottom w:val="0"/>
      <w:divBdr>
        <w:top w:val="none" w:sz="0" w:space="0" w:color="auto"/>
        <w:left w:val="none" w:sz="0" w:space="0" w:color="auto"/>
        <w:bottom w:val="none" w:sz="0" w:space="0" w:color="auto"/>
        <w:right w:val="none" w:sz="0" w:space="0" w:color="auto"/>
      </w:divBdr>
    </w:div>
    <w:div w:id="1722825895">
      <w:bodyDiv w:val="1"/>
      <w:marLeft w:val="0"/>
      <w:marRight w:val="0"/>
      <w:marTop w:val="0"/>
      <w:marBottom w:val="0"/>
      <w:divBdr>
        <w:top w:val="none" w:sz="0" w:space="0" w:color="auto"/>
        <w:left w:val="none" w:sz="0" w:space="0" w:color="auto"/>
        <w:bottom w:val="none" w:sz="0" w:space="0" w:color="auto"/>
        <w:right w:val="none" w:sz="0" w:space="0" w:color="auto"/>
      </w:divBdr>
    </w:div>
    <w:div w:id="1723095320">
      <w:bodyDiv w:val="1"/>
      <w:marLeft w:val="0"/>
      <w:marRight w:val="0"/>
      <w:marTop w:val="0"/>
      <w:marBottom w:val="0"/>
      <w:divBdr>
        <w:top w:val="none" w:sz="0" w:space="0" w:color="auto"/>
        <w:left w:val="none" w:sz="0" w:space="0" w:color="auto"/>
        <w:bottom w:val="none" w:sz="0" w:space="0" w:color="auto"/>
        <w:right w:val="none" w:sz="0" w:space="0" w:color="auto"/>
      </w:divBdr>
    </w:div>
    <w:div w:id="1725445051">
      <w:bodyDiv w:val="1"/>
      <w:marLeft w:val="0"/>
      <w:marRight w:val="0"/>
      <w:marTop w:val="0"/>
      <w:marBottom w:val="0"/>
      <w:divBdr>
        <w:top w:val="none" w:sz="0" w:space="0" w:color="auto"/>
        <w:left w:val="none" w:sz="0" w:space="0" w:color="auto"/>
        <w:bottom w:val="none" w:sz="0" w:space="0" w:color="auto"/>
        <w:right w:val="none" w:sz="0" w:space="0" w:color="auto"/>
      </w:divBdr>
    </w:div>
    <w:div w:id="1725790533">
      <w:bodyDiv w:val="1"/>
      <w:marLeft w:val="0"/>
      <w:marRight w:val="0"/>
      <w:marTop w:val="0"/>
      <w:marBottom w:val="0"/>
      <w:divBdr>
        <w:top w:val="none" w:sz="0" w:space="0" w:color="auto"/>
        <w:left w:val="none" w:sz="0" w:space="0" w:color="auto"/>
        <w:bottom w:val="none" w:sz="0" w:space="0" w:color="auto"/>
        <w:right w:val="none" w:sz="0" w:space="0" w:color="auto"/>
      </w:divBdr>
    </w:div>
    <w:div w:id="1725982531">
      <w:bodyDiv w:val="1"/>
      <w:marLeft w:val="0"/>
      <w:marRight w:val="0"/>
      <w:marTop w:val="0"/>
      <w:marBottom w:val="0"/>
      <w:divBdr>
        <w:top w:val="none" w:sz="0" w:space="0" w:color="auto"/>
        <w:left w:val="none" w:sz="0" w:space="0" w:color="auto"/>
        <w:bottom w:val="none" w:sz="0" w:space="0" w:color="auto"/>
        <w:right w:val="none" w:sz="0" w:space="0" w:color="auto"/>
      </w:divBdr>
    </w:div>
    <w:div w:id="1728066429">
      <w:bodyDiv w:val="1"/>
      <w:marLeft w:val="0"/>
      <w:marRight w:val="0"/>
      <w:marTop w:val="0"/>
      <w:marBottom w:val="0"/>
      <w:divBdr>
        <w:top w:val="none" w:sz="0" w:space="0" w:color="auto"/>
        <w:left w:val="none" w:sz="0" w:space="0" w:color="auto"/>
        <w:bottom w:val="none" w:sz="0" w:space="0" w:color="auto"/>
        <w:right w:val="none" w:sz="0" w:space="0" w:color="auto"/>
      </w:divBdr>
    </w:div>
    <w:div w:id="1729724183">
      <w:bodyDiv w:val="1"/>
      <w:marLeft w:val="0"/>
      <w:marRight w:val="0"/>
      <w:marTop w:val="0"/>
      <w:marBottom w:val="0"/>
      <w:divBdr>
        <w:top w:val="none" w:sz="0" w:space="0" w:color="auto"/>
        <w:left w:val="none" w:sz="0" w:space="0" w:color="auto"/>
        <w:bottom w:val="none" w:sz="0" w:space="0" w:color="auto"/>
        <w:right w:val="none" w:sz="0" w:space="0" w:color="auto"/>
      </w:divBdr>
    </w:div>
    <w:div w:id="1732733497">
      <w:bodyDiv w:val="1"/>
      <w:marLeft w:val="0"/>
      <w:marRight w:val="0"/>
      <w:marTop w:val="0"/>
      <w:marBottom w:val="0"/>
      <w:divBdr>
        <w:top w:val="none" w:sz="0" w:space="0" w:color="auto"/>
        <w:left w:val="none" w:sz="0" w:space="0" w:color="auto"/>
        <w:bottom w:val="none" w:sz="0" w:space="0" w:color="auto"/>
        <w:right w:val="none" w:sz="0" w:space="0" w:color="auto"/>
      </w:divBdr>
    </w:div>
    <w:div w:id="1734085460">
      <w:bodyDiv w:val="1"/>
      <w:marLeft w:val="0"/>
      <w:marRight w:val="0"/>
      <w:marTop w:val="0"/>
      <w:marBottom w:val="0"/>
      <w:divBdr>
        <w:top w:val="none" w:sz="0" w:space="0" w:color="auto"/>
        <w:left w:val="none" w:sz="0" w:space="0" w:color="auto"/>
        <w:bottom w:val="none" w:sz="0" w:space="0" w:color="auto"/>
        <w:right w:val="none" w:sz="0" w:space="0" w:color="auto"/>
      </w:divBdr>
    </w:div>
    <w:div w:id="1734573514">
      <w:bodyDiv w:val="1"/>
      <w:marLeft w:val="0"/>
      <w:marRight w:val="0"/>
      <w:marTop w:val="0"/>
      <w:marBottom w:val="0"/>
      <w:divBdr>
        <w:top w:val="none" w:sz="0" w:space="0" w:color="auto"/>
        <w:left w:val="none" w:sz="0" w:space="0" w:color="auto"/>
        <w:bottom w:val="none" w:sz="0" w:space="0" w:color="auto"/>
        <w:right w:val="none" w:sz="0" w:space="0" w:color="auto"/>
      </w:divBdr>
    </w:div>
    <w:div w:id="1734962434">
      <w:bodyDiv w:val="1"/>
      <w:marLeft w:val="0"/>
      <w:marRight w:val="0"/>
      <w:marTop w:val="0"/>
      <w:marBottom w:val="0"/>
      <w:divBdr>
        <w:top w:val="none" w:sz="0" w:space="0" w:color="auto"/>
        <w:left w:val="none" w:sz="0" w:space="0" w:color="auto"/>
        <w:bottom w:val="none" w:sz="0" w:space="0" w:color="auto"/>
        <w:right w:val="none" w:sz="0" w:space="0" w:color="auto"/>
      </w:divBdr>
    </w:div>
    <w:div w:id="1735657791">
      <w:bodyDiv w:val="1"/>
      <w:marLeft w:val="0"/>
      <w:marRight w:val="0"/>
      <w:marTop w:val="0"/>
      <w:marBottom w:val="0"/>
      <w:divBdr>
        <w:top w:val="none" w:sz="0" w:space="0" w:color="auto"/>
        <w:left w:val="none" w:sz="0" w:space="0" w:color="auto"/>
        <w:bottom w:val="none" w:sz="0" w:space="0" w:color="auto"/>
        <w:right w:val="none" w:sz="0" w:space="0" w:color="auto"/>
      </w:divBdr>
    </w:div>
    <w:div w:id="1739404909">
      <w:bodyDiv w:val="1"/>
      <w:marLeft w:val="0"/>
      <w:marRight w:val="0"/>
      <w:marTop w:val="0"/>
      <w:marBottom w:val="0"/>
      <w:divBdr>
        <w:top w:val="none" w:sz="0" w:space="0" w:color="auto"/>
        <w:left w:val="none" w:sz="0" w:space="0" w:color="auto"/>
        <w:bottom w:val="none" w:sz="0" w:space="0" w:color="auto"/>
        <w:right w:val="none" w:sz="0" w:space="0" w:color="auto"/>
      </w:divBdr>
    </w:div>
    <w:div w:id="1739786038">
      <w:bodyDiv w:val="1"/>
      <w:marLeft w:val="0"/>
      <w:marRight w:val="0"/>
      <w:marTop w:val="0"/>
      <w:marBottom w:val="0"/>
      <w:divBdr>
        <w:top w:val="none" w:sz="0" w:space="0" w:color="auto"/>
        <w:left w:val="none" w:sz="0" w:space="0" w:color="auto"/>
        <w:bottom w:val="none" w:sz="0" w:space="0" w:color="auto"/>
        <w:right w:val="none" w:sz="0" w:space="0" w:color="auto"/>
      </w:divBdr>
    </w:div>
    <w:div w:id="1741440603">
      <w:bodyDiv w:val="1"/>
      <w:marLeft w:val="0"/>
      <w:marRight w:val="0"/>
      <w:marTop w:val="0"/>
      <w:marBottom w:val="0"/>
      <w:divBdr>
        <w:top w:val="none" w:sz="0" w:space="0" w:color="auto"/>
        <w:left w:val="none" w:sz="0" w:space="0" w:color="auto"/>
        <w:bottom w:val="none" w:sz="0" w:space="0" w:color="auto"/>
        <w:right w:val="none" w:sz="0" w:space="0" w:color="auto"/>
      </w:divBdr>
    </w:div>
    <w:div w:id="1743672046">
      <w:bodyDiv w:val="1"/>
      <w:marLeft w:val="0"/>
      <w:marRight w:val="0"/>
      <w:marTop w:val="0"/>
      <w:marBottom w:val="0"/>
      <w:divBdr>
        <w:top w:val="none" w:sz="0" w:space="0" w:color="auto"/>
        <w:left w:val="none" w:sz="0" w:space="0" w:color="auto"/>
        <w:bottom w:val="none" w:sz="0" w:space="0" w:color="auto"/>
        <w:right w:val="none" w:sz="0" w:space="0" w:color="auto"/>
      </w:divBdr>
    </w:div>
    <w:div w:id="1744333456">
      <w:bodyDiv w:val="1"/>
      <w:marLeft w:val="0"/>
      <w:marRight w:val="0"/>
      <w:marTop w:val="0"/>
      <w:marBottom w:val="0"/>
      <w:divBdr>
        <w:top w:val="none" w:sz="0" w:space="0" w:color="auto"/>
        <w:left w:val="none" w:sz="0" w:space="0" w:color="auto"/>
        <w:bottom w:val="none" w:sz="0" w:space="0" w:color="auto"/>
        <w:right w:val="none" w:sz="0" w:space="0" w:color="auto"/>
      </w:divBdr>
    </w:div>
    <w:div w:id="1746609289">
      <w:bodyDiv w:val="1"/>
      <w:marLeft w:val="0"/>
      <w:marRight w:val="0"/>
      <w:marTop w:val="0"/>
      <w:marBottom w:val="0"/>
      <w:divBdr>
        <w:top w:val="none" w:sz="0" w:space="0" w:color="auto"/>
        <w:left w:val="none" w:sz="0" w:space="0" w:color="auto"/>
        <w:bottom w:val="none" w:sz="0" w:space="0" w:color="auto"/>
        <w:right w:val="none" w:sz="0" w:space="0" w:color="auto"/>
      </w:divBdr>
    </w:div>
    <w:div w:id="1747338891">
      <w:bodyDiv w:val="1"/>
      <w:marLeft w:val="0"/>
      <w:marRight w:val="0"/>
      <w:marTop w:val="0"/>
      <w:marBottom w:val="0"/>
      <w:divBdr>
        <w:top w:val="none" w:sz="0" w:space="0" w:color="auto"/>
        <w:left w:val="none" w:sz="0" w:space="0" w:color="auto"/>
        <w:bottom w:val="none" w:sz="0" w:space="0" w:color="auto"/>
        <w:right w:val="none" w:sz="0" w:space="0" w:color="auto"/>
      </w:divBdr>
    </w:div>
    <w:div w:id="1747653951">
      <w:bodyDiv w:val="1"/>
      <w:marLeft w:val="0"/>
      <w:marRight w:val="0"/>
      <w:marTop w:val="0"/>
      <w:marBottom w:val="0"/>
      <w:divBdr>
        <w:top w:val="none" w:sz="0" w:space="0" w:color="auto"/>
        <w:left w:val="none" w:sz="0" w:space="0" w:color="auto"/>
        <w:bottom w:val="none" w:sz="0" w:space="0" w:color="auto"/>
        <w:right w:val="none" w:sz="0" w:space="0" w:color="auto"/>
      </w:divBdr>
    </w:div>
    <w:div w:id="1747873317">
      <w:bodyDiv w:val="1"/>
      <w:marLeft w:val="0"/>
      <w:marRight w:val="0"/>
      <w:marTop w:val="0"/>
      <w:marBottom w:val="0"/>
      <w:divBdr>
        <w:top w:val="none" w:sz="0" w:space="0" w:color="auto"/>
        <w:left w:val="none" w:sz="0" w:space="0" w:color="auto"/>
        <w:bottom w:val="none" w:sz="0" w:space="0" w:color="auto"/>
        <w:right w:val="none" w:sz="0" w:space="0" w:color="auto"/>
      </w:divBdr>
    </w:div>
    <w:div w:id="1749106751">
      <w:bodyDiv w:val="1"/>
      <w:marLeft w:val="0"/>
      <w:marRight w:val="0"/>
      <w:marTop w:val="0"/>
      <w:marBottom w:val="0"/>
      <w:divBdr>
        <w:top w:val="none" w:sz="0" w:space="0" w:color="auto"/>
        <w:left w:val="none" w:sz="0" w:space="0" w:color="auto"/>
        <w:bottom w:val="none" w:sz="0" w:space="0" w:color="auto"/>
        <w:right w:val="none" w:sz="0" w:space="0" w:color="auto"/>
      </w:divBdr>
    </w:div>
    <w:div w:id="1750611990">
      <w:bodyDiv w:val="1"/>
      <w:marLeft w:val="0"/>
      <w:marRight w:val="0"/>
      <w:marTop w:val="0"/>
      <w:marBottom w:val="0"/>
      <w:divBdr>
        <w:top w:val="none" w:sz="0" w:space="0" w:color="auto"/>
        <w:left w:val="none" w:sz="0" w:space="0" w:color="auto"/>
        <w:bottom w:val="none" w:sz="0" w:space="0" w:color="auto"/>
        <w:right w:val="none" w:sz="0" w:space="0" w:color="auto"/>
      </w:divBdr>
    </w:div>
    <w:div w:id="1750998614">
      <w:bodyDiv w:val="1"/>
      <w:marLeft w:val="0"/>
      <w:marRight w:val="0"/>
      <w:marTop w:val="0"/>
      <w:marBottom w:val="0"/>
      <w:divBdr>
        <w:top w:val="none" w:sz="0" w:space="0" w:color="auto"/>
        <w:left w:val="none" w:sz="0" w:space="0" w:color="auto"/>
        <w:bottom w:val="none" w:sz="0" w:space="0" w:color="auto"/>
        <w:right w:val="none" w:sz="0" w:space="0" w:color="auto"/>
      </w:divBdr>
    </w:div>
    <w:div w:id="1753351845">
      <w:bodyDiv w:val="1"/>
      <w:marLeft w:val="0"/>
      <w:marRight w:val="0"/>
      <w:marTop w:val="0"/>
      <w:marBottom w:val="0"/>
      <w:divBdr>
        <w:top w:val="none" w:sz="0" w:space="0" w:color="auto"/>
        <w:left w:val="none" w:sz="0" w:space="0" w:color="auto"/>
        <w:bottom w:val="none" w:sz="0" w:space="0" w:color="auto"/>
        <w:right w:val="none" w:sz="0" w:space="0" w:color="auto"/>
      </w:divBdr>
    </w:div>
    <w:div w:id="1754471682">
      <w:bodyDiv w:val="1"/>
      <w:marLeft w:val="0"/>
      <w:marRight w:val="0"/>
      <w:marTop w:val="0"/>
      <w:marBottom w:val="0"/>
      <w:divBdr>
        <w:top w:val="none" w:sz="0" w:space="0" w:color="auto"/>
        <w:left w:val="none" w:sz="0" w:space="0" w:color="auto"/>
        <w:bottom w:val="none" w:sz="0" w:space="0" w:color="auto"/>
        <w:right w:val="none" w:sz="0" w:space="0" w:color="auto"/>
      </w:divBdr>
      <w:divsChild>
        <w:div w:id="503978736">
          <w:marLeft w:val="0"/>
          <w:marRight w:val="0"/>
          <w:marTop w:val="0"/>
          <w:marBottom w:val="360"/>
          <w:divBdr>
            <w:top w:val="none" w:sz="0" w:space="0" w:color="auto"/>
            <w:left w:val="none" w:sz="0" w:space="0" w:color="auto"/>
            <w:bottom w:val="none" w:sz="0" w:space="0" w:color="auto"/>
            <w:right w:val="none" w:sz="0" w:space="0" w:color="auto"/>
          </w:divBdr>
        </w:div>
      </w:divsChild>
    </w:div>
    <w:div w:id="1758748748">
      <w:bodyDiv w:val="1"/>
      <w:marLeft w:val="0"/>
      <w:marRight w:val="0"/>
      <w:marTop w:val="0"/>
      <w:marBottom w:val="0"/>
      <w:divBdr>
        <w:top w:val="none" w:sz="0" w:space="0" w:color="auto"/>
        <w:left w:val="none" w:sz="0" w:space="0" w:color="auto"/>
        <w:bottom w:val="none" w:sz="0" w:space="0" w:color="auto"/>
        <w:right w:val="none" w:sz="0" w:space="0" w:color="auto"/>
      </w:divBdr>
    </w:div>
    <w:div w:id="1759132162">
      <w:bodyDiv w:val="1"/>
      <w:marLeft w:val="0"/>
      <w:marRight w:val="0"/>
      <w:marTop w:val="0"/>
      <w:marBottom w:val="0"/>
      <w:divBdr>
        <w:top w:val="none" w:sz="0" w:space="0" w:color="auto"/>
        <w:left w:val="none" w:sz="0" w:space="0" w:color="auto"/>
        <w:bottom w:val="none" w:sz="0" w:space="0" w:color="auto"/>
        <w:right w:val="none" w:sz="0" w:space="0" w:color="auto"/>
      </w:divBdr>
    </w:div>
    <w:div w:id="1760324174">
      <w:bodyDiv w:val="1"/>
      <w:marLeft w:val="0"/>
      <w:marRight w:val="0"/>
      <w:marTop w:val="0"/>
      <w:marBottom w:val="0"/>
      <w:divBdr>
        <w:top w:val="none" w:sz="0" w:space="0" w:color="auto"/>
        <w:left w:val="none" w:sz="0" w:space="0" w:color="auto"/>
        <w:bottom w:val="none" w:sz="0" w:space="0" w:color="auto"/>
        <w:right w:val="none" w:sz="0" w:space="0" w:color="auto"/>
      </w:divBdr>
    </w:div>
    <w:div w:id="1761415492">
      <w:bodyDiv w:val="1"/>
      <w:marLeft w:val="0"/>
      <w:marRight w:val="0"/>
      <w:marTop w:val="0"/>
      <w:marBottom w:val="0"/>
      <w:divBdr>
        <w:top w:val="none" w:sz="0" w:space="0" w:color="auto"/>
        <w:left w:val="none" w:sz="0" w:space="0" w:color="auto"/>
        <w:bottom w:val="none" w:sz="0" w:space="0" w:color="auto"/>
        <w:right w:val="none" w:sz="0" w:space="0" w:color="auto"/>
      </w:divBdr>
    </w:div>
    <w:div w:id="1762020124">
      <w:bodyDiv w:val="1"/>
      <w:marLeft w:val="0"/>
      <w:marRight w:val="0"/>
      <w:marTop w:val="0"/>
      <w:marBottom w:val="0"/>
      <w:divBdr>
        <w:top w:val="none" w:sz="0" w:space="0" w:color="auto"/>
        <w:left w:val="none" w:sz="0" w:space="0" w:color="auto"/>
        <w:bottom w:val="none" w:sz="0" w:space="0" w:color="auto"/>
        <w:right w:val="none" w:sz="0" w:space="0" w:color="auto"/>
      </w:divBdr>
    </w:div>
    <w:div w:id="1762873100">
      <w:bodyDiv w:val="1"/>
      <w:marLeft w:val="0"/>
      <w:marRight w:val="0"/>
      <w:marTop w:val="0"/>
      <w:marBottom w:val="0"/>
      <w:divBdr>
        <w:top w:val="none" w:sz="0" w:space="0" w:color="auto"/>
        <w:left w:val="none" w:sz="0" w:space="0" w:color="auto"/>
        <w:bottom w:val="none" w:sz="0" w:space="0" w:color="auto"/>
        <w:right w:val="none" w:sz="0" w:space="0" w:color="auto"/>
      </w:divBdr>
    </w:div>
    <w:div w:id="1763840650">
      <w:bodyDiv w:val="1"/>
      <w:marLeft w:val="0"/>
      <w:marRight w:val="0"/>
      <w:marTop w:val="0"/>
      <w:marBottom w:val="0"/>
      <w:divBdr>
        <w:top w:val="none" w:sz="0" w:space="0" w:color="auto"/>
        <w:left w:val="none" w:sz="0" w:space="0" w:color="auto"/>
        <w:bottom w:val="none" w:sz="0" w:space="0" w:color="auto"/>
        <w:right w:val="none" w:sz="0" w:space="0" w:color="auto"/>
      </w:divBdr>
    </w:div>
    <w:div w:id="1765876864">
      <w:bodyDiv w:val="1"/>
      <w:marLeft w:val="0"/>
      <w:marRight w:val="0"/>
      <w:marTop w:val="0"/>
      <w:marBottom w:val="0"/>
      <w:divBdr>
        <w:top w:val="none" w:sz="0" w:space="0" w:color="auto"/>
        <w:left w:val="none" w:sz="0" w:space="0" w:color="auto"/>
        <w:bottom w:val="none" w:sz="0" w:space="0" w:color="auto"/>
        <w:right w:val="none" w:sz="0" w:space="0" w:color="auto"/>
      </w:divBdr>
    </w:div>
    <w:div w:id="1768192272">
      <w:bodyDiv w:val="1"/>
      <w:marLeft w:val="0"/>
      <w:marRight w:val="0"/>
      <w:marTop w:val="0"/>
      <w:marBottom w:val="0"/>
      <w:divBdr>
        <w:top w:val="none" w:sz="0" w:space="0" w:color="auto"/>
        <w:left w:val="none" w:sz="0" w:space="0" w:color="auto"/>
        <w:bottom w:val="none" w:sz="0" w:space="0" w:color="auto"/>
        <w:right w:val="none" w:sz="0" w:space="0" w:color="auto"/>
      </w:divBdr>
    </w:div>
    <w:div w:id="1768236841">
      <w:bodyDiv w:val="1"/>
      <w:marLeft w:val="0"/>
      <w:marRight w:val="0"/>
      <w:marTop w:val="0"/>
      <w:marBottom w:val="0"/>
      <w:divBdr>
        <w:top w:val="none" w:sz="0" w:space="0" w:color="auto"/>
        <w:left w:val="none" w:sz="0" w:space="0" w:color="auto"/>
        <w:bottom w:val="none" w:sz="0" w:space="0" w:color="auto"/>
        <w:right w:val="none" w:sz="0" w:space="0" w:color="auto"/>
      </w:divBdr>
    </w:div>
    <w:div w:id="1768647020">
      <w:bodyDiv w:val="1"/>
      <w:marLeft w:val="0"/>
      <w:marRight w:val="0"/>
      <w:marTop w:val="0"/>
      <w:marBottom w:val="0"/>
      <w:divBdr>
        <w:top w:val="none" w:sz="0" w:space="0" w:color="auto"/>
        <w:left w:val="none" w:sz="0" w:space="0" w:color="auto"/>
        <w:bottom w:val="none" w:sz="0" w:space="0" w:color="auto"/>
        <w:right w:val="none" w:sz="0" w:space="0" w:color="auto"/>
      </w:divBdr>
    </w:div>
    <w:div w:id="1769277603">
      <w:bodyDiv w:val="1"/>
      <w:marLeft w:val="0"/>
      <w:marRight w:val="0"/>
      <w:marTop w:val="0"/>
      <w:marBottom w:val="0"/>
      <w:divBdr>
        <w:top w:val="none" w:sz="0" w:space="0" w:color="auto"/>
        <w:left w:val="none" w:sz="0" w:space="0" w:color="auto"/>
        <w:bottom w:val="none" w:sz="0" w:space="0" w:color="auto"/>
        <w:right w:val="none" w:sz="0" w:space="0" w:color="auto"/>
      </w:divBdr>
    </w:div>
    <w:div w:id="1769352306">
      <w:bodyDiv w:val="1"/>
      <w:marLeft w:val="0"/>
      <w:marRight w:val="0"/>
      <w:marTop w:val="0"/>
      <w:marBottom w:val="0"/>
      <w:divBdr>
        <w:top w:val="none" w:sz="0" w:space="0" w:color="auto"/>
        <w:left w:val="none" w:sz="0" w:space="0" w:color="auto"/>
        <w:bottom w:val="none" w:sz="0" w:space="0" w:color="auto"/>
        <w:right w:val="none" w:sz="0" w:space="0" w:color="auto"/>
      </w:divBdr>
    </w:div>
    <w:div w:id="1771317403">
      <w:bodyDiv w:val="1"/>
      <w:marLeft w:val="0"/>
      <w:marRight w:val="0"/>
      <w:marTop w:val="0"/>
      <w:marBottom w:val="0"/>
      <w:divBdr>
        <w:top w:val="none" w:sz="0" w:space="0" w:color="auto"/>
        <w:left w:val="none" w:sz="0" w:space="0" w:color="auto"/>
        <w:bottom w:val="none" w:sz="0" w:space="0" w:color="auto"/>
        <w:right w:val="none" w:sz="0" w:space="0" w:color="auto"/>
      </w:divBdr>
    </w:div>
    <w:div w:id="1773011560">
      <w:bodyDiv w:val="1"/>
      <w:marLeft w:val="0"/>
      <w:marRight w:val="0"/>
      <w:marTop w:val="0"/>
      <w:marBottom w:val="0"/>
      <w:divBdr>
        <w:top w:val="none" w:sz="0" w:space="0" w:color="auto"/>
        <w:left w:val="none" w:sz="0" w:space="0" w:color="auto"/>
        <w:bottom w:val="none" w:sz="0" w:space="0" w:color="auto"/>
        <w:right w:val="none" w:sz="0" w:space="0" w:color="auto"/>
      </w:divBdr>
    </w:div>
    <w:div w:id="1773281120">
      <w:bodyDiv w:val="1"/>
      <w:marLeft w:val="0"/>
      <w:marRight w:val="0"/>
      <w:marTop w:val="0"/>
      <w:marBottom w:val="0"/>
      <w:divBdr>
        <w:top w:val="none" w:sz="0" w:space="0" w:color="auto"/>
        <w:left w:val="none" w:sz="0" w:space="0" w:color="auto"/>
        <w:bottom w:val="none" w:sz="0" w:space="0" w:color="auto"/>
        <w:right w:val="none" w:sz="0" w:space="0" w:color="auto"/>
      </w:divBdr>
    </w:div>
    <w:div w:id="1773281718">
      <w:bodyDiv w:val="1"/>
      <w:marLeft w:val="0"/>
      <w:marRight w:val="0"/>
      <w:marTop w:val="0"/>
      <w:marBottom w:val="0"/>
      <w:divBdr>
        <w:top w:val="none" w:sz="0" w:space="0" w:color="auto"/>
        <w:left w:val="none" w:sz="0" w:space="0" w:color="auto"/>
        <w:bottom w:val="none" w:sz="0" w:space="0" w:color="auto"/>
        <w:right w:val="none" w:sz="0" w:space="0" w:color="auto"/>
      </w:divBdr>
    </w:div>
    <w:div w:id="1774983116">
      <w:bodyDiv w:val="1"/>
      <w:marLeft w:val="0"/>
      <w:marRight w:val="0"/>
      <w:marTop w:val="0"/>
      <w:marBottom w:val="0"/>
      <w:divBdr>
        <w:top w:val="none" w:sz="0" w:space="0" w:color="auto"/>
        <w:left w:val="none" w:sz="0" w:space="0" w:color="auto"/>
        <w:bottom w:val="none" w:sz="0" w:space="0" w:color="auto"/>
        <w:right w:val="none" w:sz="0" w:space="0" w:color="auto"/>
      </w:divBdr>
    </w:div>
    <w:div w:id="1775321844">
      <w:bodyDiv w:val="1"/>
      <w:marLeft w:val="0"/>
      <w:marRight w:val="0"/>
      <w:marTop w:val="0"/>
      <w:marBottom w:val="0"/>
      <w:divBdr>
        <w:top w:val="none" w:sz="0" w:space="0" w:color="auto"/>
        <w:left w:val="none" w:sz="0" w:space="0" w:color="auto"/>
        <w:bottom w:val="none" w:sz="0" w:space="0" w:color="auto"/>
        <w:right w:val="none" w:sz="0" w:space="0" w:color="auto"/>
      </w:divBdr>
    </w:div>
    <w:div w:id="1777097209">
      <w:bodyDiv w:val="1"/>
      <w:marLeft w:val="0"/>
      <w:marRight w:val="0"/>
      <w:marTop w:val="0"/>
      <w:marBottom w:val="0"/>
      <w:divBdr>
        <w:top w:val="none" w:sz="0" w:space="0" w:color="auto"/>
        <w:left w:val="none" w:sz="0" w:space="0" w:color="auto"/>
        <w:bottom w:val="none" w:sz="0" w:space="0" w:color="auto"/>
        <w:right w:val="none" w:sz="0" w:space="0" w:color="auto"/>
      </w:divBdr>
    </w:div>
    <w:div w:id="1778678006">
      <w:bodyDiv w:val="1"/>
      <w:marLeft w:val="0"/>
      <w:marRight w:val="0"/>
      <w:marTop w:val="0"/>
      <w:marBottom w:val="0"/>
      <w:divBdr>
        <w:top w:val="none" w:sz="0" w:space="0" w:color="auto"/>
        <w:left w:val="none" w:sz="0" w:space="0" w:color="auto"/>
        <w:bottom w:val="none" w:sz="0" w:space="0" w:color="auto"/>
        <w:right w:val="none" w:sz="0" w:space="0" w:color="auto"/>
      </w:divBdr>
    </w:div>
    <w:div w:id="1779333870">
      <w:bodyDiv w:val="1"/>
      <w:marLeft w:val="0"/>
      <w:marRight w:val="0"/>
      <w:marTop w:val="0"/>
      <w:marBottom w:val="0"/>
      <w:divBdr>
        <w:top w:val="none" w:sz="0" w:space="0" w:color="auto"/>
        <w:left w:val="none" w:sz="0" w:space="0" w:color="auto"/>
        <w:bottom w:val="none" w:sz="0" w:space="0" w:color="auto"/>
        <w:right w:val="none" w:sz="0" w:space="0" w:color="auto"/>
      </w:divBdr>
    </w:div>
    <w:div w:id="1782071169">
      <w:bodyDiv w:val="1"/>
      <w:marLeft w:val="0"/>
      <w:marRight w:val="0"/>
      <w:marTop w:val="0"/>
      <w:marBottom w:val="0"/>
      <w:divBdr>
        <w:top w:val="none" w:sz="0" w:space="0" w:color="auto"/>
        <w:left w:val="none" w:sz="0" w:space="0" w:color="auto"/>
        <w:bottom w:val="none" w:sz="0" w:space="0" w:color="auto"/>
        <w:right w:val="none" w:sz="0" w:space="0" w:color="auto"/>
      </w:divBdr>
    </w:div>
    <w:div w:id="1782335751">
      <w:bodyDiv w:val="1"/>
      <w:marLeft w:val="0"/>
      <w:marRight w:val="0"/>
      <w:marTop w:val="0"/>
      <w:marBottom w:val="0"/>
      <w:divBdr>
        <w:top w:val="none" w:sz="0" w:space="0" w:color="auto"/>
        <w:left w:val="none" w:sz="0" w:space="0" w:color="auto"/>
        <w:bottom w:val="none" w:sz="0" w:space="0" w:color="auto"/>
        <w:right w:val="none" w:sz="0" w:space="0" w:color="auto"/>
      </w:divBdr>
    </w:div>
    <w:div w:id="1782651234">
      <w:bodyDiv w:val="1"/>
      <w:marLeft w:val="0"/>
      <w:marRight w:val="0"/>
      <w:marTop w:val="0"/>
      <w:marBottom w:val="0"/>
      <w:divBdr>
        <w:top w:val="none" w:sz="0" w:space="0" w:color="auto"/>
        <w:left w:val="none" w:sz="0" w:space="0" w:color="auto"/>
        <w:bottom w:val="none" w:sz="0" w:space="0" w:color="auto"/>
        <w:right w:val="none" w:sz="0" w:space="0" w:color="auto"/>
      </w:divBdr>
    </w:div>
    <w:div w:id="1784807475">
      <w:bodyDiv w:val="1"/>
      <w:marLeft w:val="0"/>
      <w:marRight w:val="0"/>
      <w:marTop w:val="0"/>
      <w:marBottom w:val="0"/>
      <w:divBdr>
        <w:top w:val="none" w:sz="0" w:space="0" w:color="auto"/>
        <w:left w:val="none" w:sz="0" w:space="0" w:color="auto"/>
        <w:bottom w:val="none" w:sz="0" w:space="0" w:color="auto"/>
        <w:right w:val="none" w:sz="0" w:space="0" w:color="auto"/>
      </w:divBdr>
    </w:div>
    <w:div w:id="1785033824">
      <w:bodyDiv w:val="1"/>
      <w:marLeft w:val="0"/>
      <w:marRight w:val="0"/>
      <w:marTop w:val="0"/>
      <w:marBottom w:val="0"/>
      <w:divBdr>
        <w:top w:val="none" w:sz="0" w:space="0" w:color="auto"/>
        <w:left w:val="none" w:sz="0" w:space="0" w:color="auto"/>
        <w:bottom w:val="none" w:sz="0" w:space="0" w:color="auto"/>
        <w:right w:val="none" w:sz="0" w:space="0" w:color="auto"/>
      </w:divBdr>
    </w:div>
    <w:div w:id="1785151943">
      <w:bodyDiv w:val="1"/>
      <w:marLeft w:val="0"/>
      <w:marRight w:val="0"/>
      <w:marTop w:val="0"/>
      <w:marBottom w:val="0"/>
      <w:divBdr>
        <w:top w:val="none" w:sz="0" w:space="0" w:color="auto"/>
        <w:left w:val="none" w:sz="0" w:space="0" w:color="auto"/>
        <w:bottom w:val="none" w:sz="0" w:space="0" w:color="auto"/>
        <w:right w:val="none" w:sz="0" w:space="0" w:color="auto"/>
      </w:divBdr>
    </w:div>
    <w:div w:id="1785269455">
      <w:bodyDiv w:val="1"/>
      <w:marLeft w:val="0"/>
      <w:marRight w:val="0"/>
      <w:marTop w:val="0"/>
      <w:marBottom w:val="0"/>
      <w:divBdr>
        <w:top w:val="none" w:sz="0" w:space="0" w:color="auto"/>
        <w:left w:val="none" w:sz="0" w:space="0" w:color="auto"/>
        <w:bottom w:val="none" w:sz="0" w:space="0" w:color="auto"/>
        <w:right w:val="none" w:sz="0" w:space="0" w:color="auto"/>
      </w:divBdr>
    </w:div>
    <w:div w:id="1787579796">
      <w:bodyDiv w:val="1"/>
      <w:marLeft w:val="0"/>
      <w:marRight w:val="0"/>
      <w:marTop w:val="0"/>
      <w:marBottom w:val="0"/>
      <w:divBdr>
        <w:top w:val="none" w:sz="0" w:space="0" w:color="auto"/>
        <w:left w:val="none" w:sz="0" w:space="0" w:color="auto"/>
        <w:bottom w:val="none" w:sz="0" w:space="0" w:color="auto"/>
        <w:right w:val="none" w:sz="0" w:space="0" w:color="auto"/>
      </w:divBdr>
    </w:div>
    <w:div w:id="1787698002">
      <w:bodyDiv w:val="1"/>
      <w:marLeft w:val="0"/>
      <w:marRight w:val="0"/>
      <w:marTop w:val="0"/>
      <w:marBottom w:val="0"/>
      <w:divBdr>
        <w:top w:val="none" w:sz="0" w:space="0" w:color="auto"/>
        <w:left w:val="none" w:sz="0" w:space="0" w:color="auto"/>
        <w:bottom w:val="none" w:sz="0" w:space="0" w:color="auto"/>
        <w:right w:val="none" w:sz="0" w:space="0" w:color="auto"/>
      </w:divBdr>
    </w:div>
    <w:div w:id="1789203626">
      <w:bodyDiv w:val="1"/>
      <w:marLeft w:val="0"/>
      <w:marRight w:val="0"/>
      <w:marTop w:val="0"/>
      <w:marBottom w:val="0"/>
      <w:divBdr>
        <w:top w:val="none" w:sz="0" w:space="0" w:color="auto"/>
        <w:left w:val="none" w:sz="0" w:space="0" w:color="auto"/>
        <w:bottom w:val="none" w:sz="0" w:space="0" w:color="auto"/>
        <w:right w:val="none" w:sz="0" w:space="0" w:color="auto"/>
      </w:divBdr>
    </w:div>
    <w:div w:id="1789422701">
      <w:bodyDiv w:val="1"/>
      <w:marLeft w:val="0"/>
      <w:marRight w:val="0"/>
      <w:marTop w:val="0"/>
      <w:marBottom w:val="0"/>
      <w:divBdr>
        <w:top w:val="none" w:sz="0" w:space="0" w:color="auto"/>
        <w:left w:val="none" w:sz="0" w:space="0" w:color="auto"/>
        <w:bottom w:val="none" w:sz="0" w:space="0" w:color="auto"/>
        <w:right w:val="none" w:sz="0" w:space="0" w:color="auto"/>
      </w:divBdr>
    </w:div>
    <w:div w:id="1790926178">
      <w:bodyDiv w:val="1"/>
      <w:marLeft w:val="0"/>
      <w:marRight w:val="0"/>
      <w:marTop w:val="0"/>
      <w:marBottom w:val="0"/>
      <w:divBdr>
        <w:top w:val="none" w:sz="0" w:space="0" w:color="auto"/>
        <w:left w:val="none" w:sz="0" w:space="0" w:color="auto"/>
        <w:bottom w:val="none" w:sz="0" w:space="0" w:color="auto"/>
        <w:right w:val="none" w:sz="0" w:space="0" w:color="auto"/>
      </w:divBdr>
    </w:div>
    <w:div w:id="1791975725">
      <w:bodyDiv w:val="1"/>
      <w:marLeft w:val="0"/>
      <w:marRight w:val="0"/>
      <w:marTop w:val="0"/>
      <w:marBottom w:val="0"/>
      <w:divBdr>
        <w:top w:val="none" w:sz="0" w:space="0" w:color="auto"/>
        <w:left w:val="none" w:sz="0" w:space="0" w:color="auto"/>
        <w:bottom w:val="none" w:sz="0" w:space="0" w:color="auto"/>
        <w:right w:val="none" w:sz="0" w:space="0" w:color="auto"/>
      </w:divBdr>
    </w:div>
    <w:div w:id="1793094025">
      <w:bodyDiv w:val="1"/>
      <w:marLeft w:val="0"/>
      <w:marRight w:val="0"/>
      <w:marTop w:val="0"/>
      <w:marBottom w:val="0"/>
      <w:divBdr>
        <w:top w:val="none" w:sz="0" w:space="0" w:color="auto"/>
        <w:left w:val="none" w:sz="0" w:space="0" w:color="auto"/>
        <w:bottom w:val="none" w:sz="0" w:space="0" w:color="auto"/>
        <w:right w:val="none" w:sz="0" w:space="0" w:color="auto"/>
      </w:divBdr>
    </w:div>
    <w:div w:id="1793593112">
      <w:bodyDiv w:val="1"/>
      <w:marLeft w:val="0"/>
      <w:marRight w:val="0"/>
      <w:marTop w:val="0"/>
      <w:marBottom w:val="0"/>
      <w:divBdr>
        <w:top w:val="none" w:sz="0" w:space="0" w:color="auto"/>
        <w:left w:val="none" w:sz="0" w:space="0" w:color="auto"/>
        <w:bottom w:val="none" w:sz="0" w:space="0" w:color="auto"/>
        <w:right w:val="none" w:sz="0" w:space="0" w:color="auto"/>
      </w:divBdr>
    </w:div>
    <w:div w:id="1793983757">
      <w:bodyDiv w:val="1"/>
      <w:marLeft w:val="0"/>
      <w:marRight w:val="0"/>
      <w:marTop w:val="0"/>
      <w:marBottom w:val="0"/>
      <w:divBdr>
        <w:top w:val="none" w:sz="0" w:space="0" w:color="auto"/>
        <w:left w:val="none" w:sz="0" w:space="0" w:color="auto"/>
        <w:bottom w:val="none" w:sz="0" w:space="0" w:color="auto"/>
        <w:right w:val="none" w:sz="0" w:space="0" w:color="auto"/>
      </w:divBdr>
    </w:div>
    <w:div w:id="1794515910">
      <w:bodyDiv w:val="1"/>
      <w:marLeft w:val="0"/>
      <w:marRight w:val="0"/>
      <w:marTop w:val="0"/>
      <w:marBottom w:val="0"/>
      <w:divBdr>
        <w:top w:val="none" w:sz="0" w:space="0" w:color="auto"/>
        <w:left w:val="none" w:sz="0" w:space="0" w:color="auto"/>
        <w:bottom w:val="none" w:sz="0" w:space="0" w:color="auto"/>
        <w:right w:val="none" w:sz="0" w:space="0" w:color="auto"/>
      </w:divBdr>
    </w:div>
    <w:div w:id="1794707747">
      <w:bodyDiv w:val="1"/>
      <w:marLeft w:val="0"/>
      <w:marRight w:val="0"/>
      <w:marTop w:val="0"/>
      <w:marBottom w:val="0"/>
      <w:divBdr>
        <w:top w:val="none" w:sz="0" w:space="0" w:color="auto"/>
        <w:left w:val="none" w:sz="0" w:space="0" w:color="auto"/>
        <w:bottom w:val="none" w:sz="0" w:space="0" w:color="auto"/>
        <w:right w:val="none" w:sz="0" w:space="0" w:color="auto"/>
      </w:divBdr>
    </w:div>
    <w:div w:id="1796021478">
      <w:bodyDiv w:val="1"/>
      <w:marLeft w:val="0"/>
      <w:marRight w:val="0"/>
      <w:marTop w:val="0"/>
      <w:marBottom w:val="0"/>
      <w:divBdr>
        <w:top w:val="none" w:sz="0" w:space="0" w:color="auto"/>
        <w:left w:val="none" w:sz="0" w:space="0" w:color="auto"/>
        <w:bottom w:val="none" w:sz="0" w:space="0" w:color="auto"/>
        <w:right w:val="none" w:sz="0" w:space="0" w:color="auto"/>
      </w:divBdr>
    </w:div>
    <w:div w:id="1797215278">
      <w:bodyDiv w:val="1"/>
      <w:marLeft w:val="0"/>
      <w:marRight w:val="0"/>
      <w:marTop w:val="0"/>
      <w:marBottom w:val="0"/>
      <w:divBdr>
        <w:top w:val="none" w:sz="0" w:space="0" w:color="auto"/>
        <w:left w:val="none" w:sz="0" w:space="0" w:color="auto"/>
        <w:bottom w:val="none" w:sz="0" w:space="0" w:color="auto"/>
        <w:right w:val="none" w:sz="0" w:space="0" w:color="auto"/>
      </w:divBdr>
    </w:div>
    <w:div w:id="1797678755">
      <w:bodyDiv w:val="1"/>
      <w:marLeft w:val="0"/>
      <w:marRight w:val="0"/>
      <w:marTop w:val="0"/>
      <w:marBottom w:val="0"/>
      <w:divBdr>
        <w:top w:val="none" w:sz="0" w:space="0" w:color="auto"/>
        <w:left w:val="none" w:sz="0" w:space="0" w:color="auto"/>
        <w:bottom w:val="none" w:sz="0" w:space="0" w:color="auto"/>
        <w:right w:val="none" w:sz="0" w:space="0" w:color="auto"/>
      </w:divBdr>
    </w:div>
    <w:div w:id="1797750681">
      <w:bodyDiv w:val="1"/>
      <w:marLeft w:val="0"/>
      <w:marRight w:val="0"/>
      <w:marTop w:val="0"/>
      <w:marBottom w:val="0"/>
      <w:divBdr>
        <w:top w:val="none" w:sz="0" w:space="0" w:color="auto"/>
        <w:left w:val="none" w:sz="0" w:space="0" w:color="auto"/>
        <w:bottom w:val="none" w:sz="0" w:space="0" w:color="auto"/>
        <w:right w:val="none" w:sz="0" w:space="0" w:color="auto"/>
      </w:divBdr>
    </w:div>
    <w:div w:id="1798066816">
      <w:bodyDiv w:val="1"/>
      <w:marLeft w:val="0"/>
      <w:marRight w:val="0"/>
      <w:marTop w:val="0"/>
      <w:marBottom w:val="0"/>
      <w:divBdr>
        <w:top w:val="none" w:sz="0" w:space="0" w:color="auto"/>
        <w:left w:val="none" w:sz="0" w:space="0" w:color="auto"/>
        <w:bottom w:val="none" w:sz="0" w:space="0" w:color="auto"/>
        <w:right w:val="none" w:sz="0" w:space="0" w:color="auto"/>
      </w:divBdr>
    </w:div>
    <w:div w:id="1798714521">
      <w:bodyDiv w:val="1"/>
      <w:marLeft w:val="0"/>
      <w:marRight w:val="0"/>
      <w:marTop w:val="0"/>
      <w:marBottom w:val="0"/>
      <w:divBdr>
        <w:top w:val="none" w:sz="0" w:space="0" w:color="auto"/>
        <w:left w:val="none" w:sz="0" w:space="0" w:color="auto"/>
        <w:bottom w:val="none" w:sz="0" w:space="0" w:color="auto"/>
        <w:right w:val="none" w:sz="0" w:space="0" w:color="auto"/>
      </w:divBdr>
    </w:div>
    <w:div w:id="1798836330">
      <w:bodyDiv w:val="1"/>
      <w:marLeft w:val="0"/>
      <w:marRight w:val="0"/>
      <w:marTop w:val="0"/>
      <w:marBottom w:val="0"/>
      <w:divBdr>
        <w:top w:val="none" w:sz="0" w:space="0" w:color="auto"/>
        <w:left w:val="none" w:sz="0" w:space="0" w:color="auto"/>
        <w:bottom w:val="none" w:sz="0" w:space="0" w:color="auto"/>
        <w:right w:val="none" w:sz="0" w:space="0" w:color="auto"/>
      </w:divBdr>
    </w:div>
    <w:div w:id="1799030715">
      <w:bodyDiv w:val="1"/>
      <w:marLeft w:val="0"/>
      <w:marRight w:val="0"/>
      <w:marTop w:val="0"/>
      <w:marBottom w:val="0"/>
      <w:divBdr>
        <w:top w:val="none" w:sz="0" w:space="0" w:color="auto"/>
        <w:left w:val="none" w:sz="0" w:space="0" w:color="auto"/>
        <w:bottom w:val="none" w:sz="0" w:space="0" w:color="auto"/>
        <w:right w:val="none" w:sz="0" w:space="0" w:color="auto"/>
      </w:divBdr>
    </w:div>
    <w:div w:id="1801072077">
      <w:bodyDiv w:val="1"/>
      <w:marLeft w:val="0"/>
      <w:marRight w:val="0"/>
      <w:marTop w:val="0"/>
      <w:marBottom w:val="0"/>
      <w:divBdr>
        <w:top w:val="none" w:sz="0" w:space="0" w:color="auto"/>
        <w:left w:val="none" w:sz="0" w:space="0" w:color="auto"/>
        <w:bottom w:val="none" w:sz="0" w:space="0" w:color="auto"/>
        <w:right w:val="none" w:sz="0" w:space="0" w:color="auto"/>
      </w:divBdr>
    </w:div>
    <w:div w:id="1801605375">
      <w:bodyDiv w:val="1"/>
      <w:marLeft w:val="0"/>
      <w:marRight w:val="0"/>
      <w:marTop w:val="0"/>
      <w:marBottom w:val="0"/>
      <w:divBdr>
        <w:top w:val="none" w:sz="0" w:space="0" w:color="auto"/>
        <w:left w:val="none" w:sz="0" w:space="0" w:color="auto"/>
        <w:bottom w:val="none" w:sz="0" w:space="0" w:color="auto"/>
        <w:right w:val="none" w:sz="0" w:space="0" w:color="auto"/>
      </w:divBdr>
    </w:div>
    <w:div w:id="1801729576">
      <w:bodyDiv w:val="1"/>
      <w:marLeft w:val="0"/>
      <w:marRight w:val="0"/>
      <w:marTop w:val="0"/>
      <w:marBottom w:val="0"/>
      <w:divBdr>
        <w:top w:val="none" w:sz="0" w:space="0" w:color="auto"/>
        <w:left w:val="none" w:sz="0" w:space="0" w:color="auto"/>
        <w:bottom w:val="none" w:sz="0" w:space="0" w:color="auto"/>
        <w:right w:val="none" w:sz="0" w:space="0" w:color="auto"/>
      </w:divBdr>
    </w:div>
    <w:div w:id="1801848798">
      <w:bodyDiv w:val="1"/>
      <w:marLeft w:val="0"/>
      <w:marRight w:val="0"/>
      <w:marTop w:val="0"/>
      <w:marBottom w:val="0"/>
      <w:divBdr>
        <w:top w:val="none" w:sz="0" w:space="0" w:color="auto"/>
        <w:left w:val="none" w:sz="0" w:space="0" w:color="auto"/>
        <w:bottom w:val="none" w:sz="0" w:space="0" w:color="auto"/>
        <w:right w:val="none" w:sz="0" w:space="0" w:color="auto"/>
      </w:divBdr>
    </w:div>
    <w:div w:id="1802722606">
      <w:bodyDiv w:val="1"/>
      <w:marLeft w:val="0"/>
      <w:marRight w:val="0"/>
      <w:marTop w:val="0"/>
      <w:marBottom w:val="0"/>
      <w:divBdr>
        <w:top w:val="none" w:sz="0" w:space="0" w:color="auto"/>
        <w:left w:val="none" w:sz="0" w:space="0" w:color="auto"/>
        <w:bottom w:val="none" w:sz="0" w:space="0" w:color="auto"/>
        <w:right w:val="none" w:sz="0" w:space="0" w:color="auto"/>
      </w:divBdr>
    </w:div>
    <w:div w:id="1803495800">
      <w:bodyDiv w:val="1"/>
      <w:marLeft w:val="0"/>
      <w:marRight w:val="0"/>
      <w:marTop w:val="0"/>
      <w:marBottom w:val="0"/>
      <w:divBdr>
        <w:top w:val="none" w:sz="0" w:space="0" w:color="auto"/>
        <w:left w:val="none" w:sz="0" w:space="0" w:color="auto"/>
        <w:bottom w:val="none" w:sz="0" w:space="0" w:color="auto"/>
        <w:right w:val="none" w:sz="0" w:space="0" w:color="auto"/>
      </w:divBdr>
    </w:div>
    <w:div w:id="1803498139">
      <w:bodyDiv w:val="1"/>
      <w:marLeft w:val="0"/>
      <w:marRight w:val="0"/>
      <w:marTop w:val="0"/>
      <w:marBottom w:val="0"/>
      <w:divBdr>
        <w:top w:val="none" w:sz="0" w:space="0" w:color="auto"/>
        <w:left w:val="none" w:sz="0" w:space="0" w:color="auto"/>
        <w:bottom w:val="none" w:sz="0" w:space="0" w:color="auto"/>
        <w:right w:val="none" w:sz="0" w:space="0" w:color="auto"/>
      </w:divBdr>
    </w:div>
    <w:div w:id="1804232027">
      <w:bodyDiv w:val="1"/>
      <w:marLeft w:val="0"/>
      <w:marRight w:val="0"/>
      <w:marTop w:val="0"/>
      <w:marBottom w:val="0"/>
      <w:divBdr>
        <w:top w:val="none" w:sz="0" w:space="0" w:color="auto"/>
        <w:left w:val="none" w:sz="0" w:space="0" w:color="auto"/>
        <w:bottom w:val="none" w:sz="0" w:space="0" w:color="auto"/>
        <w:right w:val="none" w:sz="0" w:space="0" w:color="auto"/>
      </w:divBdr>
    </w:div>
    <w:div w:id="1804931759">
      <w:bodyDiv w:val="1"/>
      <w:marLeft w:val="0"/>
      <w:marRight w:val="0"/>
      <w:marTop w:val="0"/>
      <w:marBottom w:val="0"/>
      <w:divBdr>
        <w:top w:val="none" w:sz="0" w:space="0" w:color="auto"/>
        <w:left w:val="none" w:sz="0" w:space="0" w:color="auto"/>
        <w:bottom w:val="none" w:sz="0" w:space="0" w:color="auto"/>
        <w:right w:val="none" w:sz="0" w:space="0" w:color="auto"/>
      </w:divBdr>
    </w:div>
    <w:div w:id="1805348094">
      <w:bodyDiv w:val="1"/>
      <w:marLeft w:val="0"/>
      <w:marRight w:val="0"/>
      <w:marTop w:val="0"/>
      <w:marBottom w:val="0"/>
      <w:divBdr>
        <w:top w:val="none" w:sz="0" w:space="0" w:color="auto"/>
        <w:left w:val="none" w:sz="0" w:space="0" w:color="auto"/>
        <w:bottom w:val="none" w:sz="0" w:space="0" w:color="auto"/>
        <w:right w:val="none" w:sz="0" w:space="0" w:color="auto"/>
      </w:divBdr>
    </w:div>
    <w:div w:id="1806194266">
      <w:bodyDiv w:val="1"/>
      <w:marLeft w:val="0"/>
      <w:marRight w:val="0"/>
      <w:marTop w:val="0"/>
      <w:marBottom w:val="0"/>
      <w:divBdr>
        <w:top w:val="none" w:sz="0" w:space="0" w:color="auto"/>
        <w:left w:val="none" w:sz="0" w:space="0" w:color="auto"/>
        <w:bottom w:val="none" w:sz="0" w:space="0" w:color="auto"/>
        <w:right w:val="none" w:sz="0" w:space="0" w:color="auto"/>
      </w:divBdr>
    </w:div>
    <w:div w:id="1807042582">
      <w:bodyDiv w:val="1"/>
      <w:marLeft w:val="0"/>
      <w:marRight w:val="0"/>
      <w:marTop w:val="0"/>
      <w:marBottom w:val="0"/>
      <w:divBdr>
        <w:top w:val="none" w:sz="0" w:space="0" w:color="auto"/>
        <w:left w:val="none" w:sz="0" w:space="0" w:color="auto"/>
        <w:bottom w:val="none" w:sz="0" w:space="0" w:color="auto"/>
        <w:right w:val="none" w:sz="0" w:space="0" w:color="auto"/>
      </w:divBdr>
    </w:div>
    <w:div w:id="1807434373">
      <w:bodyDiv w:val="1"/>
      <w:marLeft w:val="0"/>
      <w:marRight w:val="0"/>
      <w:marTop w:val="0"/>
      <w:marBottom w:val="0"/>
      <w:divBdr>
        <w:top w:val="none" w:sz="0" w:space="0" w:color="auto"/>
        <w:left w:val="none" w:sz="0" w:space="0" w:color="auto"/>
        <w:bottom w:val="none" w:sz="0" w:space="0" w:color="auto"/>
        <w:right w:val="none" w:sz="0" w:space="0" w:color="auto"/>
      </w:divBdr>
    </w:div>
    <w:div w:id="1808930248">
      <w:bodyDiv w:val="1"/>
      <w:marLeft w:val="0"/>
      <w:marRight w:val="0"/>
      <w:marTop w:val="0"/>
      <w:marBottom w:val="0"/>
      <w:divBdr>
        <w:top w:val="none" w:sz="0" w:space="0" w:color="auto"/>
        <w:left w:val="none" w:sz="0" w:space="0" w:color="auto"/>
        <w:bottom w:val="none" w:sz="0" w:space="0" w:color="auto"/>
        <w:right w:val="none" w:sz="0" w:space="0" w:color="auto"/>
      </w:divBdr>
    </w:div>
    <w:div w:id="1809475636">
      <w:bodyDiv w:val="1"/>
      <w:marLeft w:val="0"/>
      <w:marRight w:val="0"/>
      <w:marTop w:val="0"/>
      <w:marBottom w:val="0"/>
      <w:divBdr>
        <w:top w:val="none" w:sz="0" w:space="0" w:color="auto"/>
        <w:left w:val="none" w:sz="0" w:space="0" w:color="auto"/>
        <w:bottom w:val="none" w:sz="0" w:space="0" w:color="auto"/>
        <w:right w:val="none" w:sz="0" w:space="0" w:color="auto"/>
      </w:divBdr>
    </w:div>
    <w:div w:id="1809662996">
      <w:bodyDiv w:val="1"/>
      <w:marLeft w:val="0"/>
      <w:marRight w:val="0"/>
      <w:marTop w:val="0"/>
      <w:marBottom w:val="0"/>
      <w:divBdr>
        <w:top w:val="none" w:sz="0" w:space="0" w:color="auto"/>
        <w:left w:val="none" w:sz="0" w:space="0" w:color="auto"/>
        <w:bottom w:val="none" w:sz="0" w:space="0" w:color="auto"/>
        <w:right w:val="none" w:sz="0" w:space="0" w:color="auto"/>
      </w:divBdr>
    </w:div>
    <w:div w:id="1810513294">
      <w:bodyDiv w:val="1"/>
      <w:marLeft w:val="0"/>
      <w:marRight w:val="0"/>
      <w:marTop w:val="0"/>
      <w:marBottom w:val="0"/>
      <w:divBdr>
        <w:top w:val="none" w:sz="0" w:space="0" w:color="auto"/>
        <w:left w:val="none" w:sz="0" w:space="0" w:color="auto"/>
        <w:bottom w:val="none" w:sz="0" w:space="0" w:color="auto"/>
        <w:right w:val="none" w:sz="0" w:space="0" w:color="auto"/>
      </w:divBdr>
    </w:div>
    <w:div w:id="1811481778">
      <w:bodyDiv w:val="1"/>
      <w:marLeft w:val="0"/>
      <w:marRight w:val="0"/>
      <w:marTop w:val="0"/>
      <w:marBottom w:val="0"/>
      <w:divBdr>
        <w:top w:val="none" w:sz="0" w:space="0" w:color="auto"/>
        <w:left w:val="none" w:sz="0" w:space="0" w:color="auto"/>
        <w:bottom w:val="none" w:sz="0" w:space="0" w:color="auto"/>
        <w:right w:val="none" w:sz="0" w:space="0" w:color="auto"/>
      </w:divBdr>
    </w:div>
    <w:div w:id="1811940235">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
    <w:div w:id="1814247811">
      <w:bodyDiv w:val="1"/>
      <w:marLeft w:val="0"/>
      <w:marRight w:val="0"/>
      <w:marTop w:val="0"/>
      <w:marBottom w:val="0"/>
      <w:divBdr>
        <w:top w:val="none" w:sz="0" w:space="0" w:color="auto"/>
        <w:left w:val="none" w:sz="0" w:space="0" w:color="auto"/>
        <w:bottom w:val="none" w:sz="0" w:space="0" w:color="auto"/>
        <w:right w:val="none" w:sz="0" w:space="0" w:color="auto"/>
      </w:divBdr>
      <w:divsChild>
        <w:div w:id="646711293">
          <w:marLeft w:val="0"/>
          <w:marRight w:val="0"/>
          <w:marTop w:val="0"/>
          <w:marBottom w:val="0"/>
          <w:divBdr>
            <w:top w:val="none" w:sz="0" w:space="0" w:color="auto"/>
            <w:left w:val="none" w:sz="0" w:space="0" w:color="auto"/>
            <w:bottom w:val="none" w:sz="0" w:space="0" w:color="auto"/>
            <w:right w:val="none" w:sz="0" w:space="0" w:color="auto"/>
          </w:divBdr>
        </w:div>
        <w:div w:id="1324436279">
          <w:marLeft w:val="0"/>
          <w:marRight w:val="0"/>
          <w:marTop w:val="0"/>
          <w:marBottom w:val="0"/>
          <w:divBdr>
            <w:top w:val="none" w:sz="0" w:space="0" w:color="auto"/>
            <w:left w:val="none" w:sz="0" w:space="0" w:color="auto"/>
            <w:bottom w:val="none" w:sz="0" w:space="0" w:color="auto"/>
            <w:right w:val="none" w:sz="0" w:space="0" w:color="auto"/>
          </w:divBdr>
        </w:div>
      </w:divsChild>
    </w:div>
    <w:div w:id="1814249982">
      <w:bodyDiv w:val="1"/>
      <w:marLeft w:val="0"/>
      <w:marRight w:val="0"/>
      <w:marTop w:val="0"/>
      <w:marBottom w:val="0"/>
      <w:divBdr>
        <w:top w:val="none" w:sz="0" w:space="0" w:color="auto"/>
        <w:left w:val="none" w:sz="0" w:space="0" w:color="auto"/>
        <w:bottom w:val="none" w:sz="0" w:space="0" w:color="auto"/>
        <w:right w:val="none" w:sz="0" w:space="0" w:color="auto"/>
      </w:divBdr>
    </w:div>
    <w:div w:id="1814634629">
      <w:bodyDiv w:val="1"/>
      <w:marLeft w:val="0"/>
      <w:marRight w:val="0"/>
      <w:marTop w:val="0"/>
      <w:marBottom w:val="0"/>
      <w:divBdr>
        <w:top w:val="none" w:sz="0" w:space="0" w:color="auto"/>
        <w:left w:val="none" w:sz="0" w:space="0" w:color="auto"/>
        <w:bottom w:val="none" w:sz="0" w:space="0" w:color="auto"/>
        <w:right w:val="none" w:sz="0" w:space="0" w:color="auto"/>
      </w:divBdr>
    </w:div>
    <w:div w:id="1814986578">
      <w:bodyDiv w:val="1"/>
      <w:marLeft w:val="0"/>
      <w:marRight w:val="0"/>
      <w:marTop w:val="0"/>
      <w:marBottom w:val="0"/>
      <w:divBdr>
        <w:top w:val="none" w:sz="0" w:space="0" w:color="auto"/>
        <w:left w:val="none" w:sz="0" w:space="0" w:color="auto"/>
        <w:bottom w:val="none" w:sz="0" w:space="0" w:color="auto"/>
        <w:right w:val="none" w:sz="0" w:space="0" w:color="auto"/>
      </w:divBdr>
    </w:div>
    <w:div w:id="1815482709">
      <w:bodyDiv w:val="1"/>
      <w:marLeft w:val="0"/>
      <w:marRight w:val="0"/>
      <w:marTop w:val="0"/>
      <w:marBottom w:val="0"/>
      <w:divBdr>
        <w:top w:val="none" w:sz="0" w:space="0" w:color="auto"/>
        <w:left w:val="none" w:sz="0" w:space="0" w:color="auto"/>
        <w:bottom w:val="none" w:sz="0" w:space="0" w:color="auto"/>
        <w:right w:val="none" w:sz="0" w:space="0" w:color="auto"/>
      </w:divBdr>
    </w:div>
    <w:div w:id="1816137767">
      <w:bodyDiv w:val="1"/>
      <w:marLeft w:val="0"/>
      <w:marRight w:val="0"/>
      <w:marTop w:val="0"/>
      <w:marBottom w:val="0"/>
      <w:divBdr>
        <w:top w:val="none" w:sz="0" w:space="0" w:color="auto"/>
        <w:left w:val="none" w:sz="0" w:space="0" w:color="auto"/>
        <w:bottom w:val="none" w:sz="0" w:space="0" w:color="auto"/>
        <w:right w:val="none" w:sz="0" w:space="0" w:color="auto"/>
      </w:divBdr>
    </w:div>
    <w:div w:id="1818186765">
      <w:bodyDiv w:val="1"/>
      <w:marLeft w:val="0"/>
      <w:marRight w:val="0"/>
      <w:marTop w:val="0"/>
      <w:marBottom w:val="0"/>
      <w:divBdr>
        <w:top w:val="none" w:sz="0" w:space="0" w:color="auto"/>
        <w:left w:val="none" w:sz="0" w:space="0" w:color="auto"/>
        <w:bottom w:val="none" w:sz="0" w:space="0" w:color="auto"/>
        <w:right w:val="none" w:sz="0" w:space="0" w:color="auto"/>
      </w:divBdr>
    </w:div>
    <w:div w:id="1818961201">
      <w:bodyDiv w:val="1"/>
      <w:marLeft w:val="0"/>
      <w:marRight w:val="0"/>
      <w:marTop w:val="0"/>
      <w:marBottom w:val="0"/>
      <w:divBdr>
        <w:top w:val="none" w:sz="0" w:space="0" w:color="auto"/>
        <w:left w:val="none" w:sz="0" w:space="0" w:color="auto"/>
        <w:bottom w:val="none" w:sz="0" w:space="0" w:color="auto"/>
        <w:right w:val="none" w:sz="0" w:space="0" w:color="auto"/>
      </w:divBdr>
    </w:div>
    <w:div w:id="1819180672">
      <w:bodyDiv w:val="1"/>
      <w:marLeft w:val="0"/>
      <w:marRight w:val="0"/>
      <w:marTop w:val="0"/>
      <w:marBottom w:val="0"/>
      <w:divBdr>
        <w:top w:val="none" w:sz="0" w:space="0" w:color="auto"/>
        <w:left w:val="none" w:sz="0" w:space="0" w:color="auto"/>
        <w:bottom w:val="none" w:sz="0" w:space="0" w:color="auto"/>
        <w:right w:val="none" w:sz="0" w:space="0" w:color="auto"/>
      </w:divBdr>
    </w:div>
    <w:div w:id="1820802441">
      <w:bodyDiv w:val="1"/>
      <w:marLeft w:val="0"/>
      <w:marRight w:val="0"/>
      <w:marTop w:val="0"/>
      <w:marBottom w:val="0"/>
      <w:divBdr>
        <w:top w:val="none" w:sz="0" w:space="0" w:color="auto"/>
        <w:left w:val="none" w:sz="0" w:space="0" w:color="auto"/>
        <w:bottom w:val="none" w:sz="0" w:space="0" w:color="auto"/>
        <w:right w:val="none" w:sz="0" w:space="0" w:color="auto"/>
      </w:divBdr>
    </w:div>
    <w:div w:id="1821002301">
      <w:bodyDiv w:val="1"/>
      <w:marLeft w:val="0"/>
      <w:marRight w:val="0"/>
      <w:marTop w:val="0"/>
      <w:marBottom w:val="0"/>
      <w:divBdr>
        <w:top w:val="none" w:sz="0" w:space="0" w:color="auto"/>
        <w:left w:val="none" w:sz="0" w:space="0" w:color="auto"/>
        <w:bottom w:val="none" w:sz="0" w:space="0" w:color="auto"/>
        <w:right w:val="none" w:sz="0" w:space="0" w:color="auto"/>
      </w:divBdr>
      <w:divsChild>
        <w:div w:id="1789616408">
          <w:marLeft w:val="0"/>
          <w:marRight w:val="0"/>
          <w:marTop w:val="0"/>
          <w:marBottom w:val="0"/>
          <w:divBdr>
            <w:top w:val="none" w:sz="0" w:space="0" w:color="auto"/>
            <w:left w:val="none" w:sz="0" w:space="0" w:color="auto"/>
            <w:bottom w:val="none" w:sz="0" w:space="0" w:color="auto"/>
            <w:right w:val="none" w:sz="0" w:space="0" w:color="auto"/>
          </w:divBdr>
          <w:divsChild>
            <w:div w:id="138197629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21382227">
      <w:bodyDiv w:val="1"/>
      <w:marLeft w:val="0"/>
      <w:marRight w:val="0"/>
      <w:marTop w:val="0"/>
      <w:marBottom w:val="0"/>
      <w:divBdr>
        <w:top w:val="none" w:sz="0" w:space="0" w:color="auto"/>
        <w:left w:val="none" w:sz="0" w:space="0" w:color="auto"/>
        <w:bottom w:val="none" w:sz="0" w:space="0" w:color="auto"/>
        <w:right w:val="none" w:sz="0" w:space="0" w:color="auto"/>
      </w:divBdr>
    </w:div>
    <w:div w:id="1824353262">
      <w:bodyDiv w:val="1"/>
      <w:marLeft w:val="0"/>
      <w:marRight w:val="0"/>
      <w:marTop w:val="0"/>
      <w:marBottom w:val="0"/>
      <w:divBdr>
        <w:top w:val="none" w:sz="0" w:space="0" w:color="auto"/>
        <w:left w:val="none" w:sz="0" w:space="0" w:color="auto"/>
        <w:bottom w:val="none" w:sz="0" w:space="0" w:color="auto"/>
        <w:right w:val="none" w:sz="0" w:space="0" w:color="auto"/>
      </w:divBdr>
    </w:div>
    <w:div w:id="1825199964">
      <w:bodyDiv w:val="1"/>
      <w:marLeft w:val="0"/>
      <w:marRight w:val="0"/>
      <w:marTop w:val="0"/>
      <w:marBottom w:val="0"/>
      <w:divBdr>
        <w:top w:val="none" w:sz="0" w:space="0" w:color="auto"/>
        <w:left w:val="none" w:sz="0" w:space="0" w:color="auto"/>
        <w:bottom w:val="none" w:sz="0" w:space="0" w:color="auto"/>
        <w:right w:val="none" w:sz="0" w:space="0" w:color="auto"/>
      </w:divBdr>
    </w:div>
    <w:div w:id="1825317765">
      <w:bodyDiv w:val="1"/>
      <w:marLeft w:val="0"/>
      <w:marRight w:val="0"/>
      <w:marTop w:val="0"/>
      <w:marBottom w:val="0"/>
      <w:divBdr>
        <w:top w:val="none" w:sz="0" w:space="0" w:color="auto"/>
        <w:left w:val="none" w:sz="0" w:space="0" w:color="auto"/>
        <w:bottom w:val="none" w:sz="0" w:space="0" w:color="auto"/>
        <w:right w:val="none" w:sz="0" w:space="0" w:color="auto"/>
      </w:divBdr>
    </w:div>
    <w:div w:id="1825855087">
      <w:bodyDiv w:val="1"/>
      <w:marLeft w:val="0"/>
      <w:marRight w:val="0"/>
      <w:marTop w:val="0"/>
      <w:marBottom w:val="0"/>
      <w:divBdr>
        <w:top w:val="none" w:sz="0" w:space="0" w:color="auto"/>
        <w:left w:val="none" w:sz="0" w:space="0" w:color="auto"/>
        <w:bottom w:val="none" w:sz="0" w:space="0" w:color="auto"/>
        <w:right w:val="none" w:sz="0" w:space="0" w:color="auto"/>
      </w:divBdr>
    </w:div>
    <w:div w:id="1825967513">
      <w:bodyDiv w:val="1"/>
      <w:marLeft w:val="0"/>
      <w:marRight w:val="0"/>
      <w:marTop w:val="0"/>
      <w:marBottom w:val="0"/>
      <w:divBdr>
        <w:top w:val="none" w:sz="0" w:space="0" w:color="auto"/>
        <w:left w:val="none" w:sz="0" w:space="0" w:color="auto"/>
        <w:bottom w:val="none" w:sz="0" w:space="0" w:color="auto"/>
        <w:right w:val="none" w:sz="0" w:space="0" w:color="auto"/>
      </w:divBdr>
    </w:div>
    <w:div w:id="1828277607">
      <w:bodyDiv w:val="1"/>
      <w:marLeft w:val="0"/>
      <w:marRight w:val="0"/>
      <w:marTop w:val="0"/>
      <w:marBottom w:val="0"/>
      <w:divBdr>
        <w:top w:val="none" w:sz="0" w:space="0" w:color="auto"/>
        <w:left w:val="none" w:sz="0" w:space="0" w:color="auto"/>
        <w:bottom w:val="none" w:sz="0" w:space="0" w:color="auto"/>
        <w:right w:val="none" w:sz="0" w:space="0" w:color="auto"/>
      </w:divBdr>
    </w:div>
    <w:div w:id="1830487435">
      <w:bodyDiv w:val="1"/>
      <w:marLeft w:val="0"/>
      <w:marRight w:val="0"/>
      <w:marTop w:val="0"/>
      <w:marBottom w:val="0"/>
      <w:divBdr>
        <w:top w:val="none" w:sz="0" w:space="0" w:color="auto"/>
        <w:left w:val="none" w:sz="0" w:space="0" w:color="auto"/>
        <w:bottom w:val="none" w:sz="0" w:space="0" w:color="auto"/>
        <w:right w:val="none" w:sz="0" w:space="0" w:color="auto"/>
      </w:divBdr>
    </w:div>
    <w:div w:id="1830705533">
      <w:bodyDiv w:val="1"/>
      <w:marLeft w:val="0"/>
      <w:marRight w:val="0"/>
      <w:marTop w:val="0"/>
      <w:marBottom w:val="0"/>
      <w:divBdr>
        <w:top w:val="none" w:sz="0" w:space="0" w:color="auto"/>
        <w:left w:val="none" w:sz="0" w:space="0" w:color="auto"/>
        <w:bottom w:val="none" w:sz="0" w:space="0" w:color="auto"/>
        <w:right w:val="none" w:sz="0" w:space="0" w:color="auto"/>
      </w:divBdr>
    </w:div>
    <w:div w:id="1831939621">
      <w:bodyDiv w:val="1"/>
      <w:marLeft w:val="0"/>
      <w:marRight w:val="0"/>
      <w:marTop w:val="0"/>
      <w:marBottom w:val="0"/>
      <w:divBdr>
        <w:top w:val="none" w:sz="0" w:space="0" w:color="auto"/>
        <w:left w:val="none" w:sz="0" w:space="0" w:color="auto"/>
        <w:bottom w:val="none" w:sz="0" w:space="0" w:color="auto"/>
        <w:right w:val="none" w:sz="0" w:space="0" w:color="auto"/>
      </w:divBdr>
    </w:div>
    <w:div w:id="1832090942">
      <w:bodyDiv w:val="1"/>
      <w:marLeft w:val="0"/>
      <w:marRight w:val="0"/>
      <w:marTop w:val="0"/>
      <w:marBottom w:val="0"/>
      <w:divBdr>
        <w:top w:val="none" w:sz="0" w:space="0" w:color="auto"/>
        <w:left w:val="none" w:sz="0" w:space="0" w:color="auto"/>
        <w:bottom w:val="none" w:sz="0" w:space="0" w:color="auto"/>
        <w:right w:val="none" w:sz="0" w:space="0" w:color="auto"/>
      </w:divBdr>
    </w:div>
    <w:div w:id="1832523827">
      <w:bodyDiv w:val="1"/>
      <w:marLeft w:val="0"/>
      <w:marRight w:val="0"/>
      <w:marTop w:val="0"/>
      <w:marBottom w:val="0"/>
      <w:divBdr>
        <w:top w:val="none" w:sz="0" w:space="0" w:color="auto"/>
        <w:left w:val="none" w:sz="0" w:space="0" w:color="auto"/>
        <w:bottom w:val="none" w:sz="0" w:space="0" w:color="auto"/>
        <w:right w:val="none" w:sz="0" w:space="0" w:color="auto"/>
      </w:divBdr>
    </w:div>
    <w:div w:id="1832670875">
      <w:bodyDiv w:val="1"/>
      <w:marLeft w:val="0"/>
      <w:marRight w:val="0"/>
      <w:marTop w:val="0"/>
      <w:marBottom w:val="0"/>
      <w:divBdr>
        <w:top w:val="none" w:sz="0" w:space="0" w:color="auto"/>
        <w:left w:val="none" w:sz="0" w:space="0" w:color="auto"/>
        <w:bottom w:val="none" w:sz="0" w:space="0" w:color="auto"/>
        <w:right w:val="none" w:sz="0" w:space="0" w:color="auto"/>
      </w:divBdr>
    </w:div>
    <w:div w:id="1832678936">
      <w:bodyDiv w:val="1"/>
      <w:marLeft w:val="0"/>
      <w:marRight w:val="0"/>
      <w:marTop w:val="0"/>
      <w:marBottom w:val="0"/>
      <w:divBdr>
        <w:top w:val="none" w:sz="0" w:space="0" w:color="auto"/>
        <w:left w:val="none" w:sz="0" w:space="0" w:color="auto"/>
        <w:bottom w:val="none" w:sz="0" w:space="0" w:color="auto"/>
        <w:right w:val="none" w:sz="0" w:space="0" w:color="auto"/>
      </w:divBdr>
    </w:div>
    <w:div w:id="1834491457">
      <w:bodyDiv w:val="1"/>
      <w:marLeft w:val="0"/>
      <w:marRight w:val="0"/>
      <w:marTop w:val="0"/>
      <w:marBottom w:val="0"/>
      <w:divBdr>
        <w:top w:val="none" w:sz="0" w:space="0" w:color="auto"/>
        <w:left w:val="none" w:sz="0" w:space="0" w:color="auto"/>
        <w:bottom w:val="none" w:sz="0" w:space="0" w:color="auto"/>
        <w:right w:val="none" w:sz="0" w:space="0" w:color="auto"/>
      </w:divBdr>
    </w:div>
    <w:div w:id="1835031527">
      <w:bodyDiv w:val="1"/>
      <w:marLeft w:val="0"/>
      <w:marRight w:val="0"/>
      <w:marTop w:val="0"/>
      <w:marBottom w:val="0"/>
      <w:divBdr>
        <w:top w:val="none" w:sz="0" w:space="0" w:color="auto"/>
        <w:left w:val="none" w:sz="0" w:space="0" w:color="auto"/>
        <w:bottom w:val="none" w:sz="0" w:space="0" w:color="auto"/>
        <w:right w:val="none" w:sz="0" w:space="0" w:color="auto"/>
      </w:divBdr>
    </w:div>
    <w:div w:id="1836799516">
      <w:bodyDiv w:val="1"/>
      <w:marLeft w:val="0"/>
      <w:marRight w:val="0"/>
      <w:marTop w:val="0"/>
      <w:marBottom w:val="0"/>
      <w:divBdr>
        <w:top w:val="none" w:sz="0" w:space="0" w:color="auto"/>
        <w:left w:val="none" w:sz="0" w:space="0" w:color="auto"/>
        <w:bottom w:val="none" w:sz="0" w:space="0" w:color="auto"/>
        <w:right w:val="none" w:sz="0" w:space="0" w:color="auto"/>
      </w:divBdr>
    </w:div>
    <w:div w:id="1837726035">
      <w:bodyDiv w:val="1"/>
      <w:marLeft w:val="0"/>
      <w:marRight w:val="0"/>
      <w:marTop w:val="0"/>
      <w:marBottom w:val="0"/>
      <w:divBdr>
        <w:top w:val="none" w:sz="0" w:space="0" w:color="auto"/>
        <w:left w:val="none" w:sz="0" w:space="0" w:color="auto"/>
        <w:bottom w:val="none" w:sz="0" w:space="0" w:color="auto"/>
        <w:right w:val="none" w:sz="0" w:space="0" w:color="auto"/>
      </w:divBdr>
    </w:div>
    <w:div w:id="1839540554">
      <w:bodyDiv w:val="1"/>
      <w:marLeft w:val="0"/>
      <w:marRight w:val="0"/>
      <w:marTop w:val="0"/>
      <w:marBottom w:val="0"/>
      <w:divBdr>
        <w:top w:val="none" w:sz="0" w:space="0" w:color="auto"/>
        <w:left w:val="none" w:sz="0" w:space="0" w:color="auto"/>
        <w:bottom w:val="none" w:sz="0" w:space="0" w:color="auto"/>
        <w:right w:val="none" w:sz="0" w:space="0" w:color="auto"/>
      </w:divBdr>
    </w:div>
    <w:div w:id="1839693018">
      <w:bodyDiv w:val="1"/>
      <w:marLeft w:val="0"/>
      <w:marRight w:val="0"/>
      <w:marTop w:val="0"/>
      <w:marBottom w:val="0"/>
      <w:divBdr>
        <w:top w:val="none" w:sz="0" w:space="0" w:color="auto"/>
        <w:left w:val="none" w:sz="0" w:space="0" w:color="auto"/>
        <w:bottom w:val="none" w:sz="0" w:space="0" w:color="auto"/>
        <w:right w:val="none" w:sz="0" w:space="0" w:color="auto"/>
      </w:divBdr>
    </w:div>
    <w:div w:id="1840002372">
      <w:bodyDiv w:val="1"/>
      <w:marLeft w:val="0"/>
      <w:marRight w:val="0"/>
      <w:marTop w:val="0"/>
      <w:marBottom w:val="0"/>
      <w:divBdr>
        <w:top w:val="none" w:sz="0" w:space="0" w:color="auto"/>
        <w:left w:val="none" w:sz="0" w:space="0" w:color="auto"/>
        <w:bottom w:val="none" w:sz="0" w:space="0" w:color="auto"/>
        <w:right w:val="none" w:sz="0" w:space="0" w:color="auto"/>
      </w:divBdr>
    </w:div>
    <w:div w:id="1842355428">
      <w:bodyDiv w:val="1"/>
      <w:marLeft w:val="0"/>
      <w:marRight w:val="0"/>
      <w:marTop w:val="0"/>
      <w:marBottom w:val="0"/>
      <w:divBdr>
        <w:top w:val="none" w:sz="0" w:space="0" w:color="auto"/>
        <w:left w:val="none" w:sz="0" w:space="0" w:color="auto"/>
        <w:bottom w:val="none" w:sz="0" w:space="0" w:color="auto"/>
        <w:right w:val="none" w:sz="0" w:space="0" w:color="auto"/>
      </w:divBdr>
    </w:div>
    <w:div w:id="1845239460">
      <w:bodyDiv w:val="1"/>
      <w:marLeft w:val="0"/>
      <w:marRight w:val="0"/>
      <w:marTop w:val="0"/>
      <w:marBottom w:val="0"/>
      <w:divBdr>
        <w:top w:val="none" w:sz="0" w:space="0" w:color="auto"/>
        <w:left w:val="none" w:sz="0" w:space="0" w:color="auto"/>
        <w:bottom w:val="none" w:sz="0" w:space="0" w:color="auto"/>
        <w:right w:val="none" w:sz="0" w:space="0" w:color="auto"/>
      </w:divBdr>
    </w:div>
    <w:div w:id="1847211562">
      <w:bodyDiv w:val="1"/>
      <w:marLeft w:val="0"/>
      <w:marRight w:val="0"/>
      <w:marTop w:val="0"/>
      <w:marBottom w:val="0"/>
      <w:divBdr>
        <w:top w:val="none" w:sz="0" w:space="0" w:color="auto"/>
        <w:left w:val="none" w:sz="0" w:space="0" w:color="auto"/>
        <w:bottom w:val="none" w:sz="0" w:space="0" w:color="auto"/>
        <w:right w:val="none" w:sz="0" w:space="0" w:color="auto"/>
      </w:divBdr>
    </w:div>
    <w:div w:id="1847476880">
      <w:bodyDiv w:val="1"/>
      <w:marLeft w:val="0"/>
      <w:marRight w:val="0"/>
      <w:marTop w:val="0"/>
      <w:marBottom w:val="0"/>
      <w:divBdr>
        <w:top w:val="none" w:sz="0" w:space="0" w:color="auto"/>
        <w:left w:val="none" w:sz="0" w:space="0" w:color="auto"/>
        <w:bottom w:val="none" w:sz="0" w:space="0" w:color="auto"/>
        <w:right w:val="none" w:sz="0" w:space="0" w:color="auto"/>
      </w:divBdr>
    </w:div>
    <w:div w:id="1850634697">
      <w:bodyDiv w:val="1"/>
      <w:marLeft w:val="0"/>
      <w:marRight w:val="0"/>
      <w:marTop w:val="0"/>
      <w:marBottom w:val="0"/>
      <w:divBdr>
        <w:top w:val="none" w:sz="0" w:space="0" w:color="auto"/>
        <w:left w:val="none" w:sz="0" w:space="0" w:color="auto"/>
        <w:bottom w:val="none" w:sz="0" w:space="0" w:color="auto"/>
        <w:right w:val="none" w:sz="0" w:space="0" w:color="auto"/>
      </w:divBdr>
    </w:div>
    <w:div w:id="1851335546">
      <w:bodyDiv w:val="1"/>
      <w:marLeft w:val="0"/>
      <w:marRight w:val="0"/>
      <w:marTop w:val="0"/>
      <w:marBottom w:val="0"/>
      <w:divBdr>
        <w:top w:val="none" w:sz="0" w:space="0" w:color="auto"/>
        <w:left w:val="none" w:sz="0" w:space="0" w:color="auto"/>
        <w:bottom w:val="none" w:sz="0" w:space="0" w:color="auto"/>
        <w:right w:val="none" w:sz="0" w:space="0" w:color="auto"/>
      </w:divBdr>
      <w:divsChild>
        <w:div w:id="1288241992">
          <w:marLeft w:val="0"/>
          <w:marRight w:val="0"/>
          <w:marTop w:val="0"/>
          <w:marBottom w:val="0"/>
          <w:divBdr>
            <w:top w:val="none" w:sz="0" w:space="0" w:color="auto"/>
            <w:left w:val="none" w:sz="0" w:space="0" w:color="auto"/>
            <w:bottom w:val="none" w:sz="0" w:space="0" w:color="auto"/>
            <w:right w:val="none" w:sz="0" w:space="0" w:color="auto"/>
          </w:divBdr>
        </w:div>
      </w:divsChild>
    </w:div>
    <w:div w:id="1851866643">
      <w:bodyDiv w:val="1"/>
      <w:marLeft w:val="0"/>
      <w:marRight w:val="0"/>
      <w:marTop w:val="0"/>
      <w:marBottom w:val="0"/>
      <w:divBdr>
        <w:top w:val="none" w:sz="0" w:space="0" w:color="auto"/>
        <w:left w:val="none" w:sz="0" w:space="0" w:color="auto"/>
        <w:bottom w:val="none" w:sz="0" w:space="0" w:color="auto"/>
        <w:right w:val="none" w:sz="0" w:space="0" w:color="auto"/>
      </w:divBdr>
    </w:div>
    <w:div w:id="1855144119">
      <w:bodyDiv w:val="1"/>
      <w:marLeft w:val="0"/>
      <w:marRight w:val="0"/>
      <w:marTop w:val="0"/>
      <w:marBottom w:val="0"/>
      <w:divBdr>
        <w:top w:val="none" w:sz="0" w:space="0" w:color="auto"/>
        <w:left w:val="none" w:sz="0" w:space="0" w:color="auto"/>
        <w:bottom w:val="none" w:sz="0" w:space="0" w:color="auto"/>
        <w:right w:val="none" w:sz="0" w:space="0" w:color="auto"/>
      </w:divBdr>
    </w:div>
    <w:div w:id="1856993204">
      <w:bodyDiv w:val="1"/>
      <w:marLeft w:val="0"/>
      <w:marRight w:val="0"/>
      <w:marTop w:val="0"/>
      <w:marBottom w:val="0"/>
      <w:divBdr>
        <w:top w:val="none" w:sz="0" w:space="0" w:color="auto"/>
        <w:left w:val="none" w:sz="0" w:space="0" w:color="auto"/>
        <w:bottom w:val="none" w:sz="0" w:space="0" w:color="auto"/>
        <w:right w:val="none" w:sz="0" w:space="0" w:color="auto"/>
      </w:divBdr>
    </w:div>
    <w:div w:id="1858424367">
      <w:bodyDiv w:val="1"/>
      <w:marLeft w:val="0"/>
      <w:marRight w:val="0"/>
      <w:marTop w:val="0"/>
      <w:marBottom w:val="0"/>
      <w:divBdr>
        <w:top w:val="none" w:sz="0" w:space="0" w:color="auto"/>
        <w:left w:val="none" w:sz="0" w:space="0" w:color="auto"/>
        <w:bottom w:val="none" w:sz="0" w:space="0" w:color="auto"/>
        <w:right w:val="none" w:sz="0" w:space="0" w:color="auto"/>
      </w:divBdr>
    </w:div>
    <w:div w:id="1860659153">
      <w:bodyDiv w:val="1"/>
      <w:marLeft w:val="0"/>
      <w:marRight w:val="0"/>
      <w:marTop w:val="0"/>
      <w:marBottom w:val="0"/>
      <w:divBdr>
        <w:top w:val="none" w:sz="0" w:space="0" w:color="auto"/>
        <w:left w:val="none" w:sz="0" w:space="0" w:color="auto"/>
        <w:bottom w:val="none" w:sz="0" w:space="0" w:color="auto"/>
        <w:right w:val="none" w:sz="0" w:space="0" w:color="auto"/>
      </w:divBdr>
    </w:div>
    <w:div w:id="1861822166">
      <w:bodyDiv w:val="1"/>
      <w:marLeft w:val="0"/>
      <w:marRight w:val="0"/>
      <w:marTop w:val="0"/>
      <w:marBottom w:val="0"/>
      <w:divBdr>
        <w:top w:val="none" w:sz="0" w:space="0" w:color="auto"/>
        <w:left w:val="none" w:sz="0" w:space="0" w:color="auto"/>
        <w:bottom w:val="none" w:sz="0" w:space="0" w:color="auto"/>
        <w:right w:val="none" w:sz="0" w:space="0" w:color="auto"/>
      </w:divBdr>
      <w:divsChild>
        <w:div w:id="215776941">
          <w:marLeft w:val="0"/>
          <w:marRight w:val="0"/>
          <w:marTop w:val="0"/>
          <w:marBottom w:val="0"/>
          <w:divBdr>
            <w:top w:val="none" w:sz="0" w:space="0" w:color="auto"/>
            <w:left w:val="none" w:sz="0" w:space="0" w:color="auto"/>
            <w:bottom w:val="none" w:sz="0" w:space="0" w:color="auto"/>
            <w:right w:val="none" w:sz="0" w:space="0" w:color="auto"/>
          </w:divBdr>
        </w:div>
        <w:div w:id="1106461286">
          <w:marLeft w:val="0"/>
          <w:marRight w:val="0"/>
          <w:marTop w:val="0"/>
          <w:marBottom w:val="0"/>
          <w:divBdr>
            <w:top w:val="none" w:sz="0" w:space="0" w:color="auto"/>
            <w:left w:val="none" w:sz="0" w:space="0" w:color="auto"/>
            <w:bottom w:val="none" w:sz="0" w:space="0" w:color="auto"/>
            <w:right w:val="none" w:sz="0" w:space="0" w:color="auto"/>
          </w:divBdr>
        </w:div>
        <w:div w:id="1349983007">
          <w:marLeft w:val="0"/>
          <w:marRight w:val="0"/>
          <w:marTop w:val="0"/>
          <w:marBottom w:val="0"/>
          <w:divBdr>
            <w:top w:val="none" w:sz="0" w:space="0" w:color="auto"/>
            <w:left w:val="none" w:sz="0" w:space="0" w:color="auto"/>
            <w:bottom w:val="none" w:sz="0" w:space="0" w:color="auto"/>
            <w:right w:val="none" w:sz="0" w:space="0" w:color="auto"/>
          </w:divBdr>
        </w:div>
        <w:div w:id="1600599724">
          <w:marLeft w:val="0"/>
          <w:marRight w:val="0"/>
          <w:marTop w:val="0"/>
          <w:marBottom w:val="0"/>
          <w:divBdr>
            <w:top w:val="none" w:sz="0" w:space="0" w:color="auto"/>
            <w:left w:val="none" w:sz="0" w:space="0" w:color="auto"/>
            <w:bottom w:val="none" w:sz="0" w:space="0" w:color="auto"/>
            <w:right w:val="none" w:sz="0" w:space="0" w:color="auto"/>
          </w:divBdr>
        </w:div>
        <w:div w:id="2106877851">
          <w:marLeft w:val="0"/>
          <w:marRight w:val="0"/>
          <w:marTop w:val="0"/>
          <w:marBottom w:val="0"/>
          <w:divBdr>
            <w:top w:val="none" w:sz="0" w:space="0" w:color="auto"/>
            <w:left w:val="none" w:sz="0" w:space="0" w:color="auto"/>
            <w:bottom w:val="none" w:sz="0" w:space="0" w:color="auto"/>
            <w:right w:val="none" w:sz="0" w:space="0" w:color="auto"/>
          </w:divBdr>
        </w:div>
      </w:divsChild>
    </w:div>
    <w:div w:id="1864052500">
      <w:bodyDiv w:val="1"/>
      <w:marLeft w:val="0"/>
      <w:marRight w:val="0"/>
      <w:marTop w:val="0"/>
      <w:marBottom w:val="0"/>
      <w:divBdr>
        <w:top w:val="none" w:sz="0" w:space="0" w:color="auto"/>
        <w:left w:val="none" w:sz="0" w:space="0" w:color="auto"/>
        <w:bottom w:val="none" w:sz="0" w:space="0" w:color="auto"/>
        <w:right w:val="none" w:sz="0" w:space="0" w:color="auto"/>
      </w:divBdr>
    </w:div>
    <w:div w:id="1864518415">
      <w:bodyDiv w:val="1"/>
      <w:marLeft w:val="0"/>
      <w:marRight w:val="0"/>
      <w:marTop w:val="0"/>
      <w:marBottom w:val="0"/>
      <w:divBdr>
        <w:top w:val="none" w:sz="0" w:space="0" w:color="auto"/>
        <w:left w:val="none" w:sz="0" w:space="0" w:color="auto"/>
        <w:bottom w:val="none" w:sz="0" w:space="0" w:color="auto"/>
        <w:right w:val="none" w:sz="0" w:space="0" w:color="auto"/>
      </w:divBdr>
    </w:div>
    <w:div w:id="1866481528">
      <w:bodyDiv w:val="1"/>
      <w:marLeft w:val="0"/>
      <w:marRight w:val="0"/>
      <w:marTop w:val="0"/>
      <w:marBottom w:val="0"/>
      <w:divBdr>
        <w:top w:val="none" w:sz="0" w:space="0" w:color="auto"/>
        <w:left w:val="none" w:sz="0" w:space="0" w:color="auto"/>
        <w:bottom w:val="none" w:sz="0" w:space="0" w:color="auto"/>
        <w:right w:val="none" w:sz="0" w:space="0" w:color="auto"/>
      </w:divBdr>
    </w:div>
    <w:div w:id="1866601772">
      <w:bodyDiv w:val="1"/>
      <w:marLeft w:val="0"/>
      <w:marRight w:val="0"/>
      <w:marTop w:val="0"/>
      <w:marBottom w:val="0"/>
      <w:divBdr>
        <w:top w:val="none" w:sz="0" w:space="0" w:color="auto"/>
        <w:left w:val="none" w:sz="0" w:space="0" w:color="auto"/>
        <w:bottom w:val="none" w:sz="0" w:space="0" w:color="auto"/>
        <w:right w:val="none" w:sz="0" w:space="0" w:color="auto"/>
      </w:divBdr>
    </w:div>
    <w:div w:id="1867865951">
      <w:bodyDiv w:val="1"/>
      <w:marLeft w:val="0"/>
      <w:marRight w:val="0"/>
      <w:marTop w:val="0"/>
      <w:marBottom w:val="0"/>
      <w:divBdr>
        <w:top w:val="none" w:sz="0" w:space="0" w:color="auto"/>
        <w:left w:val="none" w:sz="0" w:space="0" w:color="auto"/>
        <w:bottom w:val="none" w:sz="0" w:space="0" w:color="auto"/>
        <w:right w:val="none" w:sz="0" w:space="0" w:color="auto"/>
      </w:divBdr>
    </w:div>
    <w:div w:id="1869026944">
      <w:bodyDiv w:val="1"/>
      <w:marLeft w:val="0"/>
      <w:marRight w:val="0"/>
      <w:marTop w:val="0"/>
      <w:marBottom w:val="0"/>
      <w:divBdr>
        <w:top w:val="none" w:sz="0" w:space="0" w:color="auto"/>
        <w:left w:val="none" w:sz="0" w:space="0" w:color="auto"/>
        <w:bottom w:val="none" w:sz="0" w:space="0" w:color="auto"/>
        <w:right w:val="none" w:sz="0" w:space="0" w:color="auto"/>
      </w:divBdr>
    </w:div>
    <w:div w:id="1869905222">
      <w:bodyDiv w:val="1"/>
      <w:marLeft w:val="0"/>
      <w:marRight w:val="0"/>
      <w:marTop w:val="0"/>
      <w:marBottom w:val="0"/>
      <w:divBdr>
        <w:top w:val="none" w:sz="0" w:space="0" w:color="auto"/>
        <w:left w:val="none" w:sz="0" w:space="0" w:color="auto"/>
        <w:bottom w:val="none" w:sz="0" w:space="0" w:color="auto"/>
        <w:right w:val="none" w:sz="0" w:space="0" w:color="auto"/>
      </w:divBdr>
    </w:div>
    <w:div w:id="1870530358">
      <w:bodyDiv w:val="1"/>
      <w:marLeft w:val="0"/>
      <w:marRight w:val="0"/>
      <w:marTop w:val="0"/>
      <w:marBottom w:val="0"/>
      <w:divBdr>
        <w:top w:val="none" w:sz="0" w:space="0" w:color="auto"/>
        <w:left w:val="none" w:sz="0" w:space="0" w:color="auto"/>
        <w:bottom w:val="none" w:sz="0" w:space="0" w:color="auto"/>
        <w:right w:val="none" w:sz="0" w:space="0" w:color="auto"/>
      </w:divBdr>
    </w:div>
    <w:div w:id="1871646913">
      <w:bodyDiv w:val="1"/>
      <w:marLeft w:val="0"/>
      <w:marRight w:val="0"/>
      <w:marTop w:val="0"/>
      <w:marBottom w:val="0"/>
      <w:divBdr>
        <w:top w:val="none" w:sz="0" w:space="0" w:color="auto"/>
        <w:left w:val="none" w:sz="0" w:space="0" w:color="auto"/>
        <w:bottom w:val="none" w:sz="0" w:space="0" w:color="auto"/>
        <w:right w:val="none" w:sz="0" w:space="0" w:color="auto"/>
      </w:divBdr>
    </w:div>
    <w:div w:id="1872525645">
      <w:bodyDiv w:val="1"/>
      <w:marLeft w:val="0"/>
      <w:marRight w:val="0"/>
      <w:marTop w:val="0"/>
      <w:marBottom w:val="0"/>
      <w:divBdr>
        <w:top w:val="none" w:sz="0" w:space="0" w:color="auto"/>
        <w:left w:val="none" w:sz="0" w:space="0" w:color="auto"/>
        <w:bottom w:val="none" w:sz="0" w:space="0" w:color="auto"/>
        <w:right w:val="none" w:sz="0" w:space="0" w:color="auto"/>
      </w:divBdr>
    </w:div>
    <w:div w:id="1873153009">
      <w:bodyDiv w:val="1"/>
      <w:marLeft w:val="0"/>
      <w:marRight w:val="0"/>
      <w:marTop w:val="0"/>
      <w:marBottom w:val="0"/>
      <w:divBdr>
        <w:top w:val="none" w:sz="0" w:space="0" w:color="auto"/>
        <w:left w:val="none" w:sz="0" w:space="0" w:color="auto"/>
        <w:bottom w:val="none" w:sz="0" w:space="0" w:color="auto"/>
        <w:right w:val="none" w:sz="0" w:space="0" w:color="auto"/>
      </w:divBdr>
    </w:div>
    <w:div w:id="1875195952">
      <w:bodyDiv w:val="1"/>
      <w:marLeft w:val="0"/>
      <w:marRight w:val="0"/>
      <w:marTop w:val="0"/>
      <w:marBottom w:val="0"/>
      <w:divBdr>
        <w:top w:val="none" w:sz="0" w:space="0" w:color="auto"/>
        <w:left w:val="none" w:sz="0" w:space="0" w:color="auto"/>
        <w:bottom w:val="none" w:sz="0" w:space="0" w:color="auto"/>
        <w:right w:val="none" w:sz="0" w:space="0" w:color="auto"/>
      </w:divBdr>
    </w:div>
    <w:div w:id="1875531385">
      <w:bodyDiv w:val="1"/>
      <w:marLeft w:val="0"/>
      <w:marRight w:val="0"/>
      <w:marTop w:val="0"/>
      <w:marBottom w:val="0"/>
      <w:divBdr>
        <w:top w:val="none" w:sz="0" w:space="0" w:color="auto"/>
        <w:left w:val="none" w:sz="0" w:space="0" w:color="auto"/>
        <w:bottom w:val="none" w:sz="0" w:space="0" w:color="auto"/>
        <w:right w:val="none" w:sz="0" w:space="0" w:color="auto"/>
      </w:divBdr>
    </w:div>
    <w:div w:id="1877541237">
      <w:bodyDiv w:val="1"/>
      <w:marLeft w:val="0"/>
      <w:marRight w:val="0"/>
      <w:marTop w:val="0"/>
      <w:marBottom w:val="0"/>
      <w:divBdr>
        <w:top w:val="none" w:sz="0" w:space="0" w:color="auto"/>
        <w:left w:val="none" w:sz="0" w:space="0" w:color="auto"/>
        <w:bottom w:val="none" w:sz="0" w:space="0" w:color="auto"/>
        <w:right w:val="none" w:sz="0" w:space="0" w:color="auto"/>
      </w:divBdr>
      <w:divsChild>
        <w:div w:id="617299962">
          <w:marLeft w:val="0"/>
          <w:marRight w:val="0"/>
          <w:marTop w:val="0"/>
          <w:marBottom w:val="0"/>
          <w:divBdr>
            <w:top w:val="none" w:sz="0" w:space="0" w:color="auto"/>
            <w:left w:val="none" w:sz="0" w:space="0" w:color="auto"/>
            <w:bottom w:val="none" w:sz="0" w:space="0" w:color="auto"/>
            <w:right w:val="none" w:sz="0" w:space="0" w:color="auto"/>
          </w:divBdr>
        </w:div>
      </w:divsChild>
    </w:div>
    <w:div w:id="1877573207">
      <w:bodyDiv w:val="1"/>
      <w:marLeft w:val="0"/>
      <w:marRight w:val="0"/>
      <w:marTop w:val="0"/>
      <w:marBottom w:val="0"/>
      <w:divBdr>
        <w:top w:val="none" w:sz="0" w:space="0" w:color="auto"/>
        <w:left w:val="none" w:sz="0" w:space="0" w:color="auto"/>
        <w:bottom w:val="none" w:sz="0" w:space="0" w:color="auto"/>
        <w:right w:val="none" w:sz="0" w:space="0" w:color="auto"/>
      </w:divBdr>
    </w:div>
    <w:div w:id="1877965888">
      <w:bodyDiv w:val="1"/>
      <w:marLeft w:val="0"/>
      <w:marRight w:val="0"/>
      <w:marTop w:val="0"/>
      <w:marBottom w:val="0"/>
      <w:divBdr>
        <w:top w:val="none" w:sz="0" w:space="0" w:color="auto"/>
        <w:left w:val="none" w:sz="0" w:space="0" w:color="auto"/>
        <w:bottom w:val="none" w:sz="0" w:space="0" w:color="auto"/>
        <w:right w:val="none" w:sz="0" w:space="0" w:color="auto"/>
      </w:divBdr>
    </w:div>
    <w:div w:id="1878929905">
      <w:bodyDiv w:val="1"/>
      <w:marLeft w:val="0"/>
      <w:marRight w:val="0"/>
      <w:marTop w:val="0"/>
      <w:marBottom w:val="0"/>
      <w:divBdr>
        <w:top w:val="none" w:sz="0" w:space="0" w:color="auto"/>
        <w:left w:val="none" w:sz="0" w:space="0" w:color="auto"/>
        <w:bottom w:val="none" w:sz="0" w:space="0" w:color="auto"/>
        <w:right w:val="none" w:sz="0" w:space="0" w:color="auto"/>
      </w:divBdr>
    </w:div>
    <w:div w:id="1880193797">
      <w:bodyDiv w:val="1"/>
      <w:marLeft w:val="0"/>
      <w:marRight w:val="0"/>
      <w:marTop w:val="0"/>
      <w:marBottom w:val="0"/>
      <w:divBdr>
        <w:top w:val="none" w:sz="0" w:space="0" w:color="auto"/>
        <w:left w:val="none" w:sz="0" w:space="0" w:color="auto"/>
        <w:bottom w:val="none" w:sz="0" w:space="0" w:color="auto"/>
        <w:right w:val="none" w:sz="0" w:space="0" w:color="auto"/>
      </w:divBdr>
    </w:div>
    <w:div w:id="1880238484">
      <w:bodyDiv w:val="1"/>
      <w:marLeft w:val="0"/>
      <w:marRight w:val="0"/>
      <w:marTop w:val="0"/>
      <w:marBottom w:val="0"/>
      <w:divBdr>
        <w:top w:val="none" w:sz="0" w:space="0" w:color="auto"/>
        <w:left w:val="none" w:sz="0" w:space="0" w:color="auto"/>
        <w:bottom w:val="none" w:sz="0" w:space="0" w:color="auto"/>
        <w:right w:val="none" w:sz="0" w:space="0" w:color="auto"/>
      </w:divBdr>
    </w:div>
    <w:div w:id="1881700041">
      <w:bodyDiv w:val="1"/>
      <w:marLeft w:val="0"/>
      <w:marRight w:val="0"/>
      <w:marTop w:val="0"/>
      <w:marBottom w:val="0"/>
      <w:divBdr>
        <w:top w:val="none" w:sz="0" w:space="0" w:color="auto"/>
        <w:left w:val="none" w:sz="0" w:space="0" w:color="auto"/>
        <w:bottom w:val="none" w:sz="0" w:space="0" w:color="auto"/>
        <w:right w:val="none" w:sz="0" w:space="0" w:color="auto"/>
      </w:divBdr>
    </w:div>
    <w:div w:id="1882932757">
      <w:bodyDiv w:val="1"/>
      <w:marLeft w:val="0"/>
      <w:marRight w:val="0"/>
      <w:marTop w:val="0"/>
      <w:marBottom w:val="0"/>
      <w:divBdr>
        <w:top w:val="none" w:sz="0" w:space="0" w:color="auto"/>
        <w:left w:val="none" w:sz="0" w:space="0" w:color="auto"/>
        <w:bottom w:val="none" w:sz="0" w:space="0" w:color="auto"/>
        <w:right w:val="none" w:sz="0" w:space="0" w:color="auto"/>
      </w:divBdr>
    </w:div>
    <w:div w:id="1883903242">
      <w:bodyDiv w:val="1"/>
      <w:marLeft w:val="0"/>
      <w:marRight w:val="0"/>
      <w:marTop w:val="0"/>
      <w:marBottom w:val="0"/>
      <w:divBdr>
        <w:top w:val="none" w:sz="0" w:space="0" w:color="auto"/>
        <w:left w:val="none" w:sz="0" w:space="0" w:color="auto"/>
        <w:bottom w:val="none" w:sz="0" w:space="0" w:color="auto"/>
        <w:right w:val="none" w:sz="0" w:space="0" w:color="auto"/>
      </w:divBdr>
    </w:div>
    <w:div w:id="1885674569">
      <w:bodyDiv w:val="1"/>
      <w:marLeft w:val="0"/>
      <w:marRight w:val="0"/>
      <w:marTop w:val="0"/>
      <w:marBottom w:val="0"/>
      <w:divBdr>
        <w:top w:val="none" w:sz="0" w:space="0" w:color="auto"/>
        <w:left w:val="none" w:sz="0" w:space="0" w:color="auto"/>
        <w:bottom w:val="none" w:sz="0" w:space="0" w:color="auto"/>
        <w:right w:val="none" w:sz="0" w:space="0" w:color="auto"/>
      </w:divBdr>
    </w:div>
    <w:div w:id="1887181963">
      <w:bodyDiv w:val="1"/>
      <w:marLeft w:val="0"/>
      <w:marRight w:val="0"/>
      <w:marTop w:val="0"/>
      <w:marBottom w:val="0"/>
      <w:divBdr>
        <w:top w:val="none" w:sz="0" w:space="0" w:color="auto"/>
        <w:left w:val="none" w:sz="0" w:space="0" w:color="auto"/>
        <w:bottom w:val="none" w:sz="0" w:space="0" w:color="auto"/>
        <w:right w:val="none" w:sz="0" w:space="0" w:color="auto"/>
      </w:divBdr>
    </w:div>
    <w:div w:id="1887402080">
      <w:bodyDiv w:val="1"/>
      <w:marLeft w:val="0"/>
      <w:marRight w:val="0"/>
      <w:marTop w:val="0"/>
      <w:marBottom w:val="0"/>
      <w:divBdr>
        <w:top w:val="none" w:sz="0" w:space="0" w:color="auto"/>
        <w:left w:val="none" w:sz="0" w:space="0" w:color="auto"/>
        <w:bottom w:val="none" w:sz="0" w:space="0" w:color="auto"/>
        <w:right w:val="none" w:sz="0" w:space="0" w:color="auto"/>
      </w:divBdr>
    </w:div>
    <w:div w:id="1888027768">
      <w:bodyDiv w:val="1"/>
      <w:marLeft w:val="0"/>
      <w:marRight w:val="0"/>
      <w:marTop w:val="0"/>
      <w:marBottom w:val="0"/>
      <w:divBdr>
        <w:top w:val="none" w:sz="0" w:space="0" w:color="auto"/>
        <w:left w:val="none" w:sz="0" w:space="0" w:color="auto"/>
        <w:bottom w:val="none" w:sz="0" w:space="0" w:color="auto"/>
        <w:right w:val="none" w:sz="0" w:space="0" w:color="auto"/>
      </w:divBdr>
    </w:div>
    <w:div w:id="1890336620">
      <w:bodyDiv w:val="1"/>
      <w:marLeft w:val="0"/>
      <w:marRight w:val="0"/>
      <w:marTop w:val="0"/>
      <w:marBottom w:val="0"/>
      <w:divBdr>
        <w:top w:val="none" w:sz="0" w:space="0" w:color="auto"/>
        <w:left w:val="none" w:sz="0" w:space="0" w:color="auto"/>
        <w:bottom w:val="none" w:sz="0" w:space="0" w:color="auto"/>
        <w:right w:val="none" w:sz="0" w:space="0" w:color="auto"/>
      </w:divBdr>
    </w:div>
    <w:div w:id="1891844493">
      <w:bodyDiv w:val="1"/>
      <w:marLeft w:val="0"/>
      <w:marRight w:val="0"/>
      <w:marTop w:val="0"/>
      <w:marBottom w:val="0"/>
      <w:divBdr>
        <w:top w:val="none" w:sz="0" w:space="0" w:color="auto"/>
        <w:left w:val="none" w:sz="0" w:space="0" w:color="auto"/>
        <w:bottom w:val="none" w:sz="0" w:space="0" w:color="auto"/>
        <w:right w:val="none" w:sz="0" w:space="0" w:color="auto"/>
      </w:divBdr>
    </w:div>
    <w:div w:id="1892686227">
      <w:bodyDiv w:val="1"/>
      <w:marLeft w:val="0"/>
      <w:marRight w:val="0"/>
      <w:marTop w:val="0"/>
      <w:marBottom w:val="0"/>
      <w:divBdr>
        <w:top w:val="none" w:sz="0" w:space="0" w:color="auto"/>
        <w:left w:val="none" w:sz="0" w:space="0" w:color="auto"/>
        <w:bottom w:val="none" w:sz="0" w:space="0" w:color="auto"/>
        <w:right w:val="none" w:sz="0" w:space="0" w:color="auto"/>
      </w:divBdr>
    </w:div>
    <w:div w:id="1893879989">
      <w:bodyDiv w:val="1"/>
      <w:marLeft w:val="0"/>
      <w:marRight w:val="0"/>
      <w:marTop w:val="0"/>
      <w:marBottom w:val="0"/>
      <w:divBdr>
        <w:top w:val="none" w:sz="0" w:space="0" w:color="auto"/>
        <w:left w:val="none" w:sz="0" w:space="0" w:color="auto"/>
        <w:bottom w:val="none" w:sz="0" w:space="0" w:color="auto"/>
        <w:right w:val="none" w:sz="0" w:space="0" w:color="auto"/>
      </w:divBdr>
    </w:div>
    <w:div w:id="1895315142">
      <w:bodyDiv w:val="1"/>
      <w:marLeft w:val="0"/>
      <w:marRight w:val="0"/>
      <w:marTop w:val="0"/>
      <w:marBottom w:val="0"/>
      <w:divBdr>
        <w:top w:val="none" w:sz="0" w:space="0" w:color="auto"/>
        <w:left w:val="none" w:sz="0" w:space="0" w:color="auto"/>
        <w:bottom w:val="none" w:sz="0" w:space="0" w:color="auto"/>
        <w:right w:val="none" w:sz="0" w:space="0" w:color="auto"/>
      </w:divBdr>
    </w:div>
    <w:div w:id="1895772657">
      <w:bodyDiv w:val="1"/>
      <w:marLeft w:val="0"/>
      <w:marRight w:val="0"/>
      <w:marTop w:val="0"/>
      <w:marBottom w:val="0"/>
      <w:divBdr>
        <w:top w:val="none" w:sz="0" w:space="0" w:color="auto"/>
        <w:left w:val="none" w:sz="0" w:space="0" w:color="auto"/>
        <w:bottom w:val="none" w:sz="0" w:space="0" w:color="auto"/>
        <w:right w:val="none" w:sz="0" w:space="0" w:color="auto"/>
      </w:divBdr>
    </w:div>
    <w:div w:id="1896039268">
      <w:bodyDiv w:val="1"/>
      <w:marLeft w:val="0"/>
      <w:marRight w:val="0"/>
      <w:marTop w:val="0"/>
      <w:marBottom w:val="0"/>
      <w:divBdr>
        <w:top w:val="none" w:sz="0" w:space="0" w:color="auto"/>
        <w:left w:val="none" w:sz="0" w:space="0" w:color="auto"/>
        <w:bottom w:val="none" w:sz="0" w:space="0" w:color="auto"/>
        <w:right w:val="none" w:sz="0" w:space="0" w:color="auto"/>
      </w:divBdr>
    </w:div>
    <w:div w:id="1896625206">
      <w:bodyDiv w:val="1"/>
      <w:marLeft w:val="0"/>
      <w:marRight w:val="0"/>
      <w:marTop w:val="0"/>
      <w:marBottom w:val="0"/>
      <w:divBdr>
        <w:top w:val="none" w:sz="0" w:space="0" w:color="auto"/>
        <w:left w:val="none" w:sz="0" w:space="0" w:color="auto"/>
        <w:bottom w:val="none" w:sz="0" w:space="0" w:color="auto"/>
        <w:right w:val="none" w:sz="0" w:space="0" w:color="auto"/>
      </w:divBdr>
    </w:div>
    <w:div w:id="1897086828">
      <w:bodyDiv w:val="1"/>
      <w:marLeft w:val="0"/>
      <w:marRight w:val="0"/>
      <w:marTop w:val="0"/>
      <w:marBottom w:val="0"/>
      <w:divBdr>
        <w:top w:val="none" w:sz="0" w:space="0" w:color="auto"/>
        <w:left w:val="none" w:sz="0" w:space="0" w:color="auto"/>
        <w:bottom w:val="none" w:sz="0" w:space="0" w:color="auto"/>
        <w:right w:val="none" w:sz="0" w:space="0" w:color="auto"/>
      </w:divBdr>
      <w:divsChild>
        <w:div w:id="1530142828">
          <w:marLeft w:val="0"/>
          <w:marRight w:val="0"/>
          <w:marTop w:val="0"/>
          <w:marBottom w:val="0"/>
          <w:divBdr>
            <w:top w:val="none" w:sz="0" w:space="0" w:color="auto"/>
            <w:left w:val="none" w:sz="0" w:space="0" w:color="auto"/>
            <w:bottom w:val="none" w:sz="0" w:space="0" w:color="auto"/>
            <w:right w:val="none" w:sz="0" w:space="0" w:color="auto"/>
          </w:divBdr>
        </w:div>
      </w:divsChild>
    </w:div>
    <w:div w:id="1897399402">
      <w:bodyDiv w:val="1"/>
      <w:marLeft w:val="0"/>
      <w:marRight w:val="0"/>
      <w:marTop w:val="0"/>
      <w:marBottom w:val="0"/>
      <w:divBdr>
        <w:top w:val="none" w:sz="0" w:space="0" w:color="auto"/>
        <w:left w:val="none" w:sz="0" w:space="0" w:color="auto"/>
        <w:bottom w:val="none" w:sz="0" w:space="0" w:color="auto"/>
        <w:right w:val="none" w:sz="0" w:space="0" w:color="auto"/>
      </w:divBdr>
    </w:div>
    <w:div w:id="1897424806">
      <w:bodyDiv w:val="1"/>
      <w:marLeft w:val="0"/>
      <w:marRight w:val="0"/>
      <w:marTop w:val="0"/>
      <w:marBottom w:val="0"/>
      <w:divBdr>
        <w:top w:val="none" w:sz="0" w:space="0" w:color="auto"/>
        <w:left w:val="none" w:sz="0" w:space="0" w:color="auto"/>
        <w:bottom w:val="none" w:sz="0" w:space="0" w:color="auto"/>
        <w:right w:val="none" w:sz="0" w:space="0" w:color="auto"/>
      </w:divBdr>
    </w:div>
    <w:div w:id="1897666395">
      <w:bodyDiv w:val="1"/>
      <w:marLeft w:val="0"/>
      <w:marRight w:val="0"/>
      <w:marTop w:val="0"/>
      <w:marBottom w:val="0"/>
      <w:divBdr>
        <w:top w:val="none" w:sz="0" w:space="0" w:color="auto"/>
        <w:left w:val="none" w:sz="0" w:space="0" w:color="auto"/>
        <w:bottom w:val="none" w:sz="0" w:space="0" w:color="auto"/>
        <w:right w:val="none" w:sz="0" w:space="0" w:color="auto"/>
      </w:divBdr>
    </w:div>
    <w:div w:id="1897692602">
      <w:bodyDiv w:val="1"/>
      <w:marLeft w:val="0"/>
      <w:marRight w:val="0"/>
      <w:marTop w:val="0"/>
      <w:marBottom w:val="0"/>
      <w:divBdr>
        <w:top w:val="none" w:sz="0" w:space="0" w:color="auto"/>
        <w:left w:val="none" w:sz="0" w:space="0" w:color="auto"/>
        <w:bottom w:val="none" w:sz="0" w:space="0" w:color="auto"/>
        <w:right w:val="none" w:sz="0" w:space="0" w:color="auto"/>
      </w:divBdr>
    </w:div>
    <w:div w:id="1897738344">
      <w:bodyDiv w:val="1"/>
      <w:marLeft w:val="0"/>
      <w:marRight w:val="0"/>
      <w:marTop w:val="0"/>
      <w:marBottom w:val="0"/>
      <w:divBdr>
        <w:top w:val="none" w:sz="0" w:space="0" w:color="auto"/>
        <w:left w:val="none" w:sz="0" w:space="0" w:color="auto"/>
        <w:bottom w:val="none" w:sz="0" w:space="0" w:color="auto"/>
        <w:right w:val="none" w:sz="0" w:space="0" w:color="auto"/>
      </w:divBdr>
    </w:div>
    <w:div w:id="1899785271">
      <w:bodyDiv w:val="1"/>
      <w:marLeft w:val="0"/>
      <w:marRight w:val="0"/>
      <w:marTop w:val="0"/>
      <w:marBottom w:val="0"/>
      <w:divBdr>
        <w:top w:val="none" w:sz="0" w:space="0" w:color="auto"/>
        <w:left w:val="none" w:sz="0" w:space="0" w:color="auto"/>
        <w:bottom w:val="none" w:sz="0" w:space="0" w:color="auto"/>
        <w:right w:val="none" w:sz="0" w:space="0" w:color="auto"/>
      </w:divBdr>
    </w:div>
    <w:div w:id="1900941269">
      <w:bodyDiv w:val="1"/>
      <w:marLeft w:val="0"/>
      <w:marRight w:val="0"/>
      <w:marTop w:val="0"/>
      <w:marBottom w:val="0"/>
      <w:divBdr>
        <w:top w:val="none" w:sz="0" w:space="0" w:color="auto"/>
        <w:left w:val="none" w:sz="0" w:space="0" w:color="auto"/>
        <w:bottom w:val="none" w:sz="0" w:space="0" w:color="auto"/>
        <w:right w:val="none" w:sz="0" w:space="0" w:color="auto"/>
      </w:divBdr>
    </w:div>
    <w:div w:id="1901600246">
      <w:bodyDiv w:val="1"/>
      <w:marLeft w:val="0"/>
      <w:marRight w:val="0"/>
      <w:marTop w:val="0"/>
      <w:marBottom w:val="0"/>
      <w:divBdr>
        <w:top w:val="none" w:sz="0" w:space="0" w:color="auto"/>
        <w:left w:val="none" w:sz="0" w:space="0" w:color="auto"/>
        <w:bottom w:val="none" w:sz="0" w:space="0" w:color="auto"/>
        <w:right w:val="none" w:sz="0" w:space="0" w:color="auto"/>
      </w:divBdr>
    </w:div>
    <w:div w:id="1901673654">
      <w:bodyDiv w:val="1"/>
      <w:marLeft w:val="0"/>
      <w:marRight w:val="0"/>
      <w:marTop w:val="0"/>
      <w:marBottom w:val="0"/>
      <w:divBdr>
        <w:top w:val="none" w:sz="0" w:space="0" w:color="auto"/>
        <w:left w:val="none" w:sz="0" w:space="0" w:color="auto"/>
        <w:bottom w:val="none" w:sz="0" w:space="0" w:color="auto"/>
        <w:right w:val="none" w:sz="0" w:space="0" w:color="auto"/>
      </w:divBdr>
    </w:div>
    <w:div w:id="1901791196">
      <w:bodyDiv w:val="1"/>
      <w:marLeft w:val="0"/>
      <w:marRight w:val="0"/>
      <w:marTop w:val="0"/>
      <w:marBottom w:val="0"/>
      <w:divBdr>
        <w:top w:val="none" w:sz="0" w:space="0" w:color="auto"/>
        <w:left w:val="none" w:sz="0" w:space="0" w:color="auto"/>
        <w:bottom w:val="none" w:sz="0" w:space="0" w:color="auto"/>
        <w:right w:val="none" w:sz="0" w:space="0" w:color="auto"/>
      </w:divBdr>
    </w:div>
    <w:div w:id="1904364462">
      <w:bodyDiv w:val="1"/>
      <w:marLeft w:val="0"/>
      <w:marRight w:val="0"/>
      <w:marTop w:val="0"/>
      <w:marBottom w:val="0"/>
      <w:divBdr>
        <w:top w:val="none" w:sz="0" w:space="0" w:color="auto"/>
        <w:left w:val="none" w:sz="0" w:space="0" w:color="auto"/>
        <w:bottom w:val="none" w:sz="0" w:space="0" w:color="auto"/>
        <w:right w:val="none" w:sz="0" w:space="0" w:color="auto"/>
      </w:divBdr>
    </w:div>
    <w:div w:id="1905721768">
      <w:bodyDiv w:val="1"/>
      <w:marLeft w:val="0"/>
      <w:marRight w:val="0"/>
      <w:marTop w:val="0"/>
      <w:marBottom w:val="0"/>
      <w:divBdr>
        <w:top w:val="none" w:sz="0" w:space="0" w:color="auto"/>
        <w:left w:val="none" w:sz="0" w:space="0" w:color="auto"/>
        <w:bottom w:val="none" w:sz="0" w:space="0" w:color="auto"/>
        <w:right w:val="none" w:sz="0" w:space="0" w:color="auto"/>
      </w:divBdr>
    </w:div>
    <w:div w:id="1906647693">
      <w:bodyDiv w:val="1"/>
      <w:marLeft w:val="0"/>
      <w:marRight w:val="0"/>
      <w:marTop w:val="0"/>
      <w:marBottom w:val="0"/>
      <w:divBdr>
        <w:top w:val="none" w:sz="0" w:space="0" w:color="auto"/>
        <w:left w:val="none" w:sz="0" w:space="0" w:color="auto"/>
        <w:bottom w:val="none" w:sz="0" w:space="0" w:color="auto"/>
        <w:right w:val="none" w:sz="0" w:space="0" w:color="auto"/>
      </w:divBdr>
    </w:div>
    <w:div w:id="1907521622">
      <w:bodyDiv w:val="1"/>
      <w:marLeft w:val="0"/>
      <w:marRight w:val="0"/>
      <w:marTop w:val="0"/>
      <w:marBottom w:val="0"/>
      <w:divBdr>
        <w:top w:val="none" w:sz="0" w:space="0" w:color="auto"/>
        <w:left w:val="none" w:sz="0" w:space="0" w:color="auto"/>
        <w:bottom w:val="none" w:sz="0" w:space="0" w:color="auto"/>
        <w:right w:val="none" w:sz="0" w:space="0" w:color="auto"/>
      </w:divBdr>
    </w:div>
    <w:div w:id="1907719662">
      <w:bodyDiv w:val="1"/>
      <w:marLeft w:val="0"/>
      <w:marRight w:val="0"/>
      <w:marTop w:val="0"/>
      <w:marBottom w:val="0"/>
      <w:divBdr>
        <w:top w:val="none" w:sz="0" w:space="0" w:color="auto"/>
        <w:left w:val="none" w:sz="0" w:space="0" w:color="auto"/>
        <w:bottom w:val="none" w:sz="0" w:space="0" w:color="auto"/>
        <w:right w:val="none" w:sz="0" w:space="0" w:color="auto"/>
      </w:divBdr>
    </w:div>
    <w:div w:id="1908101269">
      <w:bodyDiv w:val="1"/>
      <w:marLeft w:val="0"/>
      <w:marRight w:val="0"/>
      <w:marTop w:val="0"/>
      <w:marBottom w:val="0"/>
      <w:divBdr>
        <w:top w:val="none" w:sz="0" w:space="0" w:color="auto"/>
        <w:left w:val="none" w:sz="0" w:space="0" w:color="auto"/>
        <w:bottom w:val="none" w:sz="0" w:space="0" w:color="auto"/>
        <w:right w:val="none" w:sz="0" w:space="0" w:color="auto"/>
      </w:divBdr>
    </w:div>
    <w:div w:id="1908417159">
      <w:bodyDiv w:val="1"/>
      <w:marLeft w:val="0"/>
      <w:marRight w:val="0"/>
      <w:marTop w:val="0"/>
      <w:marBottom w:val="0"/>
      <w:divBdr>
        <w:top w:val="none" w:sz="0" w:space="0" w:color="auto"/>
        <w:left w:val="none" w:sz="0" w:space="0" w:color="auto"/>
        <w:bottom w:val="none" w:sz="0" w:space="0" w:color="auto"/>
        <w:right w:val="none" w:sz="0" w:space="0" w:color="auto"/>
      </w:divBdr>
    </w:div>
    <w:div w:id="1908607301">
      <w:bodyDiv w:val="1"/>
      <w:marLeft w:val="0"/>
      <w:marRight w:val="0"/>
      <w:marTop w:val="0"/>
      <w:marBottom w:val="0"/>
      <w:divBdr>
        <w:top w:val="none" w:sz="0" w:space="0" w:color="auto"/>
        <w:left w:val="none" w:sz="0" w:space="0" w:color="auto"/>
        <w:bottom w:val="none" w:sz="0" w:space="0" w:color="auto"/>
        <w:right w:val="none" w:sz="0" w:space="0" w:color="auto"/>
      </w:divBdr>
    </w:div>
    <w:div w:id="1909218551">
      <w:bodyDiv w:val="1"/>
      <w:marLeft w:val="0"/>
      <w:marRight w:val="0"/>
      <w:marTop w:val="0"/>
      <w:marBottom w:val="0"/>
      <w:divBdr>
        <w:top w:val="none" w:sz="0" w:space="0" w:color="auto"/>
        <w:left w:val="none" w:sz="0" w:space="0" w:color="auto"/>
        <w:bottom w:val="none" w:sz="0" w:space="0" w:color="auto"/>
        <w:right w:val="none" w:sz="0" w:space="0" w:color="auto"/>
      </w:divBdr>
    </w:div>
    <w:div w:id="1910381235">
      <w:bodyDiv w:val="1"/>
      <w:marLeft w:val="0"/>
      <w:marRight w:val="0"/>
      <w:marTop w:val="0"/>
      <w:marBottom w:val="0"/>
      <w:divBdr>
        <w:top w:val="none" w:sz="0" w:space="0" w:color="auto"/>
        <w:left w:val="none" w:sz="0" w:space="0" w:color="auto"/>
        <w:bottom w:val="none" w:sz="0" w:space="0" w:color="auto"/>
        <w:right w:val="none" w:sz="0" w:space="0" w:color="auto"/>
      </w:divBdr>
    </w:div>
    <w:div w:id="1910655524">
      <w:bodyDiv w:val="1"/>
      <w:marLeft w:val="0"/>
      <w:marRight w:val="0"/>
      <w:marTop w:val="0"/>
      <w:marBottom w:val="0"/>
      <w:divBdr>
        <w:top w:val="none" w:sz="0" w:space="0" w:color="auto"/>
        <w:left w:val="none" w:sz="0" w:space="0" w:color="auto"/>
        <w:bottom w:val="none" w:sz="0" w:space="0" w:color="auto"/>
        <w:right w:val="none" w:sz="0" w:space="0" w:color="auto"/>
      </w:divBdr>
      <w:divsChild>
        <w:div w:id="210314197">
          <w:marLeft w:val="418"/>
          <w:marRight w:val="0"/>
          <w:marTop w:val="0"/>
          <w:marBottom w:val="0"/>
          <w:divBdr>
            <w:top w:val="none" w:sz="0" w:space="0" w:color="auto"/>
            <w:left w:val="none" w:sz="0" w:space="0" w:color="auto"/>
            <w:bottom w:val="none" w:sz="0" w:space="0" w:color="auto"/>
            <w:right w:val="none" w:sz="0" w:space="0" w:color="auto"/>
          </w:divBdr>
        </w:div>
        <w:div w:id="1073163569">
          <w:marLeft w:val="418"/>
          <w:marRight w:val="0"/>
          <w:marTop w:val="0"/>
          <w:marBottom w:val="0"/>
          <w:divBdr>
            <w:top w:val="none" w:sz="0" w:space="0" w:color="auto"/>
            <w:left w:val="none" w:sz="0" w:space="0" w:color="auto"/>
            <w:bottom w:val="none" w:sz="0" w:space="0" w:color="auto"/>
            <w:right w:val="none" w:sz="0" w:space="0" w:color="auto"/>
          </w:divBdr>
        </w:div>
        <w:div w:id="1255632216">
          <w:marLeft w:val="418"/>
          <w:marRight w:val="0"/>
          <w:marTop w:val="0"/>
          <w:marBottom w:val="0"/>
          <w:divBdr>
            <w:top w:val="none" w:sz="0" w:space="0" w:color="auto"/>
            <w:left w:val="none" w:sz="0" w:space="0" w:color="auto"/>
            <w:bottom w:val="none" w:sz="0" w:space="0" w:color="auto"/>
            <w:right w:val="none" w:sz="0" w:space="0" w:color="auto"/>
          </w:divBdr>
        </w:div>
        <w:div w:id="1689020419">
          <w:marLeft w:val="418"/>
          <w:marRight w:val="0"/>
          <w:marTop w:val="0"/>
          <w:marBottom w:val="0"/>
          <w:divBdr>
            <w:top w:val="none" w:sz="0" w:space="0" w:color="auto"/>
            <w:left w:val="none" w:sz="0" w:space="0" w:color="auto"/>
            <w:bottom w:val="none" w:sz="0" w:space="0" w:color="auto"/>
            <w:right w:val="none" w:sz="0" w:space="0" w:color="auto"/>
          </w:divBdr>
        </w:div>
        <w:div w:id="1886017532">
          <w:marLeft w:val="418"/>
          <w:marRight w:val="0"/>
          <w:marTop w:val="0"/>
          <w:marBottom w:val="0"/>
          <w:divBdr>
            <w:top w:val="none" w:sz="0" w:space="0" w:color="auto"/>
            <w:left w:val="none" w:sz="0" w:space="0" w:color="auto"/>
            <w:bottom w:val="none" w:sz="0" w:space="0" w:color="auto"/>
            <w:right w:val="none" w:sz="0" w:space="0" w:color="auto"/>
          </w:divBdr>
        </w:div>
      </w:divsChild>
    </w:div>
    <w:div w:id="1913084117">
      <w:bodyDiv w:val="1"/>
      <w:marLeft w:val="0"/>
      <w:marRight w:val="0"/>
      <w:marTop w:val="0"/>
      <w:marBottom w:val="0"/>
      <w:divBdr>
        <w:top w:val="none" w:sz="0" w:space="0" w:color="auto"/>
        <w:left w:val="none" w:sz="0" w:space="0" w:color="auto"/>
        <w:bottom w:val="none" w:sz="0" w:space="0" w:color="auto"/>
        <w:right w:val="none" w:sz="0" w:space="0" w:color="auto"/>
      </w:divBdr>
    </w:div>
    <w:div w:id="1913541420">
      <w:bodyDiv w:val="1"/>
      <w:marLeft w:val="0"/>
      <w:marRight w:val="0"/>
      <w:marTop w:val="0"/>
      <w:marBottom w:val="0"/>
      <w:divBdr>
        <w:top w:val="none" w:sz="0" w:space="0" w:color="auto"/>
        <w:left w:val="none" w:sz="0" w:space="0" w:color="auto"/>
        <w:bottom w:val="none" w:sz="0" w:space="0" w:color="auto"/>
        <w:right w:val="none" w:sz="0" w:space="0" w:color="auto"/>
      </w:divBdr>
    </w:div>
    <w:div w:id="1914385310">
      <w:bodyDiv w:val="1"/>
      <w:marLeft w:val="0"/>
      <w:marRight w:val="0"/>
      <w:marTop w:val="0"/>
      <w:marBottom w:val="0"/>
      <w:divBdr>
        <w:top w:val="none" w:sz="0" w:space="0" w:color="auto"/>
        <w:left w:val="none" w:sz="0" w:space="0" w:color="auto"/>
        <w:bottom w:val="none" w:sz="0" w:space="0" w:color="auto"/>
        <w:right w:val="none" w:sz="0" w:space="0" w:color="auto"/>
      </w:divBdr>
    </w:div>
    <w:div w:id="1915047136">
      <w:bodyDiv w:val="1"/>
      <w:marLeft w:val="0"/>
      <w:marRight w:val="0"/>
      <w:marTop w:val="0"/>
      <w:marBottom w:val="0"/>
      <w:divBdr>
        <w:top w:val="none" w:sz="0" w:space="0" w:color="auto"/>
        <w:left w:val="none" w:sz="0" w:space="0" w:color="auto"/>
        <w:bottom w:val="none" w:sz="0" w:space="0" w:color="auto"/>
        <w:right w:val="none" w:sz="0" w:space="0" w:color="auto"/>
      </w:divBdr>
    </w:div>
    <w:div w:id="1915700759">
      <w:bodyDiv w:val="1"/>
      <w:marLeft w:val="0"/>
      <w:marRight w:val="0"/>
      <w:marTop w:val="0"/>
      <w:marBottom w:val="0"/>
      <w:divBdr>
        <w:top w:val="none" w:sz="0" w:space="0" w:color="auto"/>
        <w:left w:val="none" w:sz="0" w:space="0" w:color="auto"/>
        <w:bottom w:val="none" w:sz="0" w:space="0" w:color="auto"/>
        <w:right w:val="none" w:sz="0" w:space="0" w:color="auto"/>
      </w:divBdr>
    </w:div>
    <w:div w:id="1916040747">
      <w:bodyDiv w:val="1"/>
      <w:marLeft w:val="0"/>
      <w:marRight w:val="0"/>
      <w:marTop w:val="0"/>
      <w:marBottom w:val="0"/>
      <w:divBdr>
        <w:top w:val="none" w:sz="0" w:space="0" w:color="auto"/>
        <w:left w:val="none" w:sz="0" w:space="0" w:color="auto"/>
        <w:bottom w:val="none" w:sz="0" w:space="0" w:color="auto"/>
        <w:right w:val="none" w:sz="0" w:space="0" w:color="auto"/>
      </w:divBdr>
    </w:div>
    <w:div w:id="1916084391">
      <w:bodyDiv w:val="1"/>
      <w:marLeft w:val="0"/>
      <w:marRight w:val="0"/>
      <w:marTop w:val="0"/>
      <w:marBottom w:val="0"/>
      <w:divBdr>
        <w:top w:val="none" w:sz="0" w:space="0" w:color="auto"/>
        <w:left w:val="none" w:sz="0" w:space="0" w:color="auto"/>
        <w:bottom w:val="none" w:sz="0" w:space="0" w:color="auto"/>
        <w:right w:val="none" w:sz="0" w:space="0" w:color="auto"/>
      </w:divBdr>
    </w:div>
    <w:div w:id="1919896275">
      <w:bodyDiv w:val="1"/>
      <w:marLeft w:val="0"/>
      <w:marRight w:val="0"/>
      <w:marTop w:val="0"/>
      <w:marBottom w:val="0"/>
      <w:divBdr>
        <w:top w:val="none" w:sz="0" w:space="0" w:color="auto"/>
        <w:left w:val="none" w:sz="0" w:space="0" w:color="auto"/>
        <w:bottom w:val="none" w:sz="0" w:space="0" w:color="auto"/>
        <w:right w:val="none" w:sz="0" w:space="0" w:color="auto"/>
      </w:divBdr>
    </w:div>
    <w:div w:id="1920287976">
      <w:bodyDiv w:val="1"/>
      <w:marLeft w:val="0"/>
      <w:marRight w:val="0"/>
      <w:marTop w:val="0"/>
      <w:marBottom w:val="0"/>
      <w:divBdr>
        <w:top w:val="none" w:sz="0" w:space="0" w:color="auto"/>
        <w:left w:val="none" w:sz="0" w:space="0" w:color="auto"/>
        <w:bottom w:val="none" w:sz="0" w:space="0" w:color="auto"/>
        <w:right w:val="none" w:sz="0" w:space="0" w:color="auto"/>
      </w:divBdr>
    </w:div>
    <w:div w:id="1922837927">
      <w:bodyDiv w:val="1"/>
      <w:marLeft w:val="0"/>
      <w:marRight w:val="0"/>
      <w:marTop w:val="0"/>
      <w:marBottom w:val="0"/>
      <w:divBdr>
        <w:top w:val="none" w:sz="0" w:space="0" w:color="auto"/>
        <w:left w:val="none" w:sz="0" w:space="0" w:color="auto"/>
        <w:bottom w:val="none" w:sz="0" w:space="0" w:color="auto"/>
        <w:right w:val="none" w:sz="0" w:space="0" w:color="auto"/>
      </w:divBdr>
    </w:div>
    <w:div w:id="1923876788">
      <w:bodyDiv w:val="1"/>
      <w:marLeft w:val="0"/>
      <w:marRight w:val="0"/>
      <w:marTop w:val="0"/>
      <w:marBottom w:val="0"/>
      <w:divBdr>
        <w:top w:val="none" w:sz="0" w:space="0" w:color="auto"/>
        <w:left w:val="none" w:sz="0" w:space="0" w:color="auto"/>
        <w:bottom w:val="none" w:sz="0" w:space="0" w:color="auto"/>
        <w:right w:val="none" w:sz="0" w:space="0" w:color="auto"/>
      </w:divBdr>
    </w:div>
    <w:div w:id="1925413588">
      <w:bodyDiv w:val="1"/>
      <w:marLeft w:val="0"/>
      <w:marRight w:val="0"/>
      <w:marTop w:val="0"/>
      <w:marBottom w:val="0"/>
      <w:divBdr>
        <w:top w:val="none" w:sz="0" w:space="0" w:color="auto"/>
        <w:left w:val="none" w:sz="0" w:space="0" w:color="auto"/>
        <w:bottom w:val="none" w:sz="0" w:space="0" w:color="auto"/>
        <w:right w:val="none" w:sz="0" w:space="0" w:color="auto"/>
      </w:divBdr>
    </w:div>
    <w:div w:id="1925841853">
      <w:bodyDiv w:val="1"/>
      <w:marLeft w:val="0"/>
      <w:marRight w:val="0"/>
      <w:marTop w:val="0"/>
      <w:marBottom w:val="0"/>
      <w:divBdr>
        <w:top w:val="none" w:sz="0" w:space="0" w:color="auto"/>
        <w:left w:val="none" w:sz="0" w:space="0" w:color="auto"/>
        <w:bottom w:val="none" w:sz="0" w:space="0" w:color="auto"/>
        <w:right w:val="none" w:sz="0" w:space="0" w:color="auto"/>
      </w:divBdr>
    </w:div>
    <w:div w:id="1927349265">
      <w:bodyDiv w:val="1"/>
      <w:marLeft w:val="0"/>
      <w:marRight w:val="0"/>
      <w:marTop w:val="0"/>
      <w:marBottom w:val="0"/>
      <w:divBdr>
        <w:top w:val="none" w:sz="0" w:space="0" w:color="auto"/>
        <w:left w:val="none" w:sz="0" w:space="0" w:color="auto"/>
        <w:bottom w:val="none" w:sz="0" w:space="0" w:color="auto"/>
        <w:right w:val="none" w:sz="0" w:space="0" w:color="auto"/>
      </w:divBdr>
    </w:div>
    <w:div w:id="1928151232">
      <w:bodyDiv w:val="1"/>
      <w:marLeft w:val="0"/>
      <w:marRight w:val="0"/>
      <w:marTop w:val="0"/>
      <w:marBottom w:val="0"/>
      <w:divBdr>
        <w:top w:val="none" w:sz="0" w:space="0" w:color="auto"/>
        <w:left w:val="none" w:sz="0" w:space="0" w:color="auto"/>
        <w:bottom w:val="none" w:sz="0" w:space="0" w:color="auto"/>
        <w:right w:val="none" w:sz="0" w:space="0" w:color="auto"/>
      </w:divBdr>
    </w:div>
    <w:div w:id="1928266680">
      <w:bodyDiv w:val="1"/>
      <w:marLeft w:val="0"/>
      <w:marRight w:val="0"/>
      <w:marTop w:val="0"/>
      <w:marBottom w:val="0"/>
      <w:divBdr>
        <w:top w:val="none" w:sz="0" w:space="0" w:color="auto"/>
        <w:left w:val="none" w:sz="0" w:space="0" w:color="auto"/>
        <w:bottom w:val="none" w:sz="0" w:space="0" w:color="auto"/>
        <w:right w:val="none" w:sz="0" w:space="0" w:color="auto"/>
      </w:divBdr>
    </w:div>
    <w:div w:id="1930234883">
      <w:bodyDiv w:val="1"/>
      <w:marLeft w:val="0"/>
      <w:marRight w:val="0"/>
      <w:marTop w:val="0"/>
      <w:marBottom w:val="0"/>
      <w:divBdr>
        <w:top w:val="none" w:sz="0" w:space="0" w:color="auto"/>
        <w:left w:val="none" w:sz="0" w:space="0" w:color="auto"/>
        <w:bottom w:val="none" w:sz="0" w:space="0" w:color="auto"/>
        <w:right w:val="none" w:sz="0" w:space="0" w:color="auto"/>
      </w:divBdr>
    </w:div>
    <w:div w:id="1932927250">
      <w:bodyDiv w:val="1"/>
      <w:marLeft w:val="0"/>
      <w:marRight w:val="0"/>
      <w:marTop w:val="0"/>
      <w:marBottom w:val="0"/>
      <w:divBdr>
        <w:top w:val="none" w:sz="0" w:space="0" w:color="auto"/>
        <w:left w:val="none" w:sz="0" w:space="0" w:color="auto"/>
        <w:bottom w:val="none" w:sz="0" w:space="0" w:color="auto"/>
        <w:right w:val="none" w:sz="0" w:space="0" w:color="auto"/>
      </w:divBdr>
    </w:div>
    <w:div w:id="1934435056">
      <w:bodyDiv w:val="1"/>
      <w:marLeft w:val="0"/>
      <w:marRight w:val="0"/>
      <w:marTop w:val="0"/>
      <w:marBottom w:val="0"/>
      <w:divBdr>
        <w:top w:val="none" w:sz="0" w:space="0" w:color="auto"/>
        <w:left w:val="none" w:sz="0" w:space="0" w:color="auto"/>
        <w:bottom w:val="none" w:sz="0" w:space="0" w:color="auto"/>
        <w:right w:val="none" w:sz="0" w:space="0" w:color="auto"/>
      </w:divBdr>
    </w:div>
    <w:div w:id="1934508109">
      <w:bodyDiv w:val="1"/>
      <w:marLeft w:val="0"/>
      <w:marRight w:val="0"/>
      <w:marTop w:val="0"/>
      <w:marBottom w:val="0"/>
      <w:divBdr>
        <w:top w:val="none" w:sz="0" w:space="0" w:color="auto"/>
        <w:left w:val="none" w:sz="0" w:space="0" w:color="auto"/>
        <w:bottom w:val="none" w:sz="0" w:space="0" w:color="auto"/>
        <w:right w:val="none" w:sz="0" w:space="0" w:color="auto"/>
      </w:divBdr>
    </w:div>
    <w:div w:id="1937053790">
      <w:bodyDiv w:val="1"/>
      <w:marLeft w:val="0"/>
      <w:marRight w:val="0"/>
      <w:marTop w:val="0"/>
      <w:marBottom w:val="0"/>
      <w:divBdr>
        <w:top w:val="none" w:sz="0" w:space="0" w:color="auto"/>
        <w:left w:val="none" w:sz="0" w:space="0" w:color="auto"/>
        <w:bottom w:val="none" w:sz="0" w:space="0" w:color="auto"/>
        <w:right w:val="none" w:sz="0" w:space="0" w:color="auto"/>
      </w:divBdr>
    </w:div>
    <w:div w:id="1937521203">
      <w:bodyDiv w:val="1"/>
      <w:marLeft w:val="0"/>
      <w:marRight w:val="0"/>
      <w:marTop w:val="0"/>
      <w:marBottom w:val="0"/>
      <w:divBdr>
        <w:top w:val="none" w:sz="0" w:space="0" w:color="auto"/>
        <w:left w:val="none" w:sz="0" w:space="0" w:color="auto"/>
        <w:bottom w:val="none" w:sz="0" w:space="0" w:color="auto"/>
        <w:right w:val="none" w:sz="0" w:space="0" w:color="auto"/>
      </w:divBdr>
      <w:divsChild>
        <w:div w:id="735015205">
          <w:marLeft w:val="0"/>
          <w:marRight w:val="0"/>
          <w:marTop w:val="0"/>
          <w:marBottom w:val="0"/>
          <w:divBdr>
            <w:top w:val="none" w:sz="0" w:space="0" w:color="auto"/>
            <w:left w:val="none" w:sz="0" w:space="0" w:color="auto"/>
            <w:bottom w:val="none" w:sz="0" w:space="0" w:color="auto"/>
            <w:right w:val="none" w:sz="0" w:space="0" w:color="auto"/>
          </w:divBdr>
        </w:div>
        <w:div w:id="995258499">
          <w:marLeft w:val="0"/>
          <w:marRight w:val="0"/>
          <w:marTop w:val="0"/>
          <w:marBottom w:val="0"/>
          <w:divBdr>
            <w:top w:val="none" w:sz="0" w:space="0" w:color="auto"/>
            <w:left w:val="none" w:sz="0" w:space="0" w:color="auto"/>
            <w:bottom w:val="none" w:sz="0" w:space="0" w:color="auto"/>
            <w:right w:val="none" w:sz="0" w:space="0" w:color="auto"/>
          </w:divBdr>
        </w:div>
      </w:divsChild>
    </w:div>
    <w:div w:id="1941332363">
      <w:bodyDiv w:val="1"/>
      <w:marLeft w:val="0"/>
      <w:marRight w:val="0"/>
      <w:marTop w:val="0"/>
      <w:marBottom w:val="0"/>
      <w:divBdr>
        <w:top w:val="none" w:sz="0" w:space="0" w:color="auto"/>
        <w:left w:val="none" w:sz="0" w:space="0" w:color="auto"/>
        <w:bottom w:val="none" w:sz="0" w:space="0" w:color="auto"/>
        <w:right w:val="none" w:sz="0" w:space="0" w:color="auto"/>
      </w:divBdr>
    </w:div>
    <w:div w:id="1941525442">
      <w:bodyDiv w:val="1"/>
      <w:marLeft w:val="0"/>
      <w:marRight w:val="0"/>
      <w:marTop w:val="0"/>
      <w:marBottom w:val="0"/>
      <w:divBdr>
        <w:top w:val="none" w:sz="0" w:space="0" w:color="auto"/>
        <w:left w:val="none" w:sz="0" w:space="0" w:color="auto"/>
        <w:bottom w:val="none" w:sz="0" w:space="0" w:color="auto"/>
        <w:right w:val="none" w:sz="0" w:space="0" w:color="auto"/>
      </w:divBdr>
    </w:div>
    <w:div w:id="1942565202">
      <w:bodyDiv w:val="1"/>
      <w:marLeft w:val="0"/>
      <w:marRight w:val="0"/>
      <w:marTop w:val="0"/>
      <w:marBottom w:val="0"/>
      <w:divBdr>
        <w:top w:val="none" w:sz="0" w:space="0" w:color="auto"/>
        <w:left w:val="none" w:sz="0" w:space="0" w:color="auto"/>
        <w:bottom w:val="none" w:sz="0" w:space="0" w:color="auto"/>
        <w:right w:val="none" w:sz="0" w:space="0" w:color="auto"/>
      </w:divBdr>
    </w:div>
    <w:div w:id="1943875545">
      <w:bodyDiv w:val="1"/>
      <w:marLeft w:val="0"/>
      <w:marRight w:val="0"/>
      <w:marTop w:val="0"/>
      <w:marBottom w:val="0"/>
      <w:divBdr>
        <w:top w:val="none" w:sz="0" w:space="0" w:color="auto"/>
        <w:left w:val="none" w:sz="0" w:space="0" w:color="auto"/>
        <w:bottom w:val="none" w:sz="0" w:space="0" w:color="auto"/>
        <w:right w:val="none" w:sz="0" w:space="0" w:color="auto"/>
      </w:divBdr>
    </w:div>
    <w:div w:id="1944989719">
      <w:bodyDiv w:val="1"/>
      <w:marLeft w:val="0"/>
      <w:marRight w:val="0"/>
      <w:marTop w:val="0"/>
      <w:marBottom w:val="0"/>
      <w:divBdr>
        <w:top w:val="none" w:sz="0" w:space="0" w:color="auto"/>
        <w:left w:val="none" w:sz="0" w:space="0" w:color="auto"/>
        <w:bottom w:val="none" w:sz="0" w:space="0" w:color="auto"/>
        <w:right w:val="none" w:sz="0" w:space="0" w:color="auto"/>
      </w:divBdr>
    </w:div>
    <w:div w:id="1946036788">
      <w:bodyDiv w:val="1"/>
      <w:marLeft w:val="0"/>
      <w:marRight w:val="0"/>
      <w:marTop w:val="0"/>
      <w:marBottom w:val="0"/>
      <w:divBdr>
        <w:top w:val="none" w:sz="0" w:space="0" w:color="auto"/>
        <w:left w:val="none" w:sz="0" w:space="0" w:color="auto"/>
        <w:bottom w:val="none" w:sz="0" w:space="0" w:color="auto"/>
        <w:right w:val="none" w:sz="0" w:space="0" w:color="auto"/>
      </w:divBdr>
    </w:div>
    <w:div w:id="1947998299">
      <w:bodyDiv w:val="1"/>
      <w:marLeft w:val="0"/>
      <w:marRight w:val="0"/>
      <w:marTop w:val="0"/>
      <w:marBottom w:val="0"/>
      <w:divBdr>
        <w:top w:val="none" w:sz="0" w:space="0" w:color="auto"/>
        <w:left w:val="none" w:sz="0" w:space="0" w:color="auto"/>
        <w:bottom w:val="none" w:sz="0" w:space="0" w:color="auto"/>
        <w:right w:val="none" w:sz="0" w:space="0" w:color="auto"/>
      </w:divBdr>
    </w:div>
    <w:div w:id="1951739196">
      <w:bodyDiv w:val="1"/>
      <w:marLeft w:val="0"/>
      <w:marRight w:val="0"/>
      <w:marTop w:val="0"/>
      <w:marBottom w:val="0"/>
      <w:divBdr>
        <w:top w:val="none" w:sz="0" w:space="0" w:color="auto"/>
        <w:left w:val="none" w:sz="0" w:space="0" w:color="auto"/>
        <w:bottom w:val="none" w:sz="0" w:space="0" w:color="auto"/>
        <w:right w:val="none" w:sz="0" w:space="0" w:color="auto"/>
      </w:divBdr>
    </w:div>
    <w:div w:id="1952281247">
      <w:bodyDiv w:val="1"/>
      <w:marLeft w:val="0"/>
      <w:marRight w:val="0"/>
      <w:marTop w:val="0"/>
      <w:marBottom w:val="0"/>
      <w:divBdr>
        <w:top w:val="none" w:sz="0" w:space="0" w:color="auto"/>
        <w:left w:val="none" w:sz="0" w:space="0" w:color="auto"/>
        <w:bottom w:val="none" w:sz="0" w:space="0" w:color="auto"/>
        <w:right w:val="none" w:sz="0" w:space="0" w:color="auto"/>
      </w:divBdr>
    </w:div>
    <w:div w:id="1952543067">
      <w:bodyDiv w:val="1"/>
      <w:marLeft w:val="0"/>
      <w:marRight w:val="0"/>
      <w:marTop w:val="0"/>
      <w:marBottom w:val="0"/>
      <w:divBdr>
        <w:top w:val="none" w:sz="0" w:space="0" w:color="auto"/>
        <w:left w:val="none" w:sz="0" w:space="0" w:color="auto"/>
        <w:bottom w:val="none" w:sz="0" w:space="0" w:color="auto"/>
        <w:right w:val="none" w:sz="0" w:space="0" w:color="auto"/>
      </w:divBdr>
    </w:div>
    <w:div w:id="1953130095">
      <w:bodyDiv w:val="1"/>
      <w:marLeft w:val="0"/>
      <w:marRight w:val="0"/>
      <w:marTop w:val="0"/>
      <w:marBottom w:val="0"/>
      <w:divBdr>
        <w:top w:val="none" w:sz="0" w:space="0" w:color="auto"/>
        <w:left w:val="none" w:sz="0" w:space="0" w:color="auto"/>
        <w:bottom w:val="none" w:sz="0" w:space="0" w:color="auto"/>
        <w:right w:val="none" w:sz="0" w:space="0" w:color="auto"/>
      </w:divBdr>
    </w:div>
    <w:div w:id="1954628688">
      <w:bodyDiv w:val="1"/>
      <w:marLeft w:val="0"/>
      <w:marRight w:val="0"/>
      <w:marTop w:val="0"/>
      <w:marBottom w:val="0"/>
      <w:divBdr>
        <w:top w:val="none" w:sz="0" w:space="0" w:color="auto"/>
        <w:left w:val="none" w:sz="0" w:space="0" w:color="auto"/>
        <w:bottom w:val="none" w:sz="0" w:space="0" w:color="auto"/>
        <w:right w:val="none" w:sz="0" w:space="0" w:color="auto"/>
      </w:divBdr>
    </w:div>
    <w:div w:id="1956786623">
      <w:bodyDiv w:val="1"/>
      <w:marLeft w:val="0"/>
      <w:marRight w:val="0"/>
      <w:marTop w:val="0"/>
      <w:marBottom w:val="0"/>
      <w:divBdr>
        <w:top w:val="none" w:sz="0" w:space="0" w:color="auto"/>
        <w:left w:val="none" w:sz="0" w:space="0" w:color="auto"/>
        <w:bottom w:val="none" w:sz="0" w:space="0" w:color="auto"/>
        <w:right w:val="none" w:sz="0" w:space="0" w:color="auto"/>
      </w:divBdr>
    </w:div>
    <w:div w:id="1957053958">
      <w:bodyDiv w:val="1"/>
      <w:marLeft w:val="0"/>
      <w:marRight w:val="0"/>
      <w:marTop w:val="0"/>
      <w:marBottom w:val="0"/>
      <w:divBdr>
        <w:top w:val="none" w:sz="0" w:space="0" w:color="auto"/>
        <w:left w:val="none" w:sz="0" w:space="0" w:color="auto"/>
        <w:bottom w:val="none" w:sz="0" w:space="0" w:color="auto"/>
        <w:right w:val="none" w:sz="0" w:space="0" w:color="auto"/>
      </w:divBdr>
      <w:divsChild>
        <w:div w:id="466748172">
          <w:marLeft w:val="547"/>
          <w:marRight w:val="0"/>
          <w:marTop w:val="0"/>
          <w:marBottom w:val="0"/>
          <w:divBdr>
            <w:top w:val="none" w:sz="0" w:space="0" w:color="auto"/>
            <w:left w:val="none" w:sz="0" w:space="0" w:color="auto"/>
            <w:bottom w:val="none" w:sz="0" w:space="0" w:color="auto"/>
            <w:right w:val="none" w:sz="0" w:space="0" w:color="auto"/>
          </w:divBdr>
        </w:div>
      </w:divsChild>
    </w:div>
    <w:div w:id="1958096063">
      <w:bodyDiv w:val="1"/>
      <w:marLeft w:val="0"/>
      <w:marRight w:val="0"/>
      <w:marTop w:val="0"/>
      <w:marBottom w:val="0"/>
      <w:divBdr>
        <w:top w:val="none" w:sz="0" w:space="0" w:color="auto"/>
        <w:left w:val="none" w:sz="0" w:space="0" w:color="auto"/>
        <w:bottom w:val="none" w:sz="0" w:space="0" w:color="auto"/>
        <w:right w:val="none" w:sz="0" w:space="0" w:color="auto"/>
      </w:divBdr>
    </w:div>
    <w:div w:id="1958830429">
      <w:bodyDiv w:val="1"/>
      <w:marLeft w:val="0"/>
      <w:marRight w:val="0"/>
      <w:marTop w:val="0"/>
      <w:marBottom w:val="0"/>
      <w:divBdr>
        <w:top w:val="none" w:sz="0" w:space="0" w:color="auto"/>
        <w:left w:val="none" w:sz="0" w:space="0" w:color="auto"/>
        <w:bottom w:val="none" w:sz="0" w:space="0" w:color="auto"/>
        <w:right w:val="none" w:sz="0" w:space="0" w:color="auto"/>
      </w:divBdr>
      <w:divsChild>
        <w:div w:id="468672842">
          <w:marLeft w:val="0"/>
          <w:marRight w:val="0"/>
          <w:marTop w:val="0"/>
          <w:marBottom w:val="0"/>
          <w:divBdr>
            <w:top w:val="none" w:sz="0" w:space="0" w:color="auto"/>
            <w:left w:val="none" w:sz="0" w:space="0" w:color="auto"/>
            <w:bottom w:val="none" w:sz="0" w:space="0" w:color="auto"/>
            <w:right w:val="none" w:sz="0" w:space="0" w:color="auto"/>
          </w:divBdr>
          <w:divsChild>
            <w:div w:id="784621679">
              <w:marLeft w:val="0"/>
              <w:marRight w:val="0"/>
              <w:marTop w:val="0"/>
              <w:marBottom w:val="450"/>
              <w:divBdr>
                <w:top w:val="none" w:sz="0" w:space="0" w:color="auto"/>
                <w:left w:val="none" w:sz="0" w:space="0" w:color="auto"/>
                <w:bottom w:val="none" w:sz="0" w:space="0" w:color="auto"/>
                <w:right w:val="none" w:sz="0" w:space="0" w:color="auto"/>
              </w:divBdr>
              <w:divsChild>
                <w:div w:id="962149136">
                  <w:marLeft w:val="0"/>
                  <w:marRight w:val="0"/>
                  <w:marTop w:val="0"/>
                  <w:marBottom w:val="0"/>
                  <w:divBdr>
                    <w:top w:val="none" w:sz="0" w:space="0" w:color="auto"/>
                    <w:left w:val="none" w:sz="0" w:space="0" w:color="auto"/>
                    <w:bottom w:val="none" w:sz="0" w:space="0" w:color="auto"/>
                    <w:right w:val="none" w:sz="0" w:space="0" w:color="auto"/>
                  </w:divBdr>
                </w:div>
                <w:div w:id="176471563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8322">
      <w:bodyDiv w:val="1"/>
      <w:marLeft w:val="0"/>
      <w:marRight w:val="0"/>
      <w:marTop w:val="0"/>
      <w:marBottom w:val="0"/>
      <w:divBdr>
        <w:top w:val="none" w:sz="0" w:space="0" w:color="auto"/>
        <w:left w:val="none" w:sz="0" w:space="0" w:color="auto"/>
        <w:bottom w:val="none" w:sz="0" w:space="0" w:color="auto"/>
        <w:right w:val="none" w:sz="0" w:space="0" w:color="auto"/>
      </w:divBdr>
    </w:div>
    <w:div w:id="1965383909">
      <w:bodyDiv w:val="1"/>
      <w:marLeft w:val="0"/>
      <w:marRight w:val="0"/>
      <w:marTop w:val="0"/>
      <w:marBottom w:val="0"/>
      <w:divBdr>
        <w:top w:val="none" w:sz="0" w:space="0" w:color="auto"/>
        <w:left w:val="none" w:sz="0" w:space="0" w:color="auto"/>
        <w:bottom w:val="none" w:sz="0" w:space="0" w:color="auto"/>
        <w:right w:val="none" w:sz="0" w:space="0" w:color="auto"/>
      </w:divBdr>
    </w:div>
    <w:div w:id="1965498214">
      <w:bodyDiv w:val="1"/>
      <w:marLeft w:val="0"/>
      <w:marRight w:val="0"/>
      <w:marTop w:val="0"/>
      <w:marBottom w:val="0"/>
      <w:divBdr>
        <w:top w:val="none" w:sz="0" w:space="0" w:color="auto"/>
        <w:left w:val="none" w:sz="0" w:space="0" w:color="auto"/>
        <w:bottom w:val="none" w:sz="0" w:space="0" w:color="auto"/>
        <w:right w:val="none" w:sz="0" w:space="0" w:color="auto"/>
      </w:divBdr>
    </w:div>
    <w:div w:id="1966546064">
      <w:bodyDiv w:val="1"/>
      <w:marLeft w:val="0"/>
      <w:marRight w:val="0"/>
      <w:marTop w:val="0"/>
      <w:marBottom w:val="0"/>
      <w:divBdr>
        <w:top w:val="none" w:sz="0" w:space="0" w:color="auto"/>
        <w:left w:val="none" w:sz="0" w:space="0" w:color="auto"/>
        <w:bottom w:val="none" w:sz="0" w:space="0" w:color="auto"/>
        <w:right w:val="none" w:sz="0" w:space="0" w:color="auto"/>
      </w:divBdr>
    </w:div>
    <w:div w:id="1967346780">
      <w:bodyDiv w:val="1"/>
      <w:marLeft w:val="0"/>
      <w:marRight w:val="0"/>
      <w:marTop w:val="0"/>
      <w:marBottom w:val="0"/>
      <w:divBdr>
        <w:top w:val="none" w:sz="0" w:space="0" w:color="auto"/>
        <w:left w:val="none" w:sz="0" w:space="0" w:color="auto"/>
        <w:bottom w:val="none" w:sz="0" w:space="0" w:color="auto"/>
        <w:right w:val="none" w:sz="0" w:space="0" w:color="auto"/>
      </w:divBdr>
    </w:div>
    <w:div w:id="1968512387">
      <w:bodyDiv w:val="1"/>
      <w:marLeft w:val="0"/>
      <w:marRight w:val="0"/>
      <w:marTop w:val="0"/>
      <w:marBottom w:val="0"/>
      <w:divBdr>
        <w:top w:val="none" w:sz="0" w:space="0" w:color="auto"/>
        <w:left w:val="none" w:sz="0" w:space="0" w:color="auto"/>
        <w:bottom w:val="none" w:sz="0" w:space="0" w:color="auto"/>
        <w:right w:val="none" w:sz="0" w:space="0" w:color="auto"/>
      </w:divBdr>
    </w:div>
    <w:div w:id="1971813907">
      <w:bodyDiv w:val="1"/>
      <w:marLeft w:val="0"/>
      <w:marRight w:val="0"/>
      <w:marTop w:val="0"/>
      <w:marBottom w:val="0"/>
      <w:divBdr>
        <w:top w:val="none" w:sz="0" w:space="0" w:color="auto"/>
        <w:left w:val="none" w:sz="0" w:space="0" w:color="auto"/>
        <w:bottom w:val="none" w:sz="0" w:space="0" w:color="auto"/>
        <w:right w:val="none" w:sz="0" w:space="0" w:color="auto"/>
      </w:divBdr>
    </w:div>
    <w:div w:id="1972862540">
      <w:bodyDiv w:val="1"/>
      <w:marLeft w:val="0"/>
      <w:marRight w:val="0"/>
      <w:marTop w:val="0"/>
      <w:marBottom w:val="0"/>
      <w:divBdr>
        <w:top w:val="none" w:sz="0" w:space="0" w:color="auto"/>
        <w:left w:val="none" w:sz="0" w:space="0" w:color="auto"/>
        <w:bottom w:val="none" w:sz="0" w:space="0" w:color="auto"/>
        <w:right w:val="none" w:sz="0" w:space="0" w:color="auto"/>
      </w:divBdr>
    </w:div>
    <w:div w:id="1973705833">
      <w:bodyDiv w:val="1"/>
      <w:marLeft w:val="0"/>
      <w:marRight w:val="0"/>
      <w:marTop w:val="0"/>
      <w:marBottom w:val="0"/>
      <w:divBdr>
        <w:top w:val="none" w:sz="0" w:space="0" w:color="auto"/>
        <w:left w:val="none" w:sz="0" w:space="0" w:color="auto"/>
        <w:bottom w:val="none" w:sz="0" w:space="0" w:color="auto"/>
        <w:right w:val="none" w:sz="0" w:space="0" w:color="auto"/>
      </w:divBdr>
    </w:div>
    <w:div w:id="1973752173">
      <w:bodyDiv w:val="1"/>
      <w:marLeft w:val="0"/>
      <w:marRight w:val="0"/>
      <w:marTop w:val="0"/>
      <w:marBottom w:val="0"/>
      <w:divBdr>
        <w:top w:val="none" w:sz="0" w:space="0" w:color="auto"/>
        <w:left w:val="none" w:sz="0" w:space="0" w:color="auto"/>
        <w:bottom w:val="none" w:sz="0" w:space="0" w:color="auto"/>
        <w:right w:val="none" w:sz="0" w:space="0" w:color="auto"/>
      </w:divBdr>
    </w:div>
    <w:div w:id="1976641019">
      <w:bodyDiv w:val="1"/>
      <w:marLeft w:val="0"/>
      <w:marRight w:val="0"/>
      <w:marTop w:val="0"/>
      <w:marBottom w:val="0"/>
      <w:divBdr>
        <w:top w:val="none" w:sz="0" w:space="0" w:color="auto"/>
        <w:left w:val="none" w:sz="0" w:space="0" w:color="auto"/>
        <w:bottom w:val="none" w:sz="0" w:space="0" w:color="auto"/>
        <w:right w:val="none" w:sz="0" w:space="0" w:color="auto"/>
      </w:divBdr>
    </w:div>
    <w:div w:id="1977099186">
      <w:bodyDiv w:val="1"/>
      <w:marLeft w:val="0"/>
      <w:marRight w:val="0"/>
      <w:marTop w:val="0"/>
      <w:marBottom w:val="0"/>
      <w:divBdr>
        <w:top w:val="none" w:sz="0" w:space="0" w:color="auto"/>
        <w:left w:val="none" w:sz="0" w:space="0" w:color="auto"/>
        <w:bottom w:val="none" w:sz="0" w:space="0" w:color="auto"/>
        <w:right w:val="none" w:sz="0" w:space="0" w:color="auto"/>
      </w:divBdr>
    </w:div>
    <w:div w:id="1977904192">
      <w:bodyDiv w:val="1"/>
      <w:marLeft w:val="0"/>
      <w:marRight w:val="0"/>
      <w:marTop w:val="0"/>
      <w:marBottom w:val="0"/>
      <w:divBdr>
        <w:top w:val="none" w:sz="0" w:space="0" w:color="auto"/>
        <w:left w:val="none" w:sz="0" w:space="0" w:color="auto"/>
        <w:bottom w:val="none" w:sz="0" w:space="0" w:color="auto"/>
        <w:right w:val="none" w:sz="0" w:space="0" w:color="auto"/>
      </w:divBdr>
    </w:div>
    <w:div w:id="1980726297">
      <w:bodyDiv w:val="1"/>
      <w:marLeft w:val="0"/>
      <w:marRight w:val="0"/>
      <w:marTop w:val="0"/>
      <w:marBottom w:val="0"/>
      <w:divBdr>
        <w:top w:val="none" w:sz="0" w:space="0" w:color="auto"/>
        <w:left w:val="none" w:sz="0" w:space="0" w:color="auto"/>
        <w:bottom w:val="none" w:sz="0" w:space="0" w:color="auto"/>
        <w:right w:val="none" w:sz="0" w:space="0" w:color="auto"/>
      </w:divBdr>
    </w:div>
    <w:div w:id="1981180838">
      <w:bodyDiv w:val="1"/>
      <w:marLeft w:val="0"/>
      <w:marRight w:val="0"/>
      <w:marTop w:val="0"/>
      <w:marBottom w:val="0"/>
      <w:divBdr>
        <w:top w:val="none" w:sz="0" w:space="0" w:color="auto"/>
        <w:left w:val="none" w:sz="0" w:space="0" w:color="auto"/>
        <w:bottom w:val="none" w:sz="0" w:space="0" w:color="auto"/>
        <w:right w:val="none" w:sz="0" w:space="0" w:color="auto"/>
      </w:divBdr>
    </w:div>
    <w:div w:id="1982536333">
      <w:bodyDiv w:val="1"/>
      <w:marLeft w:val="0"/>
      <w:marRight w:val="0"/>
      <w:marTop w:val="0"/>
      <w:marBottom w:val="0"/>
      <w:divBdr>
        <w:top w:val="none" w:sz="0" w:space="0" w:color="auto"/>
        <w:left w:val="none" w:sz="0" w:space="0" w:color="auto"/>
        <w:bottom w:val="none" w:sz="0" w:space="0" w:color="auto"/>
        <w:right w:val="none" w:sz="0" w:space="0" w:color="auto"/>
      </w:divBdr>
    </w:div>
    <w:div w:id="1983731956">
      <w:bodyDiv w:val="1"/>
      <w:marLeft w:val="0"/>
      <w:marRight w:val="0"/>
      <w:marTop w:val="0"/>
      <w:marBottom w:val="0"/>
      <w:divBdr>
        <w:top w:val="none" w:sz="0" w:space="0" w:color="auto"/>
        <w:left w:val="none" w:sz="0" w:space="0" w:color="auto"/>
        <w:bottom w:val="none" w:sz="0" w:space="0" w:color="auto"/>
        <w:right w:val="none" w:sz="0" w:space="0" w:color="auto"/>
      </w:divBdr>
    </w:div>
    <w:div w:id="1983852689">
      <w:bodyDiv w:val="1"/>
      <w:marLeft w:val="0"/>
      <w:marRight w:val="0"/>
      <w:marTop w:val="0"/>
      <w:marBottom w:val="0"/>
      <w:divBdr>
        <w:top w:val="none" w:sz="0" w:space="0" w:color="auto"/>
        <w:left w:val="none" w:sz="0" w:space="0" w:color="auto"/>
        <w:bottom w:val="none" w:sz="0" w:space="0" w:color="auto"/>
        <w:right w:val="none" w:sz="0" w:space="0" w:color="auto"/>
      </w:divBdr>
    </w:div>
    <w:div w:id="1984120989">
      <w:bodyDiv w:val="1"/>
      <w:marLeft w:val="0"/>
      <w:marRight w:val="0"/>
      <w:marTop w:val="0"/>
      <w:marBottom w:val="0"/>
      <w:divBdr>
        <w:top w:val="none" w:sz="0" w:space="0" w:color="auto"/>
        <w:left w:val="none" w:sz="0" w:space="0" w:color="auto"/>
        <w:bottom w:val="none" w:sz="0" w:space="0" w:color="auto"/>
        <w:right w:val="none" w:sz="0" w:space="0" w:color="auto"/>
      </w:divBdr>
    </w:div>
    <w:div w:id="1984197457">
      <w:bodyDiv w:val="1"/>
      <w:marLeft w:val="0"/>
      <w:marRight w:val="0"/>
      <w:marTop w:val="0"/>
      <w:marBottom w:val="0"/>
      <w:divBdr>
        <w:top w:val="none" w:sz="0" w:space="0" w:color="auto"/>
        <w:left w:val="none" w:sz="0" w:space="0" w:color="auto"/>
        <w:bottom w:val="none" w:sz="0" w:space="0" w:color="auto"/>
        <w:right w:val="none" w:sz="0" w:space="0" w:color="auto"/>
      </w:divBdr>
    </w:div>
    <w:div w:id="1984263240">
      <w:bodyDiv w:val="1"/>
      <w:marLeft w:val="0"/>
      <w:marRight w:val="0"/>
      <w:marTop w:val="0"/>
      <w:marBottom w:val="0"/>
      <w:divBdr>
        <w:top w:val="none" w:sz="0" w:space="0" w:color="auto"/>
        <w:left w:val="none" w:sz="0" w:space="0" w:color="auto"/>
        <w:bottom w:val="none" w:sz="0" w:space="0" w:color="auto"/>
        <w:right w:val="none" w:sz="0" w:space="0" w:color="auto"/>
      </w:divBdr>
    </w:div>
    <w:div w:id="1984306421">
      <w:bodyDiv w:val="1"/>
      <w:marLeft w:val="0"/>
      <w:marRight w:val="0"/>
      <w:marTop w:val="0"/>
      <w:marBottom w:val="0"/>
      <w:divBdr>
        <w:top w:val="none" w:sz="0" w:space="0" w:color="auto"/>
        <w:left w:val="none" w:sz="0" w:space="0" w:color="auto"/>
        <w:bottom w:val="none" w:sz="0" w:space="0" w:color="auto"/>
        <w:right w:val="none" w:sz="0" w:space="0" w:color="auto"/>
      </w:divBdr>
    </w:div>
    <w:div w:id="1984581130">
      <w:bodyDiv w:val="1"/>
      <w:marLeft w:val="0"/>
      <w:marRight w:val="0"/>
      <w:marTop w:val="0"/>
      <w:marBottom w:val="0"/>
      <w:divBdr>
        <w:top w:val="none" w:sz="0" w:space="0" w:color="auto"/>
        <w:left w:val="none" w:sz="0" w:space="0" w:color="auto"/>
        <w:bottom w:val="none" w:sz="0" w:space="0" w:color="auto"/>
        <w:right w:val="none" w:sz="0" w:space="0" w:color="auto"/>
      </w:divBdr>
    </w:div>
    <w:div w:id="1986081863">
      <w:bodyDiv w:val="1"/>
      <w:marLeft w:val="0"/>
      <w:marRight w:val="0"/>
      <w:marTop w:val="0"/>
      <w:marBottom w:val="0"/>
      <w:divBdr>
        <w:top w:val="none" w:sz="0" w:space="0" w:color="auto"/>
        <w:left w:val="none" w:sz="0" w:space="0" w:color="auto"/>
        <w:bottom w:val="none" w:sz="0" w:space="0" w:color="auto"/>
        <w:right w:val="none" w:sz="0" w:space="0" w:color="auto"/>
      </w:divBdr>
    </w:div>
    <w:div w:id="1986425536">
      <w:bodyDiv w:val="1"/>
      <w:marLeft w:val="0"/>
      <w:marRight w:val="0"/>
      <w:marTop w:val="0"/>
      <w:marBottom w:val="0"/>
      <w:divBdr>
        <w:top w:val="none" w:sz="0" w:space="0" w:color="auto"/>
        <w:left w:val="none" w:sz="0" w:space="0" w:color="auto"/>
        <w:bottom w:val="none" w:sz="0" w:space="0" w:color="auto"/>
        <w:right w:val="none" w:sz="0" w:space="0" w:color="auto"/>
      </w:divBdr>
    </w:div>
    <w:div w:id="1986928080">
      <w:bodyDiv w:val="1"/>
      <w:marLeft w:val="0"/>
      <w:marRight w:val="0"/>
      <w:marTop w:val="0"/>
      <w:marBottom w:val="0"/>
      <w:divBdr>
        <w:top w:val="none" w:sz="0" w:space="0" w:color="auto"/>
        <w:left w:val="none" w:sz="0" w:space="0" w:color="auto"/>
        <w:bottom w:val="none" w:sz="0" w:space="0" w:color="auto"/>
        <w:right w:val="none" w:sz="0" w:space="0" w:color="auto"/>
      </w:divBdr>
    </w:div>
    <w:div w:id="1987121911">
      <w:bodyDiv w:val="1"/>
      <w:marLeft w:val="0"/>
      <w:marRight w:val="0"/>
      <w:marTop w:val="0"/>
      <w:marBottom w:val="0"/>
      <w:divBdr>
        <w:top w:val="none" w:sz="0" w:space="0" w:color="auto"/>
        <w:left w:val="none" w:sz="0" w:space="0" w:color="auto"/>
        <w:bottom w:val="none" w:sz="0" w:space="0" w:color="auto"/>
        <w:right w:val="none" w:sz="0" w:space="0" w:color="auto"/>
      </w:divBdr>
    </w:div>
    <w:div w:id="1987733529">
      <w:bodyDiv w:val="1"/>
      <w:marLeft w:val="0"/>
      <w:marRight w:val="0"/>
      <w:marTop w:val="0"/>
      <w:marBottom w:val="0"/>
      <w:divBdr>
        <w:top w:val="none" w:sz="0" w:space="0" w:color="auto"/>
        <w:left w:val="none" w:sz="0" w:space="0" w:color="auto"/>
        <w:bottom w:val="none" w:sz="0" w:space="0" w:color="auto"/>
        <w:right w:val="none" w:sz="0" w:space="0" w:color="auto"/>
      </w:divBdr>
    </w:div>
    <w:div w:id="1988128608">
      <w:bodyDiv w:val="1"/>
      <w:marLeft w:val="0"/>
      <w:marRight w:val="0"/>
      <w:marTop w:val="0"/>
      <w:marBottom w:val="0"/>
      <w:divBdr>
        <w:top w:val="none" w:sz="0" w:space="0" w:color="auto"/>
        <w:left w:val="none" w:sz="0" w:space="0" w:color="auto"/>
        <w:bottom w:val="none" w:sz="0" w:space="0" w:color="auto"/>
        <w:right w:val="none" w:sz="0" w:space="0" w:color="auto"/>
      </w:divBdr>
    </w:div>
    <w:div w:id="1989358316">
      <w:bodyDiv w:val="1"/>
      <w:marLeft w:val="0"/>
      <w:marRight w:val="0"/>
      <w:marTop w:val="0"/>
      <w:marBottom w:val="0"/>
      <w:divBdr>
        <w:top w:val="none" w:sz="0" w:space="0" w:color="auto"/>
        <w:left w:val="none" w:sz="0" w:space="0" w:color="auto"/>
        <w:bottom w:val="none" w:sz="0" w:space="0" w:color="auto"/>
        <w:right w:val="none" w:sz="0" w:space="0" w:color="auto"/>
      </w:divBdr>
    </w:div>
    <w:div w:id="1989819962">
      <w:bodyDiv w:val="1"/>
      <w:marLeft w:val="0"/>
      <w:marRight w:val="0"/>
      <w:marTop w:val="0"/>
      <w:marBottom w:val="0"/>
      <w:divBdr>
        <w:top w:val="none" w:sz="0" w:space="0" w:color="auto"/>
        <w:left w:val="none" w:sz="0" w:space="0" w:color="auto"/>
        <w:bottom w:val="none" w:sz="0" w:space="0" w:color="auto"/>
        <w:right w:val="none" w:sz="0" w:space="0" w:color="auto"/>
      </w:divBdr>
    </w:div>
    <w:div w:id="1991211944">
      <w:bodyDiv w:val="1"/>
      <w:marLeft w:val="0"/>
      <w:marRight w:val="0"/>
      <w:marTop w:val="0"/>
      <w:marBottom w:val="0"/>
      <w:divBdr>
        <w:top w:val="none" w:sz="0" w:space="0" w:color="auto"/>
        <w:left w:val="none" w:sz="0" w:space="0" w:color="auto"/>
        <w:bottom w:val="none" w:sz="0" w:space="0" w:color="auto"/>
        <w:right w:val="none" w:sz="0" w:space="0" w:color="auto"/>
      </w:divBdr>
    </w:div>
    <w:div w:id="1991250341">
      <w:bodyDiv w:val="1"/>
      <w:marLeft w:val="0"/>
      <w:marRight w:val="0"/>
      <w:marTop w:val="0"/>
      <w:marBottom w:val="0"/>
      <w:divBdr>
        <w:top w:val="none" w:sz="0" w:space="0" w:color="auto"/>
        <w:left w:val="none" w:sz="0" w:space="0" w:color="auto"/>
        <w:bottom w:val="none" w:sz="0" w:space="0" w:color="auto"/>
        <w:right w:val="none" w:sz="0" w:space="0" w:color="auto"/>
      </w:divBdr>
    </w:div>
    <w:div w:id="1991320991">
      <w:bodyDiv w:val="1"/>
      <w:marLeft w:val="0"/>
      <w:marRight w:val="0"/>
      <w:marTop w:val="0"/>
      <w:marBottom w:val="0"/>
      <w:divBdr>
        <w:top w:val="none" w:sz="0" w:space="0" w:color="auto"/>
        <w:left w:val="none" w:sz="0" w:space="0" w:color="auto"/>
        <w:bottom w:val="none" w:sz="0" w:space="0" w:color="auto"/>
        <w:right w:val="none" w:sz="0" w:space="0" w:color="auto"/>
      </w:divBdr>
    </w:div>
    <w:div w:id="1991671745">
      <w:bodyDiv w:val="1"/>
      <w:marLeft w:val="0"/>
      <w:marRight w:val="0"/>
      <w:marTop w:val="0"/>
      <w:marBottom w:val="0"/>
      <w:divBdr>
        <w:top w:val="none" w:sz="0" w:space="0" w:color="auto"/>
        <w:left w:val="none" w:sz="0" w:space="0" w:color="auto"/>
        <w:bottom w:val="none" w:sz="0" w:space="0" w:color="auto"/>
        <w:right w:val="none" w:sz="0" w:space="0" w:color="auto"/>
      </w:divBdr>
    </w:div>
    <w:div w:id="1992754095">
      <w:bodyDiv w:val="1"/>
      <w:marLeft w:val="0"/>
      <w:marRight w:val="0"/>
      <w:marTop w:val="0"/>
      <w:marBottom w:val="0"/>
      <w:divBdr>
        <w:top w:val="none" w:sz="0" w:space="0" w:color="auto"/>
        <w:left w:val="none" w:sz="0" w:space="0" w:color="auto"/>
        <w:bottom w:val="none" w:sz="0" w:space="0" w:color="auto"/>
        <w:right w:val="none" w:sz="0" w:space="0" w:color="auto"/>
      </w:divBdr>
    </w:div>
    <w:div w:id="1993631533">
      <w:bodyDiv w:val="1"/>
      <w:marLeft w:val="0"/>
      <w:marRight w:val="0"/>
      <w:marTop w:val="0"/>
      <w:marBottom w:val="0"/>
      <w:divBdr>
        <w:top w:val="none" w:sz="0" w:space="0" w:color="auto"/>
        <w:left w:val="none" w:sz="0" w:space="0" w:color="auto"/>
        <w:bottom w:val="none" w:sz="0" w:space="0" w:color="auto"/>
        <w:right w:val="none" w:sz="0" w:space="0" w:color="auto"/>
      </w:divBdr>
    </w:div>
    <w:div w:id="1993756727">
      <w:bodyDiv w:val="1"/>
      <w:marLeft w:val="0"/>
      <w:marRight w:val="0"/>
      <w:marTop w:val="0"/>
      <w:marBottom w:val="0"/>
      <w:divBdr>
        <w:top w:val="none" w:sz="0" w:space="0" w:color="auto"/>
        <w:left w:val="none" w:sz="0" w:space="0" w:color="auto"/>
        <w:bottom w:val="none" w:sz="0" w:space="0" w:color="auto"/>
        <w:right w:val="none" w:sz="0" w:space="0" w:color="auto"/>
      </w:divBdr>
    </w:div>
    <w:div w:id="1994797562">
      <w:bodyDiv w:val="1"/>
      <w:marLeft w:val="0"/>
      <w:marRight w:val="0"/>
      <w:marTop w:val="0"/>
      <w:marBottom w:val="0"/>
      <w:divBdr>
        <w:top w:val="none" w:sz="0" w:space="0" w:color="auto"/>
        <w:left w:val="none" w:sz="0" w:space="0" w:color="auto"/>
        <w:bottom w:val="none" w:sz="0" w:space="0" w:color="auto"/>
        <w:right w:val="none" w:sz="0" w:space="0" w:color="auto"/>
      </w:divBdr>
    </w:div>
    <w:div w:id="1994986641">
      <w:bodyDiv w:val="1"/>
      <w:marLeft w:val="0"/>
      <w:marRight w:val="0"/>
      <w:marTop w:val="0"/>
      <w:marBottom w:val="0"/>
      <w:divBdr>
        <w:top w:val="none" w:sz="0" w:space="0" w:color="auto"/>
        <w:left w:val="none" w:sz="0" w:space="0" w:color="auto"/>
        <w:bottom w:val="none" w:sz="0" w:space="0" w:color="auto"/>
        <w:right w:val="none" w:sz="0" w:space="0" w:color="auto"/>
      </w:divBdr>
    </w:div>
    <w:div w:id="1995183446">
      <w:bodyDiv w:val="1"/>
      <w:marLeft w:val="0"/>
      <w:marRight w:val="0"/>
      <w:marTop w:val="0"/>
      <w:marBottom w:val="0"/>
      <w:divBdr>
        <w:top w:val="none" w:sz="0" w:space="0" w:color="auto"/>
        <w:left w:val="none" w:sz="0" w:space="0" w:color="auto"/>
        <w:bottom w:val="none" w:sz="0" w:space="0" w:color="auto"/>
        <w:right w:val="none" w:sz="0" w:space="0" w:color="auto"/>
      </w:divBdr>
    </w:div>
    <w:div w:id="1995260300">
      <w:bodyDiv w:val="1"/>
      <w:marLeft w:val="0"/>
      <w:marRight w:val="0"/>
      <w:marTop w:val="0"/>
      <w:marBottom w:val="0"/>
      <w:divBdr>
        <w:top w:val="none" w:sz="0" w:space="0" w:color="auto"/>
        <w:left w:val="none" w:sz="0" w:space="0" w:color="auto"/>
        <w:bottom w:val="none" w:sz="0" w:space="0" w:color="auto"/>
        <w:right w:val="none" w:sz="0" w:space="0" w:color="auto"/>
      </w:divBdr>
    </w:div>
    <w:div w:id="1995645361">
      <w:bodyDiv w:val="1"/>
      <w:marLeft w:val="0"/>
      <w:marRight w:val="0"/>
      <w:marTop w:val="0"/>
      <w:marBottom w:val="0"/>
      <w:divBdr>
        <w:top w:val="none" w:sz="0" w:space="0" w:color="auto"/>
        <w:left w:val="none" w:sz="0" w:space="0" w:color="auto"/>
        <w:bottom w:val="none" w:sz="0" w:space="0" w:color="auto"/>
        <w:right w:val="none" w:sz="0" w:space="0" w:color="auto"/>
      </w:divBdr>
    </w:div>
    <w:div w:id="1995718012">
      <w:bodyDiv w:val="1"/>
      <w:marLeft w:val="0"/>
      <w:marRight w:val="0"/>
      <w:marTop w:val="0"/>
      <w:marBottom w:val="0"/>
      <w:divBdr>
        <w:top w:val="none" w:sz="0" w:space="0" w:color="auto"/>
        <w:left w:val="none" w:sz="0" w:space="0" w:color="auto"/>
        <w:bottom w:val="none" w:sz="0" w:space="0" w:color="auto"/>
        <w:right w:val="none" w:sz="0" w:space="0" w:color="auto"/>
      </w:divBdr>
    </w:div>
    <w:div w:id="1997029016">
      <w:bodyDiv w:val="1"/>
      <w:marLeft w:val="0"/>
      <w:marRight w:val="0"/>
      <w:marTop w:val="0"/>
      <w:marBottom w:val="0"/>
      <w:divBdr>
        <w:top w:val="none" w:sz="0" w:space="0" w:color="auto"/>
        <w:left w:val="none" w:sz="0" w:space="0" w:color="auto"/>
        <w:bottom w:val="none" w:sz="0" w:space="0" w:color="auto"/>
        <w:right w:val="none" w:sz="0" w:space="0" w:color="auto"/>
      </w:divBdr>
    </w:div>
    <w:div w:id="1999771603">
      <w:bodyDiv w:val="1"/>
      <w:marLeft w:val="0"/>
      <w:marRight w:val="0"/>
      <w:marTop w:val="0"/>
      <w:marBottom w:val="0"/>
      <w:divBdr>
        <w:top w:val="none" w:sz="0" w:space="0" w:color="auto"/>
        <w:left w:val="none" w:sz="0" w:space="0" w:color="auto"/>
        <w:bottom w:val="none" w:sz="0" w:space="0" w:color="auto"/>
        <w:right w:val="none" w:sz="0" w:space="0" w:color="auto"/>
      </w:divBdr>
    </w:div>
    <w:div w:id="2000037082">
      <w:bodyDiv w:val="1"/>
      <w:marLeft w:val="0"/>
      <w:marRight w:val="0"/>
      <w:marTop w:val="0"/>
      <w:marBottom w:val="0"/>
      <w:divBdr>
        <w:top w:val="none" w:sz="0" w:space="0" w:color="auto"/>
        <w:left w:val="none" w:sz="0" w:space="0" w:color="auto"/>
        <w:bottom w:val="none" w:sz="0" w:space="0" w:color="auto"/>
        <w:right w:val="none" w:sz="0" w:space="0" w:color="auto"/>
      </w:divBdr>
    </w:div>
    <w:div w:id="2001493645">
      <w:bodyDiv w:val="1"/>
      <w:marLeft w:val="0"/>
      <w:marRight w:val="0"/>
      <w:marTop w:val="0"/>
      <w:marBottom w:val="0"/>
      <w:divBdr>
        <w:top w:val="none" w:sz="0" w:space="0" w:color="auto"/>
        <w:left w:val="none" w:sz="0" w:space="0" w:color="auto"/>
        <w:bottom w:val="none" w:sz="0" w:space="0" w:color="auto"/>
        <w:right w:val="none" w:sz="0" w:space="0" w:color="auto"/>
      </w:divBdr>
    </w:div>
    <w:div w:id="2001545605">
      <w:bodyDiv w:val="1"/>
      <w:marLeft w:val="0"/>
      <w:marRight w:val="0"/>
      <w:marTop w:val="0"/>
      <w:marBottom w:val="0"/>
      <w:divBdr>
        <w:top w:val="none" w:sz="0" w:space="0" w:color="auto"/>
        <w:left w:val="none" w:sz="0" w:space="0" w:color="auto"/>
        <w:bottom w:val="none" w:sz="0" w:space="0" w:color="auto"/>
        <w:right w:val="none" w:sz="0" w:space="0" w:color="auto"/>
      </w:divBdr>
      <w:divsChild>
        <w:div w:id="939145610">
          <w:marLeft w:val="0"/>
          <w:marRight w:val="0"/>
          <w:marTop w:val="0"/>
          <w:marBottom w:val="360"/>
          <w:divBdr>
            <w:top w:val="none" w:sz="0" w:space="0" w:color="auto"/>
            <w:left w:val="none" w:sz="0" w:space="0" w:color="auto"/>
            <w:bottom w:val="none" w:sz="0" w:space="0" w:color="auto"/>
            <w:right w:val="none" w:sz="0" w:space="0" w:color="auto"/>
          </w:divBdr>
        </w:div>
      </w:divsChild>
    </w:div>
    <w:div w:id="2002612777">
      <w:bodyDiv w:val="1"/>
      <w:marLeft w:val="0"/>
      <w:marRight w:val="0"/>
      <w:marTop w:val="0"/>
      <w:marBottom w:val="0"/>
      <w:divBdr>
        <w:top w:val="none" w:sz="0" w:space="0" w:color="auto"/>
        <w:left w:val="none" w:sz="0" w:space="0" w:color="auto"/>
        <w:bottom w:val="none" w:sz="0" w:space="0" w:color="auto"/>
        <w:right w:val="none" w:sz="0" w:space="0" w:color="auto"/>
      </w:divBdr>
    </w:div>
    <w:div w:id="2003699742">
      <w:bodyDiv w:val="1"/>
      <w:marLeft w:val="0"/>
      <w:marRight w:val="0"/>
      <w:marTop w:val="0"/>
      <w:marBottom w:val="0"/>
      <w:divBdr>
        <w:top w:val="none" w:sz="0" w:space="0" w:color="auto"/>
        <w:left w:val="none" w:sz="0" w:space="0" w:color="auto"/>
        <w:bottom w:val="none" w:sz="0" w:space="0" w:color="auto"/>
        <w:right w:val="none" w:sz="0" w:space="0" w:color="auto"/>
      </w:divBdr>
    </w:div>
    <w:div w:id="2004164075">
      <w:bodyDiv w:val="1"/>
      <w:marLeft w:val="0"/>
      <w:marRight w:val="0"/>
      <w:marTop w:val="0"/>
      <w:marBottom w:val="0"/>
      <w:divBdr>
        <w:top w:val="none" w:sz="0" w:space="0" w:color="auto"/>
        <w:left w:val="none" w:sz="0" w:space="0" w:color="auto"/>
        <w:bottom w:val="none" w:sz="0" w:space="0" w:color="auto"/>
        <w:right w:val="none" w:sz="0" w:space="0" w:color="auto"/>
      </w:divBdr>
    </w:div>
    <w:div w:id="2006202773">
      <w:bodyDiv w:val="1"/>
      <w:marLeft w:val="0"/>
      <w:marRight w:val="0"/>
      <w:marTop w:val="0"/>
      <w:marBottom w:val="0"/>
      <w:divBdr>
        <w:top w:val="none" w:sz="0" w:space="0" w:color="auto"/>
        <w:left w:val="none" w:sz="0" w:space="0" w:color="auto"/>
        <w:bottom w:val="none" w:sz="0" w:space="0" w:color="auto"/>
        <w:right w:val="none" w:sz="0" w:space="0" w:color="auto"/>
      </w:divBdr>
    </w:div>
    <w:div w:id="2008053840">
      <w:bodyDiv w:val="1"/>
      <w:marLeft w:val="0"/>
      <w:marRight w:val="0"/>
      <w:marTop w:val="0"/>
      <w:marBottom w:val="0"/>
      <w:divBdr>
        <w:top w:val="none" w:sz="0" w:space="0" w:color="auto"/>
        <w:left w:val="none" w:sz="0" w:space="0" w:color="auto"/>
        <w:bottom w:val="none" w:sz="0" w:space="0" w:color="auto"/>
        <w:right w:val="none" w:sz="0" w:space="0" w:color="auto"/>
      </w:divBdr>
    </w:div>
    <w:div w:id="2008243652">
      <w:bodyDiv w:val="1"/>
      <w:marLeft w:val="0"/>
      <w:marRight w:val="0"/>
      <w:marTop w:val="0"/>
      <w:marBottom w:val="0"/>
      <w:divBdr>
        <w:top w:val="none" w:sz="0" w:space="0" w:color="auto"/>
        <w:left w:val="none" w:sz="0" w:space="0" w:color="auto"/>
        <w:bottom w:val="none" w:sz="0" w:space="0" w:color="auto"/>
        <w:right w:val="none" w:sz="0" w:space="0" w:color="auto"/>
      </w:divBdr>
    </w:div>
    <w:div w:id="2008896973">
      <w:bodyDiv w:val="1"/>
      <w:marLeft w:val="0"/>
      <w:marRight w:val="0"/>
      <w:marTop w:val="0"/>
      <w:marBottom w:val="0"/>
      <w:divBdr>
        <w:top w:val="none" w:sz="0" w:space="0" w:color="auto"/>
        <w:left w:val="none" w:sz="0" w:space="0" w:color="auto"/>
        <w:bottom w:val="none" w:sz="0" w:space="0" w:color="auto"/>
        <w:right w:val="none" w:sz="0" w:space="0" w:color="auto"/>
      </w:divBdr>
    </w:div>
    <w:div w:id="2009793129">
      <w:bodyDiv w:val="1"/>
      <w:marLeft w:val="0"/>
      <w:marRight w:val="0"/>
      <w:marTop w:val="0"/>
      <w:marBottom w:val="0"/>
      <w:divBdr>
        <w:top w:val="none" w:sz="0" w:space="0" w:color="auto"/>
        <w:left w:val="none" w:sz="0" w:space="0" w:color="auto"/>
        <w:bottom w:val="none" w:sz="0" w:space="0" w:color="auto"/>
        <w:right w:val="none" w:sz="0" w:space="0" w:color="auto"/>
      </w:divBdr>
    </w:div>
    <w:div w:id="2012104035">
      <w:bodyDiv w:val="1"/>
      <w:marLeft w:val="0"/>
      <w:marRight w:val="0"/>
      <w:marTop w:val="0"/>
      <w:marBottom w:val="0"/>
      <w:divBdr>
        <w:top w:val="none" w:sz="0" w:space="0" w:color="auto"/>
        <w:left w:val="none" w:sz="0" w:space="0" w:color="auto"/>
        <w:bottom w:val="none" w:sz="0" w:space="0" w:color="auto"/>
        <w:right w:val="none" w:sz="0" w:space="0" w:color="auto"/>
      </w:divBdr>
    </w:div>
    <w:div w:id="2015455270">
      <w:bodyDiv w:val="1"/>
      <w:marLeft w:val="0"/>
      <w:marRight w:val="0"/>
      <w:marTop w:val="0"/>
      <w:marBottom w:val="0"/>
      <w:divBdr>
        <w:top w:val="none" w:sz="0" w:space="0" w:color="auto"/>
        <w:left w:val="none" w:sz="0" w:space="0" w:color="auto"/>
        <w:bottom w:val="none" w:sz="0" w:space="0" w:color="auto"/>
        <w:right w:val="none" w:sz="0" w:space="0" w:color="auto"/>
      </w:divBdr>
    </w:div>
    <w:div w:id="2016029446">
      <w:bodyDiv w:val="1"/>
      <w:marLeft w:val="0"/>
      <w:marRight w:val="0"/>
      <w:marTop w:val="0"/>
      <w:marBottom w:val="0"/>
      <w:divBdr>
        <w:top w:val="none" w:sz="0" w:space="0" w:color="auto"/>
        <w:left w:val="none" w:sz="0" w:space="0" w:color="auto"/>
        <w:bottom w:val="none" w:sz="0" w:space="0" w:color="auto"/>
        <w:right w:val="none" w:sz="0" w:space="0" w:color="auto"/>
      </w:divBdr>
    </w:div>
    <w:div w:id="2016222050">
      <w:bodyDiv w:val="1"/>
      <w:marLeft w:val="0"/>
      <w:marRight w:val="0"/>
      <w:marTop w:val="0"/>
      <w:marBottom w:val="0"/>
      <w:divBdr>
        <w:top w:val="none" w:sz="0" w:space="0" w:color="auto"/>
        <w:left w:val="none" w:sz="0" w:space="0" w:color="auto"/>
        <w:bottom w:val="none" w:sz="0" w:space="0" w:color="auto"/>
        <w:right w:val="none" w:sz="0" w:space="0" w:color="auto"/>
      </w:divBdr>
    </w:div>
    <w:div w:id="2016689890">
      <w:bodyDiv w:val="1"/>
      <w:marLeft w:val="0"/>
      <w:marRight w:val="0"/>
      <w:marTop w:val="0"/>
      <w:marBottom w:val="0"/>
      <w:divBdr>
        <w:top w:val="none" w:sz="0" w:space="0" w:color="auto"/>
        <w:left w:val="none" w:sz="0" w:space="0" w:color="auto"/>
        <w:bottom w:val="none" w:sz="0" w:space="0" w:color="auto"/>
        <w:right w:val="none" w:sz="0" w:space="0" w:color="auto"/>
      </w:divBdr>
    </w:div>
    <w:div w:id="2017002657">
      <w:bodyDiv w:val="1"/>
      <w:marLeft w:val="0"/>
      <w:marRight w:val="0"/>
      <w:marTop w:val="0"/>
      <w:marBottom w:val="0"/>
      <w:divBdr>
        <w:top w:val="none" w:sz="0" w:space="0" w:color="auto"/>
        <w:left w:val="none" w:sz="0" w:space="0" w:color="auto"/>
        <w:bottom w:val="none" w:sz="0" w:space="0" w:color="auto"/>
        <w:right w:val="none" w:sz="0" w:space="0" w:color="auto"/>
      </w:divBdr>
    </w:div>
    <w:div w:id="2017684267">
      <w:bodyDiv w:val="1"/>
      <w:marLeft w:val="0"/>
      <w:marRight w:val="0"/>
      <w:marTop w:val="0"/>
      <w:marBottom w:val="0"/>
      <w:divBdr>
        <w:top w:val="none" w:sz="0" w:space="0" w:color="auto"/>
        <w:left w:val="none" w:sz="0" w:space="0" w:color="auto"/>
        <w:bottom w:val="none" w:sz="0" w:space="0" w:color="auto"/>
        <w:right w:val="none" w:sz="0" w:space="0" w:color="auto"/>
      </w:divBdr>
    </w:div>
    <w:div w:id="2018582103">
      <w:bodyDiv w:val="1"/>
      <w:marLeft w:val="0"/>
      <w:marRight w:val="0"/>
      <w:marTop w:val="0"/>
      <w:marBottom w:val="0"/>
      <w:divBdr>
        <w:top w:val="none" w:sz="0" w:space="0" w:color="auto"/>
        <w:left w:val="none" w:sz="0" w:space="0" w:color="auto"/>
        <w:bottom w:val="none" w:sz="0" w:space="0" w:color="auto"/>
        <w:right w:val="none" w:sz="0" w:space="0" w:color="auto"/>
      </w:divBdr>
    </w:div>
    <w:div w:id="2019194963">
      <w:bodyDiv w:val="1"/>
      <w:marLeft w:val="0"/>
      <w:marRight w:val="0"/>
      <w:marTop w:val="0"/>
      <w:marBottom w:val="0"/>
      <w:divBdr>
        <w:top w:val="none" w:sz="0" w:space="0" w:color="auto"/>
        <w:left w:val="none" w:sz="0" w:space="0" w:color="auto"/>
        <w:bottom w:val="none" w:sz="0" w:space="0" w:color="auto"/>
        <w:right w:val="none" w:sz="0" w:space="0" w:color="auto"/>
      </w:divBdr>
    </w:div>
    <w:div w:id="2020354880">
      <w:bodyDiv w:val="1"/>
      <w:marLeft w:val="0"/>
      <w:marRight w:val="0"/>
      <w:marTop w:val="0"/>
      <w:marBottom w:val="0"/>
      <w:divBdr>
        <w:top w:val="none" w:sz="0" w:space="0" w:color="auto"/>
        <w:left w:val="none" w:sz="0" w:space="0" w:color="auto"/>
        <w:bottom w:val="none" w:sz="0" w:space="0" w:color="auto"/>
        <w:right w:val="none" w:sz="0" w:space="0" w:color="auto"/>
      </w:divBdr>
    </w:div>
    <w:div w:id="2020961729">
      <w:bodyDiv w:val="1"/>
      <w:marLeft w:val="0"/>
      <w:marRight w:val="0"/>
      <w:marTop w:val="0"/>
      <w:marBottom w:val="0"/>
      <w:divBdr>
        <w:top w:val="none" w:sz="0" w:space="0" w:color="auto"/>
        <w:left w:val="none" w:sz="0" w:space="0" w:color="auto"/>
        <w:bottom w:val="none" w:sz="0" w:space="0" w:color="auto"/>
        <w:right w:val="none" w:sz="0" w:space="0" w:color="auto"/>
      </w:divBdr>
    </w:div>
    <w:div w:id="2022511701">
      <w:bodyDiv w:val="1"/>
      <w:marLeft w:val="0"/>
      <w:marRight w:val="0"/>
      <w:marTop w:val="0"/>
      <w:marBottom w:val="0"/>
      <w:divBdr>
        <w:top w:val="none" w:sz="0" w:space="0" w:color="auto"/>
        <w:left w:val="none" w:sz="0" w:space="0" w:color="auto"/>
        <w:bottom w:val="none" w:sz="0" w:space="0" w:color="auto"/>
        <w:right w:val="none" w:sz="0" w:space="0" w:color="auto"/>
      </w:divBdr>
    </w:div>
    <w:div w:id="2023623446">
      <w:bodyDiv w:val="1"/>
      <w:marLeft w:val="0"/>
      <w:marRight w:val="0"/>
      <w:marTop w:val="0"/>
      <w:marBottom w:val="0"/>
      <w:divBdr>
        <w:top w:val="none" w:sz="0" w:space="0" w:color="auto"/>
        <w:left w:val="none" w:sz="0" w:space="0" w:color="auto"/>
        <w:bottom w:val="none" w:sz="0" w:space="0" w:color="auto"/>
        <w:right w:val="none" w:sz="0" w:space="0" w:color="auto"/>
      </w:divBdr>
    </w:div>
    <w:div w:id="2024432032">
      <w:bodyDiv w:val="1"/>
      <w:marLeft w:val="0"/>
      <w:marRight w:val="0"/>
      <w:marTop w:val="0"/>
      <w:marBottom w:val="0"/>
      <w:divBdr>
        <w:top w:val="none" w:sz="0" w:space="0" w:color="auto"/>
        <w:left w:val="none" w:sz="0" w:space="0" w:color="auto"/>
        <w:bottom w:val="none" w:sz="0" w:space="0" w:color="auto"/>
        <w:right w:val="none" w:sz="0" w:space="0" w:color="auto"/>
      </w:divBdr>
    </w:div>
    <w:div w:id="2025209374">
      <w:bodyDiv w:val="1"/>
      <w:marLeft w:val="0"/>
      <w:marRight w:val="0"/>
      <w:marTop w:val="0"/>
      <w:marBottom w:val="0"/>
      <w:divBdr>
        <w:top w:val="none" w:sz="0" w:space="0" w:color="auto"/>
        <w:left w:val="none" w:sz="0" w:space="0" w:color="auto"/>
        <w:bottom w:val="none" w:sz="0" w:space="0" w:color="auto"/>
        <w:right w:val="none" w:sz="0" w:space="0" w:color="auto"/>
      </w:divBdr>
    </w:div>
    <w:div w:id="2027058188">
      <w:bodyDiv w:val="1"/>
      <w:marLeft w:val="0"/>
      <w:marRight w:val="0"/>
      <w:marTop w:val="0"/>
      <w:marBottom w:val="0"/>
      <w:divBdr>
        <w:top w:val="none" w:sz="0" w:space="0" w:color="auto"/>
        <w:left w:val="none" w:sz="0" w:space="0" w:color="auto"/>
        <w:bottom w:val="none" w:sz="0" w:space="0" w:color="auto"/>
        <w:right w:val="none" w:sz="0" w:space="0" w:color="auto"/>
      </w:divBdr>
    </w:div>
    <w:div w:id="2027753894">
      <w:bodyDiv w:val="1"/>
      <w:marLeft w:val="0"/>
      <w:marRight w:val="0"/>
      <w:marTop w:val="0"/>
      <w:marBottom w:val="0"/>
      <w:divBdr>
        <w:top w:val="none" w:sz="0" w:space="0" w:color="auto"/>
        <w:left w:val="none" w:sz="0" w:space="0" w:color="auto"/>
        <w:bottom w:val="none" w:sz="0" w:space="0" w:color="auto"/>
        <w:right w:val="none" w:sz="0" w:space="0" w:color="auto"/>
      </w:divBdr>
    </w:div>
    <w:div w:id="2027978320">
      <w:bodyDiv w:val="1"/>
      <w:marLeft w:val="0"/>
      <w:marRight w:val="0"/>
      <w:marTop w:val="0"/>
      <w:marBottom w:val="0"/>
      <w:divBdr>
        <w:top w:val="none" w:sz="0" w:space="0" w:color="auto"/>
        <w:left w:val="none" w:sz="0" w:space="0" w:color="auto"/>
        <w:bottom w:val="none" w:sz="0" w:space="0" w:color="auto"/>
        <w:right w:val="none" w:sz="0" w:space="0" w:color="auto"/>
      </w:divBdr>
    </w:div>
    <w:div w:id="2028095428">
      <w:bodyDiv w:val="1"/>
      <w:marLeft w:val="0"/>
      <w:marRight w:val="0"/>
      <w:marTop w:val="0"/>
      <w:marBottom w:val="0"/>
      <w:divBdr>
        <w:top w:val="none" w:sz="0" w:space="0" w:color="auto"/>
        <w:left w:val="none" w:sz="0" w:space="0" w:color="auto"/>
        <w:bottom w:val="none" w:sz="0" w:space="0" w:color="auto"/>
        <w:right w:val="none" w:sz="0" w:space="0" w:color="auto"/>
      </w:divBdr>
    </w:div>
    <w:div w:id="2028284822">
      <w:bodyDiv w:val="1"/>
      <w:marLeft w:val="0"/>
      <w:marRight w:val="0"/>
      <w:marTop w:val="0"/>
      <w:marBottom w:val="0"/>
      <w:divBdr>
        <w:top w:val="none" w:sz="0" w:space="0" w:color="auto"/>
        <w:left w:val="none" w:sz="0" w:space="0" w:color="auto"/>
        <w:bottom w:val="none" w:sz="0" w:space="0" w:color="auto"/>
        <w:right w:val="none" w:sz="0" w:space="0" w:color="auto"/>
      </w:divBdr>
    </w:div>
    <w:div w:id="2029139797">
      <w:bodyDiv w:val="1"/>
      <w:marLeft w:val="0"/>
      <w:marRight w:val="0"/>
      <w:marTop w:val="0"/>
      <w:marBottom w:val="0"/>
      <w:divBdr>
        <w:top w:val="none" w:sz="0" w:space="0" w:color="auto"/>
        <w:left w:val="none" w:sz="0" w:space="0" w:color="auto"/>
        <w:bottom w:val="none" w:sz="0" w:space="0" w:color="auto"/>
        <w:right w:val="none" w:sz="0" w:space="0" w:color="auto"/>
      </w:divBdr>
    </w:div>
    <w:div w:id="2029528688">
      <w:bodyDiv w:val="1"/>
      <w:marLeft w:val="0"/>
      <w:marRight w:val="0"/>
      <w:marTop w:val="0"/>
      <w:marBottom w:val="0"/>
      <w:divBdr>
        <w:top w:val="none" w:sz="0" w:space="0" w:color="auto"/>
        <w:left w:val="none" w:sz="0" w:space="0" w:color="auto"/>
        <w:bottom w:val="none" w:sz="0" w:space="0" w:color="auto"/>
        <w:right w:val="none" w:sz="0" w:space="0" w:color="auto"/>
      </w:divBdr>
    </w:div>
    <w:div w:id="2029678088">
      <w:bodyDiv w:val="1"/>
      <w:marLeft w:val="0"/>
      <w:marRight w:val="0"/>
      <w:marTop w:val="0"/>
      <w:marBottom w:val="0"/>
      <w:divBdr>
        <w:top w:val="none" w:sz="0" w:space="0" w:color="auto"/>
        <w:left w:val="none" w:sz="0" w:space="0" w:color="auto"/>
        <w:bottom w:val="none" w:sz="0" w:space="0" w:color="auto"/>
        <w:right w:val="none" w:sz="0" w:space="0" w:color="auto"/>
      </w:divBdr>
    </w:div>
    <w:div w:id="2030451212">
      <w:bodyDiv w:val="1"/>
      <w:marLeft w:val="0"/>
      <w:marRight w:val="0"/>
      <w:marTop w:val="0"/>
      <w:marBottom w:val="0"/>
      <w:divBdr>
        <w:top w:val="none" w:sz="0" w:space="0" w:color="auto"/>
        <w:left w:val="none" w:sz="0" w:space="0" w:color="auto"/>
        <w:bottom w:val="none" w:sz="0" w:space="0" w:color="auto"/>
        <w:right w:val="none" w:sz="0" w:space="0" w:color="auto"/>
      </w:divBdr>
    </w:div>
    <w:div w:id="2030570251">
      <w:bodyDiv w:val="1"/>
      <w:marLeft w:val="0"/>
      <w:marRight w:val="0"/>
      <w:marTop w:val="0"/>
      <w:marBottom w:val="0"/>
      <w:divBdr>
        <w:top w:val="none" w:sz="0" w:space="0" w:color="auto"/>
        <w:left w:val="none" w:sz="0" w:space="0" w:color="auto"/>
        <w:bottom w:val="none" w:sz="0" w:space="0" w:color="auto"/>
        <w:right w:val="none" w:sz="0" w:space="0" w:color="auto"/>
      </w:divBdr>
    </w:div>
    <w:div w:id="2031183152">
      <w:bodyDiv w:val="1"/>
      <w:marLeft w:val="0"/>
      <w:marRight w:val="0"/>
      <w:marTop w:val="0"/>
      <w:marBottom w:val="0"/>
      <w:divBdr>
        <w:top w:val="none" w:sz="0" w:space="0" w:color="auto"/>
        <w:left w:val="none" w:sz="0" w:space="0" w:color="auto"/>
        <w:bottom w:val="none" w:sz="0" w:space="0" w:color="auto"/>
        <w:right w:val="none" w:sz="0" w:space="0" w:color="auto"/>
      </w:divBdr>
    </w:div>
    <w:div w:id="2032221232">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4333875">
      <w:bodyDiv w:val="1"/>
      <w:marLeft w:val="0"/>
      <w:marRight w:val="0"/>
      <w:marTop w:val="0"/>
      <w:marBottom w:val="0"/>
      <w:divBdr>
        <w:top w:val="none" w:sz="0" w:space="0" w:color="auto"/>
        <w:left w:val="none" w:sz="0" w:space="0" w:color="auto"/>
        <w:bottom w:val="none" w:sz="0" w:space="0" w:color="auto"/>
        <w:right w:val="none" w:sz="0" w:space="0" w:color="auto"/>
      </w:divBdr>
    </w:div>
    <w:div w:id="2036349333">
      <w:bodyDiv w:val="1"/>
      <w:marLeft w:val="0"/>
      <w:marRight w:val="0"/>
      <w:marTop w:val="0"/>
      <w:marBottom w:val="0"/>
      <w:divBdr>
        <w:top w:val="none" w:sz="0" w:space="0" w:color="auto"/>
        <w:left w:val="none" w:sz="0" w:space="0" w:color="auto"/>
        <w:bottom w:val="none" w:sz="0" w:space="0" w:color="auto"/>
        <w:right w:val="none" w:sz="0" w:space="0" w:color="auto"/>
      </w:divBdr>
    </w:div>
    <w:div w:id="2039774095">
      <w:bodyDiv w:val="1"/>
      <w:marLeft w:val="0"/>
      <w:marRight w:val="0"/>
      <w:marTop w:val="0"/>
      <w:marBottom w:val="0"/>
      <w:divBdr>
        <w:top w:val="none" w:sz="0" w:space="0" w:color="auto"/>
        <w:left w:val="none" w:sz="0" w:space="0" w:color="auto"/>
        <w:bottom w:val="none" w:sz="0" w:space="0" w:color="auto"/>
        <w:right w:val="none" w:sz="0" w:space="0" w:color="auto"/>
      </w:divBdr>
    </w:div>
    <w:div w:id="2041275033">
      <w:bodyDiv w:val="1"/>
      <w:marLeft w:val="0"/>
      <w:marRight w:val="0"/>
      <w:marTop w:val="0"/>
      <w:marBottom w:val="0"/>
      <w:divBdr>
        <w:top w:val="none" w:sz="0" w:space="0" w:color="auto"/>
        <w:left w:val="none" w:sz="0" w:space="0" w:color="auto"/>
        <w:bottom w:val="none" w:sz="0" w:space="0" w:color="auto"/>
        <w:right w:val="none" w:sz="0" w:space="0" w:color="auto"/>
      </w:divBdr>
    </w:div>
    <w:div w:id="2041927052">
      <w:bodyDiv w:val="1"/>
      <w:marLeft w:val="0"/>
      <w:marRight w:val="0"/>
      <w:marTop w:val="0"/>
      <w:marBottom w:val="0"/>
      <w:divBdr>
        <w:top w:val="none" w:sz="0" w:space="0" w:color="auto"/>
        <w:left w:val="none" w:sz="0" w:space="0" w:color="auto"/>
        <w:bottom w:val="none" w:sz="0" w:space="0" w:color="auto"/>
        <w:right w:val="none" w:sz="0" w:space="0" w:color="auto"/>
      </w:divBdr>
    </w:div>
    <w:div w:id="2042198669">
      <w:bodyDiv w:val="1"/>
      <w:marLeft w:val="0"/>
      <w:marRight w:val="0"/>
      <w:marTop w:val="0"/>
      <w:marBottom w:val="0"/>
      <w:divBdr>
        <w:top w:val="none" w:sz="0" w:space="0" w:color="auto"/>
        <w:left w:val="none" w:sz="0" w:space="0" w:color="auto"/>
        <w:bottom w:val="none" w:sz="0" w:space="0" w:color="auto"/>
        <w:right w:val="none" w:sz="0" w:space="0" w:color="auto"/>
      </w:divBdr>
    </w:div>
    <w:div w:id="2042901980">
      <w:bodyDiv w:val="1"/>
      <w:marLeft w:val="0"/>
      <w:marRight w:val="0"/>
      <w:marTop w:val="0"/>
      <w:marBottom w:val="0"/>
      <w:divBdr>
        <w:top w:val="none" w:sz="0" w:space="0" w:color="auto"/>
        <w:left w:val="none" w:sz="0" w:space="0" w:color="auto"/>
        <w:bottom w:val="none" w:sz="0" w:space="0" w:color="auto"/>
        <w:right w:val="none" w:sz="0" w:space="0" w:color="auto"/>
      </w:divBdr>
    </w:div>
    <w:div w:id="2043361917">
      <w:bodyDiv w:val="1"/>
      <w:marLeft w:val="0"/>
      <w:marRight w:val="0"/>
      <w:marTop w:val="0"/>
      <w:marBottom w:val="0"/>
      <w:divBdr>
        <w:top w:val="none" w:sz="0" w:space="0" w:color="auto"/>
        <w:left w:val="none" w:sz="0" w:space="0" w:color="auto"/>
        <w:bottom w:val="none" w:sz="0" w:space="0" w:color="auto"/>
        <w:right w:val="none" w:sz="0" w:space="0" w:color="auto"/>
      </w:divBdr>
    </w:div>
    <w:div w:id="2043439124">
      <w:bodyDiv w:val="1"/>
      <w:marLeft w:val="0"/>
      <w:marRight w:val="0"/>
      <w:marTop w:val="0"/>
      <w:marBottom w:val="0"/>
      <w:divBdr>
        <w:top w:val="none" w:sz="0" w:space="0" w:color="auto"/>
        <w:left w:val="none" w:sz="0" w:space="0" w:color="auto"/>
        <w:bottom w:val="none" w:sz="0" w:space="0" w:color="auto"/>
        <w:right w:val="none" w:sz="0" w:space="0" w:color="auto"/>
      </w:divBdr>
    </w:div>
    <w:div w:id="2044204180">
      <w:bodyDiv w:val="1"/>
      <w:marLeft w:val="0"/>
      <w:marRight w:val="0"/>
      <w:marTop w:val="0"/>
      <w:marBottom w:val="0"/>
      <w:divBdr>
        <w:top w:val="none" w:sz="0" w:space="0" w:color="auto"/>
        <w:left w:val="none" w:sz="0" w:space="0" w:color="auto"/>
        <w:bottom w:val="none" w:sz="0" w:space="0" w:color="auto"/>
        <w:right w:val="none" w:sz="0" w:space="0" w:color="auto"/>
      </w:divBdr>
    </w:div>
    <w:div w:id="2046054515">
      <w:bodyDiv w:val="1"/>
      <w:marLeft w:val="0"/>
      <w:marRight w:val="0"/>
      <w:marTop w:val="0"/>
      <w:marBottom w:val="0"/>
      <w:divBdr>
        <w:top w:val="none" w:sz="0" w:space="0" w:color="auto"/>
        <w:left w:val="none" w:sz="0" w:space="0" w:color="auto"/>
        <w:bottom w:val="none" w:sz="0" w:space="0" w:color="auto"/>
        <w:right w:val="none" w:sz="0" w:space="0" w:color="auto"/>
      </w:divBdr>
    </w:div>
    <w:div w:id="2047102000">
      <w:bodyDiv w:val="1"/>
      <w:marLeft w:val="0"/>
      <w:marRight w:val="0"/>
      <w:marTop w:val="0"/>
      <w:marBottom w:val="0"/>
      <w:divBdr>
        <w:top w:val="none" w:sz="0" w:space="0" w:color="auto"/>
        <w:left w:val="none" w:sz="0" w:space="0" w:color="auto"/>
        <w:bottom w:val="none" w:sz="0" w:space="0" w:color="auto"/>
        <w:right w:val="none" w:sz="0" w:space="0" w:color="auto"/>
      </w:divBdr>
    </w:div>
    <w:div w:id="2048097425">
      <w:bodyDiv w:val="1"/>
      <w:marLeft w:val="0"/>
      <w:marRight w:val="0"/>
      <w:marTop w:val="0"/>
      <w:marBottom w:val="0"/>
      <w:divBdr>
        <w:top w:val="none" w:sz="0" w:space="0" w:color="auto"/>
        <w:left w:val="none" w:sz="0" w:space="0" w:color="auto"/>
        <w:bottom w:val="none" w:sz="0" w:space="0" w:color="auto"/>
        <w:right w:val="none" w:sz="0" w:space="0" w:color="auto"/>
      </w:divBdr>
    </w:div>
    <w:div w:id="2048525346">
      <w:bodyDiv w:val="1"/>
      <w:marLeft w:val="0"/>
      <w:marRight w:val="0"/>
      <w:marTop w:val="0"/>
      <w:marBottom w:val="0"/>
      <w:divBdr>
        <w:top w:val="none" w:sz="0" w:space="0" w:color="auto"/>
        <w:left w:val="none" w:sz="0" w:space="0" w:color="auto"/>
        <w:bottom w:val="none" w:sz="0" w:space="0" w:color="auto"/>
        <w:right w:val="none" w:sz="0" w:space="0" w:color="auto"/>
      </w:divBdr>
    </w:div>
    <w:div w:id="2049063074">
      <w:bodyDiv w:val="1"/>
      <w:marLeft w:val="0"/>
      <w:marRight w:val="0"/>
      <w:marTop w:val="0"/>
      <w:marBottom w:val="0"/>
      <w:divBdr>
        <w:top w:val="none" w:sz="0" w:space="0" w:color="auto"/>
        <w:left w:val="none" w:sz="0" w:space="0" w:color="auto"/>
        <w:bottom w:val="none" w:sz="0" w:space="0" w:color="auto"/>
        <w:right w:val="none" w:sz="0" w:space="0" w:color="auto"/>
      </w:divBdr>
    </w:div>
    <w:div w:id="2049335298">
      <w:bodyDiv w:val="1"/>
      <w:marLeft w:val="0"/>
      <w:marRight w:val="0"/>
      <w:marTop w:val="0"/>
      <w:marBottom w:val="0"/>
      <w:divBdr>
        <w:top w:val="none" w:sz="0" w:space="0" w:color="auto"/>
        <w:left w:val="none" w:sz="0" w:space="0" w:color="auto"/>
        <w:bottom w:val="none" w:sz="0" w:space="0" w:color="auto"/>
        <w:right w:val="none" w:sz="0" w:space="0" w:color="auto"/>
      </w:divBdr>
    </w:div>
    <w:div w:id="2052731493">
      <w:bodyDiv w:val="1"/>
      <w:marLeft w:val="0"/>
      <w:marRight w:val="0"/>
      <w:marTop w:val="0"/>
      <w:marBottom w:val="0"/>
      <w:divBdr>
        <w:top w:val="none" w:sz="0" w:space="0" w:color="auto"/>
        <w:left w:val="none" w:sz="0" w:space="0" w:color="auto"/>
        <w:bottom w:val="none" w:sz="0" w:space="0" w:color="auto"/>
        <w:right w:val="none" w:sz="0" w:space="0" w:color="auto"/>
      </w:divBdr>
    </w:div>
    <w:div w:id="2054845864">
      <w:bodyDiv w:val="1"/>
      <w:marLeft w:val="0"/>
      <w:marRight w:val="0"/>
      <w:marTop w:val="0"/>
      <w:marBottom w:val="0"/>
      <w:divBdr>
        <w:top w:val="none" w:sz="0" w:space="0" w:color="auto"/>
        <w:left w:val="none" w:sz="0" w:space="0" w:color="auto"/>
        <w:bottom w:val="none" w:sz="0" w:space="0" w:color="auto"/>
        <w:right w:val="none" w:sz="0" w:space="0" w:color="auto"/>
      </w:divBdr>
    </w:div>
    <w:div w:id="2056879977">
      <w:bodyDiv w:val="1"/>
      <w:marLeft w:val="0"/>
      <w:marRight w:val="0"/>
      <w:marTop w:val="0"/>
      <w:marBottom w:val="0"/>
      <w:divBdr>
        <w:top w:val="none" w:sz="0" w:space="0" w:color="auto"/>
        <w:left w:val="none" w:sz="0" w:space="0" w:color="auto"/>
        <w:bottom w:val="none" w:sz="0" w:space="0" w:color="auto"/>
        <w:right w:val="none" w:sz="0" w:space="0" w:color="auto"/>
      </w:divBdr>
    </w:div>
    <w:div w:id="2056924286">
      <w:bodyDiv w:val="1"/>
      <w:marLeft w:val="0"/>
      <w:marRight w:val="0"/>
      <w:marTop w:val="0"/>
      <w:marBottom w:val="0"/>
      <w:divBdr>
        <w:top w:val="none" w:sz="0" w:space="0" w:color="auto"/>
        <w:left w:val="none" w:sz="0" w:space="0" w:color="auto"/>
        <w:bottom w:val="none" w:sz="0" w:space="0" w:color="auto"/>
        <w:right w:val="none" w:sz="0" w:space="0" w:color="auto"/>
      </w:divBdr>
    </w:div>
    <w:div w:id="2058311438">
      <w:bodyDiv w:val="1"/>
      <w:marLeft w:val="0"/>
      <w:marRight w:val="0"/>
      <w:marTop w:val="0"/>
      <w:marBottom w:val="0"/>
      <w:divBdr>
        <w:top w:val="none" w:sz="0" w:space="0" w:color="auto"/>
        <w:left w:val="none" w:sz="0" w:space="0" w:color="auto"/>
        <w:bottom w:val="none" w:sz="0" w:space="0" w:color="auto"/>
        <w:right w:val="none" w:sz="0" w:space="0" w:color="auto"/>
      </w:divBdr>
    </w:div>
    <w:div w:id="2059353422">
      <w:bodyDiv w:val="1"/>
      <w:marLeft w:val="0"/>
      <w:marRight w:val="0"/>
      <w:marTop w:val="0"/>
      <w:marBottom w:val="0"/>
      <w:divBdr>
        <w:top w:val="none" w:sz="0" w:space="0" w:color="auto"/>
        <w:left w:val="none" w:sz="0" w:space="0" w:color="auto"/>
        <w:bottom w:val="none" w:sz="0" w:space="0" w:color="auto"/>
        <w:right w:val="none" w:sz="0" w:space="0" w:color="auto"/>
      </w:divBdr>
    </w:div>
    <w:div w:id="2059819054">
      <w:bodyDiv w:val="1"/>
      <w:marLeft w:val="0"/>
      <w:marRight w:val="0"/>
      <w:marTop w:val="0"/>
      <w:marBottom w:val="0"/>
      <w:divBdr>
        <w:top w:val="none" w:sz="0" w:space="0" w:color="auto"/>
        <w:left w:val="none" w:sz="0" w:space="0" w:color="auto"/>
        <w:bottom w:val="none" w:sz="0" w:space="0" w:color="auto"/>
        <w:right w:val="none" w:sz="0" w:space="0" w:color="auto"/>
      </w:divBdr>
    </w:div>
    <w:div w:id="2060662005">
      <w:bodyDiv w:val="1"/>
      <w:marLeft w:val="0"/>
      <w:marRight w:val="0"/>
      <w:marTop w:val="0"/>
      <w:marBottom w:val="0"/>
      <w:divBdr>
        <w:top w:val="none" w:sz="0" w:space="0" w:color="auto"/>
        <w:left w:val="none" w:sz="0" w:space="0" w:color="auto"/>
        <w:bottom w:val="none" w:sz="0" w:space="0" w:color="auto"/>
        <w:right w:val="none" w:sz="0" w:space="0" w:color="auto"/>
      </w:divBdr>
    </w:div>
    <w:div w:id="2066487876">
      <w:bodyDiv w:val="1"/>
      <w:marLeft w:val="0"/>
      <w:marRight w:val="0"/>
      <w:marTop w:val="0"/>
      <w:marBottom w:val="0"/>
      <w:divBdr>
        <w:top w:val="none" w:sz="0" w:space="0" w:color="auto"/>
        <w:left w:val="none" w:sz="0" w:space="0" w:color="auto"/>
        <w:bottom w:val="none" w:sz="0" w:space="0" w:color="auto"/>
        <w:right w:val="none" w:sz="0" w:space="0" w:color="auto"/>
      </w:divBdr>
    </w:div>
    <w:div w:id="2067414888">
      <w:bodyDiv w:val="1"/>
      <w:marLeft w:val="0"/>
      <w:marRight w:val="0"/>
      <w:marTop w:val="0"/>
      <w:marBottom w:val="0"/>
      <w:divBdr>
        <w:top w:val="none" w:sz="0" w:space="0" w:color="auto"/>
        <w:left w:val="none" w:sz="0" w:space="0" w:color="auto"/>
        <w:bottom w:val="none" w:sz="0" w:space="0" w:color="auto"/>
        <w:right w:val="none" w:sz="0" w:space="0" w:color="auto"/>
      </w:divBdr>
    </w:div>
    <w:div w:id="2067560845">
      <w:bodyDiv w:val="1"/>
      <w:marLeft w:val="0"/>
      <w:marRight w:val="0"/>
      <w:marTop w:val="0"/>
      <w:marBottom w:val="0"/>
      <w:divBdr>
        <w:top w:val="none" w:sz="0" w:space="0" w:color="auto"/>
        <w:left w:val="none" w:sz="0" w:space="0" w:color="auto"/>
        <w:bottom w:val="none" w:sz="0" w:space="0" w:color="auto"/>
        <w:right w:val="none" w:sz="0" w:space="0" w:color="auto"/>
      </w:divBdr>
    </w:div>
    <w:div w:id="2068719627">
      <w:bodyDiv w:val="1"/>
      <w:marLeft w:val="0"/>
      <w:marRight w:val="0"/>
      <w:marTop w:val="0"/>
      <w:marBottom w:val="0"/>
      <w:divBdr>
        <w:top w:val="none" w:sz="0" w:space="0" w:color="auto"/>
        <w:left w:val="none" w:sz="0" w:space="0" w:color="auto"/>
        <w:bottom w:val="none" w:sz="0" w:space="0" w:color="auto"/>
        <w:right w:val="none" w:sz="0" w:space="0" w:color="auto"/>
      </w:divBdr>
    </w:div>
    <w:div w:id="2069105331">
      <w:bodyDiv w:val="1"/>
      <w:marLeft w:val="0"/>
      <w:marRight w:val="0"/>
      <w:marTop w:val="0"/>
      <w:marBottom w:val="0"/>
      <w:divBdr>
        <w:top w:val="none" w:sz="0" w:space="0" w:color="auto"/>
        <w:left w:val="none" w:sz="0" w:space="0" w:color="auto"/>
        <w:bottom w:val="none" w:sz="0" w:space="0" w:color="auto"/>
        <w:right w:val="none" w:sz="0" w:space="0" w:color="auto"/>
      </w:divBdr>
    </w:div>
    <w:div w:id="2069961489">
      <w:bodyDiv w:val="1"/>
      <w:marLeft w:val="0"/>
      <w:marRight w:val="0"/>
      <w:marTop w:val="0"/>
      <w:marBottom w:val="0"/>
      <w:divBdr>
        <w:top w:val="none" w:sz="0" w:space="0" w:color="auto"/>
        <w:left w:val="none" w:sz="0" w:space="0" w:color="auto"/>
        <w:bottom w:val="none" w:sz="0" w:space="0" w:color="auto"/>
        <w:right w:val="none" w:sz="0" w:space="0" w:color="auto"/>
      </w:divBdr>
    </w:div>
    <w:div w:id="2070032881">
      <w:bodyDiv w:val="1"/>
      <w:marLeft w:val="0"/>
      <w:marRight w:val="0"/>
      <w:marTop w:val="0"/>
      <w:marBottom w:val="0"/>
      <w:divBdr>
        <w:top w:val="none" w:sz="0" w:space="0" w:color="auto"/>
        <w:left w:val="none" w:sz="0" w:space="0" w:color="auto"/>
        <w:bottom w:val="none" w:sz="0" w:space="0" w:color="auto"/>
        <w:right w:val="none" w:sz="0" w:space="0" w:color="auto"/>
      </w:divBdr>
    </w:div>
    <w:div w:id="2070373949">
      <w:bodyDiv w:val="1"/>
      <w:marLeft w:val="0"/>
      <w:marRight w:val="0"/>
      <w:marTop w:val="0"/>
      <w:marBottom w:val="0"/>
      <w:divBdr>
        <w:top w:val="none" w:sz="0" w:space="0" w:color="auto"/>
        <w:left w:val="none" w:sz="0" w:space="0" w:color="auto"/>
        <w:bottom w:val="none" w:sz="0" w:space="0" w:color="auto"/>
        <w:right w:val="none" w:sz="0" w:space="0" w:color="auto"/>
      </w:divBdr>
    </w:div>
    <w:div w:id="2070616427">
      <w:bodyDiv w:val="1"/>
      <w:marLeft w:val="0"/>
      <w:marRight w:val="0"/>
      <w:marTop w:val="0"/>
      <w:marBottom w:val="0"/>
      <w:divBdr>
        <w:top w:val="none" w:sz="0" w:space="0" w:color="auto"/>
        <w:left w:val="none" w:sz="0" w:space="0" w:color="auto"/>
        <w:bottom w:val="none" w:sz="0" w:space="0" w:color="auto"/>
        <w:right w:val="none" w:sz="0" w:space="0" w:color="auto"/>
      </w:divBdr>
    </w:div>
    <w:div w:id="2071342539">
      <w:bodyDiv w:val="1"/>
      <w:marLeft w:val="0"/>
      <w:marRight w:val="0"/>
      <w:marTop w:val="0"/>
      <w:marBottom w:val="0"/>
      <w:divBdr>
        <w:top w:val="none" w:sz="0" w:space="0" w:color="auto"/>
        <w:left w:val="none" w:sz="0" w:space="0" w:color="auto"/>
        <w:bottom w:val="none" w:sz="0" w:space="0" w:color="auto"/>
        <w:right w:val="none" w:sz="0" w:space="0" w:color="auto"/>
      </w:divBdr>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
    <w:div w:id="2071728298">
      <w:bodyDiv w:val="1"/>
      <w:marLeft w:val="0"/>
      <w:marRight w:val="0"/>
      <w:marTop w:val="0"/>
      <w:marBottom w:val="0"/>
      <w:divBdr>
        <w:top w:val="none" w:sz="0" w:space="0" w:color="auto"/>
        <w:left w:val="none" w:sz="0" w:space="0" w:color="auto"/>
        <w:bottom w:val="none" w:sz="0" w:space="0" w:color="auto"/>
        <w:right w:val="none" w:sz="0" w:space="0" w:color="auto"/>
      </w:divBdr>
    </w:div>
    <w:div w:id="2073000514">
      <w:bodyDiv w:val="1"/>
      <w:marLeft w:val="0"/>
      <w:marRight w:val="0"/>
      <w:marTop w:val="0"/>
      <w:marBottom w:val="0"/>
      <w:divBdr>
        <w:top w:val="none" w:sz="0" w:space="0" w:color="auto"/>
        <w:left w:val="none" w:sz="0" w:space="0" w:color="auto"/>
        <w:bottom w:val="none" w:sz="0" w:space="0" w:color="auto"/>
        <w:right w:val="none" w:sz="0" w:space="0" w:color="auto"/>
      </w:divBdr>
    </w:div>
    <w:div w:id="2073313695">
      <w:bodyDiv w:val="1"/>
      <w:marLeft w:val="0"/>
      <w:marRight w:val="0"/>
      <w:marTop w:val="0"/>
      <w:marBottom w:val="0"/>
      <w:divBdr>
        <w:top w:val="none" w:sz="0" w:space="0" w:color="auto"/>
        <w:left w:val="none" w:sz="0" w:space="0" w:color="auto"/>
        <w:bottom w:val="none" w:sz="0" w:space="0" w:color="auto"/>
        <w:right w:val="none" w:sz="0" w:space="0" w:color="auto"/>
      </w:divBdr>
    </w:div>
    <w:div w:id="2073384191">
      <w:bodyDiv w:val="1"/>
      <w:marLeft w:val="0"/>
      <w:marRight w:val="0"/>
      <w:marTop w:val="0"/>
      <w:marBottom w:val="0"/>
      <w:divBdr>
        <w:top w:val="none" w:sz="0" w:space="0" w:color="auto"/>
        <w:left w:val="none" w:sz="0" w:space="0" w:color="auto"/>
        <w:bottom w:val="none" w:sz="0" w:space="0" w:color="auto"/>
        <w:right w:val="none" w:sz="0" w:space="0" w:color="auto"/>
      </w:divBdr>
    </w:div>
    <w:div w:id="2074159091">
      <w:bodyDiv w:val="1"/>
      <w:marLeft w:val="0"/>
      <w:marRight w:val="0"/>
      <w:marTop w:val="0"/>
      <w:marBottom w:val="0"/>
      <w:divBdr>
        <w:top w:val="none" w:sz="0" w:space="0" w:color="auto"/>
        <w:left w:val="none" w:sz="0" w:space="0" w:color="auto"/>
        <w:bottom w:val="none" w:sz="0" w:space="0" w:color="auto"/>
        <w:right w:val="none" w:sz="0" w:space="0" w:color="auto"/>
      </w:divBdr>
    </w:div>
    <w:div w:id="2074765797">
      <w:bodyDiv w:val="1"/>
      <w:marLeft w:val="0"/>
      <w:marRight w:val="0"/>
      <w:marTop w:val="0"/>
      <w:marBottom w:val="0"/>
      <w:divBdr>
        <w:top w:val="none" w:sz="0" w:space="0" w:color="auto"/>
        <w:left w:val="none" w:sz="0" w:space="0" w:color="auto"/>
        <w:bottom w:val="none" w:sz="0" w:space="0" w:color="auto"/>
        <w:right w:val="none" w:sz="0" w:space="0" w:color="auto"/>
      </w:divBdr>
    </w:div>
    <w:div w:id="2075158543">
      <w:bodyDiv w:val="1"/>
      <w:marLeft w:val="0"/>
      <w:marRight w:val="0"/>
      <w:marTop w:val="0"/>
      <w:marBottom w:val="0"/>
      <w:divBdr>
        <w:top w:val="none" w:sz="0" w:space="0" w:color="auto"/>
        <w:left w:val="none" w:sz="0" w:space="0" w:color="auto"/>
        <w:bottom w:val="none" w:sz="0" w:space="0" w:color="auto"/>
        <w:right w:val="none" w:sz="0" w:space="0" w:color="auto"/>
      </w:divBdr>
    </w:div>
    <w:div w:id="2075546555">
      <w:bodyDiv w:val="1"/>
      <w:marLeft w:val="0"/>
      <w:marRight w:val="0"/>
      <w:marTop w:val="0"/>
      <w:marBottom w:val="0"/>
      <w:divBdr>
        <w:top w:val="none" w:sz="0" w:space="0" w:color="auto"/>
        <w:left w:val="none" w:sz="0" w:space="0" w:color="auto"/>
        <w:bottom w:val="none" w:sz="0" w:space="0" w:color="auto"/>
        <w:right w:val="none" w:sz="0" w:space="0" w:color="auto"/>
      </w:divBdr>
    </w:div>
    <w:div w:id="2075663848">
      <w:bodyDiv w:val="1"/>
      <w:marLeft w:val="0"/>
      <w:marRight w:val="0"/>
      <w:marTop w:val="0"/>
      <w:marBottom w:val="0"/>
      <w:divBdr>
        <w:top w:val="none" w:sz="0" w:space="0" w:color="auto"/>
        <w:left w:val="none" w:sz="0" w:space="0" w:color="auto"/>
        <w:bottom w:val="none" w:sz="0" w:space="0" w:color="auto"/>
        <w:right w:val="none" w:sz="0" w:space="0" w:color="auto"/>
      </w:divBdr>
    </w:div>
    <w:div w:id="2076514493">
      <w:bodyDiv w:val="1"/>
      <w:marLeft w:val="0"/>
      <w:marRight w:val="0"/>
      <w:marTop w:val="0"/>
      <w:marBottom w:val="0"/>
      <w:divBdr>
        <w:top w:val="none" w:sz="0" w:space="0" w:color="auto"/>
        <w:left w:val="none" w:sz="0" w:space="0" w:color="auto"/>
        <w:bottom w:val="none" w:sz="0" w:space="0" w:color="auto"/>
        <w:right w:val="none" w:sz="0" w:space="0" w:color="auto"/>
      </w:divBdr>
    </w:div>
    <w:div w:id="2078360219">
      <w:bodyDiv w:val="1"/>
      <w:marLeft w:val="0"/>
      <w:marRight w:val="0"/>
      <w:marTop w:val="0"/>
      <w:marBottom w:val="0"/>
      <w:divBdr>
        <w:top w:val="none" w:sz="0" w:space="0" w:color="auto"/>
        <w:left w:val="none" w:sz="0" w:space="0" w:color="auto"/>
        <w:bottom w:val="none" w:sz="0" w:space="0" w:color="auto"/>
        <w:right w:val="none" w:sz="0" w:space="0" w:color="auto"/>
      </w:divBdr>
    </w:div>
    <w:div w:id="2078936895">
      <w:bodyDiv w:val="1"/>
      <w:marLeft w:val="0"/>
      <w:marRight w:val="0"/>
      <w:marTop w:val="0"/>
      <w:marBottom w:val="0"/>
      <w:divBdr>
        <w:top w:val="none" w:sz="0" w:space="0" w:color="auto"/>
        <w:left w:val="none" w:sz="0" w:space="0" w:color="auto"/>
        <w:bottom w:val="none" w:sz="0" w:space="0" w:color="auto"/>
        <w:right w:val="none" w:sz="0" w:space="0" w:color="auto"/>
      </w:divBdr>
    </w:div>
    <w:div w:id="2079085373">
      <w:bodyDiv w:val="1"/>
      <w:marLeft w:val="0"/>
      <w:marRight w:val="0"/>
      <w:marTop w:val="0"/>
      <w:marBottom w:val="0"/>
      <w:divBdr>
        <w:top w:val="none" w:sz="0" w:space="0" w:color="auto"/>
        <w:left w:val="none" w:sz="0" w:space="0" w:color="auto"/>
        <w:bottom w:val="none" w:sz="0" w:space="0" w:color="auto"/>
        <w:right w:val="none" w:sz="0" w:space="0" w:color="auto"/>
      </w:divBdr>
    </w:div>
    <w:div w:id="2083017008">
      <w:bodyDiv w:val="1"/>
      <w:marLeft w:val="0"/>
      <w:marRight w:val="0"/>
      <w:marTop w:val="0"/>
      <w:marBottom w:val="0"/>
      <w:divBdr>
        <w:top w:val="none" w:sz="0" w:space="0" w:color="auto"/>
        <w:left w:val="none" w:sz="0" w:space="0" w:color="auto"/>
        <w:bottom w:val="none" w:sz="0" w:space="0" w:color="auto"/>
        <w:right w:val="none" w:sz="0" w:space="0" w:color="auto"/>
      </w:divBdr>
    </w:div>
    <w:div w:id="2085451158">
      <w:bodyDiv w:val="1"/>
      <w:marLeft w:val="0"/>
      <w:marRight w:val="0"/>
      <w:marTop w:val="0"/>
      <w:marBottom w:val="0"/>
      <w:divBdr>
        <w:top w:val="none" w:sz="0" w:space="0" w:color="auto"/>
        <w:left w:val="none" w:sz="0" w:space="0" w:color="auto"/>
        <w:bottom w:val="none" w:sz="0" w:space="0" w:color="auto"/>
        <w:right w:val="none" w:sz="0" w:space="0" w:color="auto"/>
      </w:divBdr>
    </w:div>
    <w:div w:id="2085832261">
      <w:bodyDiv w:val="1"/>
      <w:marLeft w:val="0"/>
      <w:marRight w:val="0"/>
      <w:marTop w:val="0"/>
      <w:marBottom w:val="0"/>
      <w:divBdr>
        <w:top w:val="none" w:sz="0" w:space="0" w:color="auto"/>
        <w:left w:val="none" w:sz="0" w:space="0" w:color="auto"/>
        <w:bottom w:val="none" w:sz="0" w:space="0" w:color="auto"/>
        <w:right w:val="none" w:sz="0" w:space="0" w:color="auto"/>
      </w:divBdr>
    </w:div>
    <w:div w:id="2086806009">
      <w:bodyDiv w:val="1"/>
      <w:marLeft w:val="0"/>
      <w:marRight w:val="0"/>
      <w:marTop w:val="0"/>
      <w:marBottom w:val="0"/>
      <w:divBdr>
        <w:top w:val="none" w:sz="0" w:space="0" w:color="auto"/>
        <w:left w:val="none" w:sz="0" w:space="0" w:color="auto"/>
        <w:bottom w:val="none" w:sz="0" w:space="0" w:color="auto"/>
        <w:right w:val="none" w:sz="0" w:space="0" w:color="auto"/>
      </w:divBdr>
    </w:div>
    <w:div w:id="2089957899">
      <w:bodyDiv w:val="1"/>
      <w:marLeft w:val="0"/>
      <w:marRight w:val="0"/>
      <w:marTop w:val="0"/>
      <w:marBottom w:val="0"/>
      <w:divBdr>
        <w:top w:val="none" w:sz="0" w:space="0" w:color="auto"/>
        <w:left w:val="none" w:sz="0" w:space="0" w:color="auto"/>
        <w:bottom w:val="none" w:sz="0" w:space="0" w:color="auto"/>
        <w:right w:val="none" w:sz="0" w:space="0" w:color="auto"/>
      </w:divBdr>
    </w:div>
    <w:div w:id="2090345986">
      <w:bodyDiv w:val="1"/>
      <w:marLeft w:val="0"/>
      <w:marRight w:val="0"/>
      <w:marTop w:val="0"/>
      <w:marBottom w:val="0"/>
      <w:divBdr>
        <w:top w:val="none" w:sz="0" w:space="0" w:color="auto"/>
        <w:left w:val="none" w:sz="0" w:space="0" w:color="auto"/>
        <w:bottom w:val="none" w:sz="0" w:space="0" w:color="auto"/>
        <w:right w:val="none" w:sz="0" w:space="0" w:color="auto"/>
      </w:divBdr>
    </w:div>
    <w:div w:id="2090497170">
      <w:bodyDiv w:val="1"/>
      <w:marLeft w:val="0"/>
      <w:marRight w:val="0"/>
      <w:marTop w:val="0"/>
      <w:marBottom w:val="0"/>
      <w:divBdr>
        <w:top w:val="none" w:sz="0" w:space="0" w:color="auto"/>
        <w:left w:val="none" w:sz="0" w:space="0" w:color="auto"/>
        <w:bottom w:val="none" w:sz="0" w:space="0" w:color="auto"/>
        <w:right w:val="none" w:sz="0" w:space="0" w:color="auto"/>
      </w:divBdr>
    </w:div>
    <w:div w:id="2091005194">
      <w:bodyDiv w:val="1"/>
      <w:marLeft w:val="0"/>
      <w:marRight w:val="0"/>
      <w:marTop w:val="0"/>
      <w:marBottom w:val="0"/>
      <w:divBdr>
        <w:top w:val="none" w:sz="0" w:space="0" w:color="auto"/>
        <w:left w:val="none" w:sz="0" w:space="0" w:color="auto"/>
        <w:bottom w:val="none" w:sz="0" w:space="0" w:color="auto"/>
        <w:right w:val="none" w:sz="0" w:space="0" w:color="auto"/>
      </w:divBdr>
    </w:div>
    <w:div w:id="2091537375">
      <w:bodyDiv w:val="1"/>
      <w:marLeft w:val="0"/>
      <w:marRight w:val="0"/>
      <w:marTop w:val="0"/>
      <w:marBottom w:val="0"/>
      <w:divBdr>
        <w:top w:val="none" w:sz="0" w:space="0" w:color="auto"/>
        <w:left w:val="none" w:sz="0" w:space="0" w:color="auto"/>
        <w:bottom w:val="none" w:sz="0" w:space="0" w:color="auto"/>
        <w:right w:val="none" w:sz="0" w:space="0" w:color="auto"/>
      </w:divBdr>
    </w:div>
    <w:div w:id="2092238874">
      <w:bodyDiv w:val="1"/>
      <w:marLeft w:val="0"/>
      <w:marRight w:val="0"/>
      <w:marTop w:val="0"/>
      <w:marBottom w:val="0"/>
      <w:divBdr>
        <w:top w:val="none" w:sz="0" w:space="0" w:color="auto"/>
        <w:left w:val="none" w:sz="0" w:space="0" w:color="auto"/>
        <w:bottom w:val="none" w:sz="0" w:space="0" w:color="auto"/>
        <w:right w:val="none" w:sz="0" w:space="0" w:color="auto"/>
      </w:divBdr>
    </w:div>
    <w:div w:id="2093237535">
      <w:bodyDiv w:val="1"/>
      <w:marLeft w:val="0"/>
      <w:marRight w:val="0"/>
      <w:marTop w:val="0"/>
      <w:marBottom w:val="0"/>
      <w:divBdr>
        <w:top w:val="none" w:sz="0" w:space="0" w:color="auto"/>
        <w:left w:val="none" w:sz="0" w:space="0" w:color="auto"/>
        <w:bottom w:val="none" w:sz="0" w:space="0" w:color="auto"/>
        <w:right w:val="none" w:sz="0" w:space="0" w:color="auto"/>
      </w:divBdr>
    </w:div>
    <w:div w:id="2093621278">
      <w:bodyDiv w:val="1"/>
      <w:marLeft w:val="0"/>
      <w:marRight w:val="0"/>
      <w:marTop w:val="0"/>
      <w:marBottom w:val="0"/>
      <w:divBdr>
        <w:top w:val="none" w:sz="0" w:space="0" w:color="auto"/>
        <w:left w:val="none" w:sz="0" w:space="0" w:color="auto"/>
        <w:bottom w:val="none" w:sz="0" w:space="0" w:color="auto"/>
        <w:right w:val="none" w:sz="0" w:space="0" w:color="auto"/>
      </w:divBdr>
    </w:div>
    <w:div w:id="2094277871">
      <w:bodyDiv w:val="1"/>
      <w:marLeft w:val="0"/>
      <w:marRight w:val="0"/>
      <w:marTop w:val="0"/>
      <w:marBottom w:val="0"/>
      <w:divBdr>
        <w:top w:val="none" w:sz="0" w:space="0" w:color="auto"/>
        <w:left w:val="none" w:sz="0" w:space="0" w:color="auto"/>
        <w:bottom w:val="none" w:sz="0" w:space="0" w:color="auto"/>
        <w:right w:val="none" w:sz="0" w:space="0" w:color="auto"/>
      </w:divBdr>
    </w:div>
    <w:div w:id="2094349113">
      <w:bodyDiv w:val="1"/>
      <w:marLeft w:val="0"/>
      <w:marRight w:val="0"/>
      <w:marTop w:val="0"/>
      <w:marBottom w:val="0"/>
      <w:divBdr>
        <w:top w:val="none" w:sz="0" w:space="0" w:color="auto"/>
        <w:left w:val="none" w:sz="0" w:space="0" w:color="auto"/>
        <w:bottom w:val="none" w:sz="0" w:space="0" w:color="auto"/>
        <w:right w:val="none" w:sz="0" w:space="0" w:color="auto"/>
      </w:divBdr>
    </w:div>
    <w:div w:id="2094469271">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5934376">
      <w:bodyDiv w:val="1"/>
      <w:marLeft w:val="0"/>
      <w:marRight w:val="0"/>
      <w:marTop w:val="0"/>
      <w:marBottom w:val="0"/>
      <w:divBdr>
        <w:top w:val="none" w:sz="0" w:space="0" w:color="auto"/>
        <w:left w:val="none" w:sz="0" w:space="0" w:color="auto"/>
        <w:bottom w:val="none" w:sz="0" w:space="0" w:color="auto"/>
        <w:right w:val="none" w:sz="0" w:space="0" w:color="auto"/>
      </w:divBdr>
    </w:div>
    <w:div w:id="2098095161">
      <w:bodyDiv w:val="1"/>
      <w:marLeft w:val="0"/>
      <w:marRight w:val="0"/>
      <w:marTop w:val="0"/>
      <w:marBottom w:val="0"/>
      <w:divBdr>
        <w:top w:val="none" w:sz="0" w:space="0" w:color="auto"/>
        <w:left w:val="none" w:sz="0" w:space="0" w:color="auto"/>
        <w:bottom w:val="none" w:sz="0" w:space="0" w:color="auto"/>
        <w:right w:val="none" w:sz="0" w:space="0" w:color="auto"/>
      </w:divBdr>
    </w:div>
    <w:div w:id="2098674460">
      <w:bodyDiv w:val="1"/>
      <w:marLeft w:val="0"/>
      <w:marRight w:val="0"/>
      <w:marTop w:val="0"/>
      <w:marBottom w:val="0"/>
      <w:divBdr>
        <w:top w:val="none" w:sz="0" w:space="0" w:color="auto"/>
        <w:left w:val="none" w:sz="0" w:space="0" w:color="auto"/>
        <w:bottom w:val="none" w:sz="0" w:space="0" w:color="auto"/>
        <w:right w:val="none" w:sz="0" w:space="0" w:color="auto"/>
      </w:divBdr>
    </w:div>
    <w:div w:id="2103065468">
      <w:bodyDiv w:val="1"/>
      <w:marLeft w:val="0"/>
      <w:marRight w:val="0"/>
      <w:marTop w:val="0"/>
      <w:marBottom w:val="0"/>
      <w:divBdr>
        <w:top w:val="none" w:sz="0" w:space="0" w:color="auto"/>
        <w:left w:val="none" w:sz="0" w:space="0" w:color="auto"/>
        <w:bottom w:val="none" w:sz="0" w:space="0" w:color="auto"/>
        <w:right w:val="none" w:sz="0" w:space="0" w:color="auto"/>
      </w:divBdr>
    </w:div>
    <w:div w:id="2103719056">
      <w:bodyDiv w:val="1"/>
      <w:marLeft w:val="0"/>
      <w:marRight w:val="0"/>
      <w:marTop w:val="0"/>
      <w:marBottom w:val="0"/>
      <w:divBdr>
        <w:top w:val="none" w:sz="0" w:space="0" w:color="auto"/>
        <w:left w:val="none" w:sz="0" w:space="0" w:color="auto"/>
        <w:bottom w:val="none" w:sz="0" w:space="0" w:color="auto"/>
        <w:right w:val="none" w:sz="0" w:space="0" w:color="auto"/>
      </w:divBdr>
    </w:div>
    <w:div w:id="2104304806">
      <w:bodyDiv w:val="1"/>
      <w:marLeft w:val="0"/>
      <w:marRight w:val="0"/>
      <w:marTop w:val="0"/>
      <w:marBottom w:val="0"/>
      <w:divBdr>
        <w:top w:val="none" w:sz="0" w:space="0" w:color="auto"/>
        <w:left w:val="none" w:sz="0" w:space="0" w:color="auto"/>
        <w:bottom w:val="none" w:sz="0" w:space="0" w:color="auto"/>
        <w:right w:val="none" w:sz="0" w:space="0" w:color="auto"/>
      </w:divBdr>
    </w:div>
    <w:div w:id="2105153573">
      <w:bodyDiv w:val="1"/>
      <w:marLeft w:val="0"/>
      <w:marRight w:val="0"/>
      <w:marTop w:val="0"/>
      <w:marBottom w:val="0"/>
      <w:divBdr>
        <w:top w:val="none" w:sz="0" w:space="0" w:color="auto"/>
        <w:left w:val="none" w:sz="0" w:space="0" w:color="auto"/>
        <w:bottom w:val="none" w:sz="0" w:space="0" w:color="auto"/>
        <w:right w:val="none" w:sz="0" w:space="0" w:color="auto"/>
      </w:divBdr>
    </w:div>
    <w:div w:id="2107458459">
      <w:bodyDiv w:val="1"/>
      <w:marLeft w:val="0"/>
      <w:marRight w:val="0"/>
      <w:marTop w:val="0"/>
      <w:marBottom w:val="0"/>
      <w:divBdr>
        <w:top w:val="none" w:sz="0" w:space="0" w:color="auto"/>
        <w:left w:val="none" w:sz="0" w:space="0" w:color="auto"/>
        <w:bottom w:val="none" w:sz="0" w:space="0" w:color="auto"/>
        <w:right w:val="none" w:sz="0" w:space="0" w:color="auto"/>
      </w:divBdr>
    </w:div>
    <w:div w:id="2109154453">
      <w:bodyDiv w:val="1"/>
      <w:marLeft w:val="0"/>
      <w:marRight w:val="0"/>
      <w:marTop w:val="0"/>
      <w:marBottom w:val="0"/>
      <w:divBdr>
        <w:top w:val="none" w:sz="0" w:space="0" w:color="auto"/>
        <w:left w:val="none" w:sz="0" w:space="0" w:color="auto"/>
        <w:bottom w:val="none" w:sz="0" w:space="0" w:color="auto"/>
        <w:right w:val="none" w:sz="0" w:space="0" w:color="auto"/>
      </w:divBdr>
    </w:div>
    <w:div w:id="2110272448">
      <w:bodyDiv w:val="1"/>
      <w:marLeft w:val="0"/>
      <w:marRight w:val="0"/>
      <w:marTop w:val="0"/>
      <w:marBottom w:val="0"/>
      <w:divBdr>
        <w:top w:val="none" w:sz="0" w:space="0" w:color="auto"/>
        <w:left w:val="none" w:sz="0" w:space="0" w:color="auto"/>
        <w:bottom w:val="none" w:sz="0" w:space="0" w:color="auto"/>
        <w:right w:val="none" w:sz="0" w:space="0" w:color="auto"/>
      </w:divBdr>
    </w:div>
    <w:div w:id="2111851309">
      <w:bodyDiv w:val="1"/>
      <w:marLeft w:val="0"/>
      <w:marRight w:val="0"/>
      <w:marTop w:val="0"/>
      <w:marBottom w:val="0"/>
      <w:divBdr>
        <w:top w:val="none" w:sz="0" w:space="0" w:color="auto"/>
        <w:left w:val="none" w:sz="0" w:space="0" w:color="auto"/>
        <w:bottom w:val="none" w:sz="0" w:space="0" w:color="auto"/>
        <w:right w:val="none" w:sz="0" w:space="0" w:color="auto"/>
      </w:divBdr>
    </w:div>
    <w:div w:id="2114014458">
      <w:bodyDiv w:val="1"/>
      <w:marLeft w:val="0"/>
      <w:marRight w:val="0"/>
      <w:marTop w:val="0"/>
      <w:marBottom w:val="0"/>
      <w:divBdr>
        <w:top w:val="none" w:sz="0" w:space="0" w:color="auto"/>
        <w:left w:val="none" w:sz="0" w:space="0" w:color="auto"/>
        <w:bottom w:val="none" w:sz="0" w:space="0" w:color="auto"/>
        <w:right w:val="none" w:sz="0" w:space="0" w:color="auto"/>
      </w:divBdr>
    </w:div>
    <w:div w:id="2116292695">
      <w:bodyDiv w:val="1"/>
      <w:marLeft w:val="0"/>
      <w:marRight w:val="0"/>
      <w:marTop w:val="0"/>
      <w:marBottom w:val="0"/>
      <w:divBdr>
        <w:top w:val="none" w:sz="0" w:space="0" w:color="auto"/>
        <w:left w:val="none" w:sz="0" w:space="0" w:color="auto"/>
        <w:bottom w:val="none" w:sz="0" w:space="0" w:color="auto"/>
        <w:right w:val="none" w:sz="0" w:space="0" w:color="auto"/>
      </w:divBdr>
    </w:div>
    <w:div w:id="2117022771">
      <w:bodyDiv w:val="1"/>
      <w:marLeft w:val="0"/>
      <w:marRight w:val="0"/>
      <w:marTop w:val="0"/>
      <w:marBottom w:val="0"/>
      <w:divBdr>
        <w:top w:val="none" w:sz="0" w:space="0" w:color="auto"/>
        <w:left w:val="none" w:sz="0" w:space="0" w:color="auto"/>
        <w:bottom w:val="none" w:sz="0" w:space="0" w:color="auto"/>
        <w:right w:val="none" w:sz="0" w:space="0" w:color="auto"/>
      </w:divBdr>
    </w:div>
    <w:div w:id="2117093789">
      <w:bodyDiv w:val="1"/>
      <w:marLeft w:val="0"/>
      <w:marRight w:val="0"/>
      <w:marTop w:val="0"/>
      <w:marBottom w:val="0"/>
      <w:divBdr>
        <w:top w:val="none" w:sz="0" w:space="0" w:color="auto"/>
        <w:left w:val="none" w:sz="0" w:space="0" w:color="auto"/>
        <w:bottom w:val="none" w:sz="0" w:space="0" w:color="auto"/>
        <w:right w:val="none" w:sz="0" w:space="0" w:color="auto"/>
      </w:divBdr>
    </w:div>
    <w:div w:id="2117560135">
      <w:bodyDiv w:val="1"/>
      <w:marLeft w:val="0"/>
      <w:marRight w:val="0"/>
      <w:marTop w:val="0"/>
      <w:marBottom w:val="0"/>
      <w:divBdr>
        <w:top w:val="none" w:sz="0" w:space="0" w:color="auto"/>
        <w:left w:val="none" w:sz="0" w:space="0" w:color="auto"/>
        <w:bottom w:val="none" w:sz="0" w:space="0" w:color="auto"/>
        <w:right w:val="none" w:sz="0" w:space="0" w:color="auto"/>
      </w:divBdr>
    </w:div>
    <w:div w:id="2121483515">
      <w:bodyDiv w:val="1"/>
      <w:marLeft w:val="0"/>
      <w:marRight w:val="0"/>
      <w:marTop w:val="0"/>
      <w:marBottom w:val="0"/>
      <w:divBdr>
        <w:top w:val="none" w:sz="0" w:space="0" w:color="auto"/>
        <w:left w:val="none" w:sz="0" w:space="0" w:color="auto"/>
        <w:bottom w:val="none" w:sz="0" w:space="0" w:color="auto"/>
        <w:right w:val="none" w:sz="0" w:space="0" w:color="auto"/>
      </w:divBdr>
    </w:div>
    <w:div w:id="2123305460">
      <w:bodyDiv w:val="1"/>
      <w:marLeft w:val="0"/>
      <w:marRight w:val="0"/>
      <w:marTop w:val="0"/>
      <w:marBottom w:val="0"/>
      <w:divBdr>
        <w:top w:val="none" w:sz="0" w:space="0" w:color="auto"/>
        <w:left w:val="none" w:sz="0" w:space="0" w:color="auto"/>
        <w:bottom w:val="none" w:sz="0" w:space="0" w:color="auto"/>
        <w:right w:val="none" w:sz="0" w:space="0" w:color="auto"/>
      </w:divBdr>
    </w:div>
    <w:div w:id="2123526875">
      <w:bodyDiv w:val="1"/>
      <w:marLeft w:val="0"/>
      <w:marRight w:val="0"/>
      <w:marTop w:val="0"/>
      <w:marBottom w:val="0"/>
      <w:divBdr>
        <w:top w:val="none" w:sz="0" w:space="0" w:color="auto"/>
        <w:left w:val="none" w:sz="0" w:space="0" w:color="auto"/>
        <w:bottom w:val="none" w:sz="0" w:space="0" w:color="auto"/>
        <w:right w:val="none" w:sz="0" w:space="0" w:color="auto"/>
      </w:divBdr>
    </w:div>
    <w:div w:id="2124225060">
      <w:bodyDiv w:val="1"/>
      <w:marLeft w:val="0"/>
      <w:marRight w:val="0"/>
      <w:marTop w:val="0"/>
      <w:marBottom w:val="0"/>
      <w:divBdr>
        <w:top w:val="none" w:sz="0" w:space="0" w:color="auto"/>
        <w:left w:val="none" w:sz="0" w:space="0" w:color="auto"/>
        <w:bottom w:val="none" w:sz="0" w:space="0" w:color="auto"/>
        <w:right w:val="none" w:sz="0" w:space="0" w:color="auto"/>
      </w:divBdr>
    </w:div>
    <w:div w:id="2124569220">
      <w:bodyDiv w:val="1"/>
      <w:marLeft w:val="0"/>
      <w:marRight w:val="0"/>
      <w:marTop w:val="0"/>
      <w:marBottom w:val="0"/>
      <w:divBdr>
        <w:top w:val="none" w:sz="0" w:space="0" w:color="auto"/>
        <w:left w:val="none" w:sz="0" w:space="0" w:color="auto"/>
        <w:bottom w:val="none" w:sz="0" w:space="0" w:color="auto"/>
        <w:right w:val="none" w:sz="0" w:space="0" w:color="auto"/>
      </w:divBdr>
    </w:div>
    <w:div w:id="2124809173">
      <w:bodyDiv w:val="1"/>
      <w:marLeft w:val="0"/>
      <w:marRight w:val="0"/>
      <w:marTop w:val="0"/>
      <w:marBottom w:val="0"/>
      <w:divBdr>
        <w:top w:val="none" w:sz="0" w:space="0" w:color="auto"/>
        <w:left w:val="none" w:sz="0" w:space="0" w:color="auto"/>
        <w:bottom w:val="none" w:sz="0" w:space="0" w:color="auto"/>
        <w:right w:val="none" w:sz="0" w:space="0" w:color="auto"/>
      </w:divBdr>
    </w:div>
    <w:div w:id="2126458696">
      <w:bodyDiv w:val="1"/>
      <w:marLeft w:val="0"/>
      <w:marRight w:val="0"/>
      <w:marTop w:val="0"/>
      <w:marBottom w:val="0"/>
      <w:divBdr>
        <w:top w:val="none" w:sz="0" w:space="0" w:color="auto"/>
        <w:left w:val="none" w:sz="0" w:space="0" w:color="auto"/>
        <w:bottom w:val="none" w:sz="0" w:space="0" w:color="auto"/>
        <w:right w:val="none" w:sz="0" w:space="0" w:color="auto"/>
      </w:divBdr>
    </w:div>
    <w:div w:id="2127045522">
      <w:bodyDiv w:val="1"/>
      <w:marLeft w:val="0"/>
      <w:marRight w:val="0"/>
      <w:marTop w:val="0"/>
      <w:marBottom w:val="0"/>
      <w:divBdr>
        <w:top w:val="none" w:sz="0" w:space="0" w:color="auto"/>
        <w:left w:val="none" w:sz="0" w:space="0" w:color="auto"/>
        <w:bottom w:val="none" w:sz="0" w:space="0" w:color="auto"/>
        <w:right w:val="none" w:sz="0" w:space="0" w:color="auto"/>
      </w:divBdr>
    </w:div>
    <w:div w:id="2129739843">
      <w:bodyDiv w:val="1"/>
      <w:marLeft w:val="0"/>
      <w:marRight w:val="0"/>
      <w:marTop w:val="0"/>
      <w:marBottom w:val="0"/>
      <w:divBdr>
        <w:top w:val="none" w:sz="0" w:space="0" w:color="auto"/>
        <w:left w:val="none" w:sz="0" w:space="0" w:color="auto"/>
        <w:bottom w:val="none" w:sz="0" w:space="0" w:color="auto"/>
        <w:right w:val="none" w:sz="0" w:space="0" w:color="auto"/>
      </w:divBdr>
    </w:div>
    <w:div w:id="2131433480">
      <w:bodyDiv w:val="1"/>
      <w:marLeft w:val="0"/>
      <w:marRight w:val="0"/>
      <w:marTop w:val="0"/>
      <w:marBottom w:val="0"/>
      <w:divBdr>
        <w:top w:val="none" w:sz="0" w:space="0" w:color="auto"/>
        <w:left w:val="none" w:sz="0" w:space="0" w:color="auto"/>
        <w:bottom w:val="none" w:sz="0" w:space="0" w:color="auto"/>
        <w:right w:val="none" w:sz="0" w:space="0" w:color="auto"/>
      </w:divBdr>
    </w:div>
    <w:div w:id="2132045357">
      <w:bodyDiv w:val="1"/>
      <w:marLeft w:val="0"/>
      <w:marRight w:val="0"/>
      <w:marTop w:val="0"/>
      <w:marBottom w:val="0"/>
      <w:divBdr>
        <w:top w:val="none" w:sz="0" w:space="0" w:color="auto"/>
        <w:left w:val="none" w:sz="0" w:space="0" w:color="auto"/>
        <w:bottom w:val="none" w:sz="0" w:space="0" w:color="auto"/>
        <w:right w:val="none" w:sz="0" w:space="0" w:color="auto"/>
      </w:divBdr>
    </w:div>
    <w:div w:id="2132507748">
      <w:bodyDiv w:val="1"/>
      <w:marLeft w:val="0"/>
      <w:marRight w:val="0"/>
      <w:marTop w:val="0"/>
      <w:marBottom w:val="0"/>
      <w:divBdr>
        <w:top w:val="none" w:sz="0" w:space="0" w:color="auto"/>
        <w:left w:val="none" w:sz="0" w:space="0" w:color="auto"/>
        <w:bottom w:val="none" w:sz="0" w:space="0" w:color="auto"/>
        <w:right w:val="none" w:sz="0" w:space="0" w:color="auto"/>
      </w:divBdr>
    </w:div>
    <w:div w:id="2133018488">
      <w:bodyDiv w:val="1"/>
      <w:marLeft w:val="0"/>
      <w:marRight w:val="0"/>
      <w:marTop w:val="0"/>
      <w:marBottom w:val="0"/>
      <w:divBdr>
        <w:top w:val="none" w:sz="0" w:space="0" w:color="auto"/>
        <w:left w:val="none" w:sz="0" w:space="0" w:color="auto"/>
        <w:bottom w:val="none" w:sz="0" w:space="0" w:color="auto"/>
        <w:right w:val="none" w:sz="0" w:space="0" w:color="auto"/>
      </w:divBdr>
    </w:div>
    <w:div w:id="2133592518">
      <w:bodyDiv w:val="1"/>
      <w:marLeft w:val="0"/>
      <w:marRight w:val="0"/>
      <w:marTop w:val="0"/>
      <w:marBottom w:val="0"/>
      <w:divBdr>
        <w:top w:val="none" w:sz="0" w:space="0" w:color="auto"/>
        <w:left w:val="none" w:sz="0" w:space="0" w:color="auto"/>
        <w:bottom w:val="none" w:sz="0" w:space="0" w:color="auto"/>
        <w:right w:val="none" w:sz="0" w:space="0" w:color="auto"/>
      </w:divBdr>
    </w:div>
    <w:div w:id="2133670886">
      <w:bodyDiv w:val="1"/>
      <w:marLeft w:val="0"/>
      <w:marRight w:val="0"/>
      <w:marTop w:val="0"/>
      <w:marBottom w:val="0"/>
      <w:divBdr>
        <w:top w:val="none" w:sz="0" w:space="0" w:color="auto"/>
        <w:left w:val="none" w:sz="0" w:space="0" w:color="auto"/>
        <w:bottom w:val="none" w:sz="0" w:space="0" w:color="auto"/>
        <w:right w:val="none" w:sz="0" w:space="0" w:color="auto"/>
      </w:divBdr>
    </w:div>
    <w:div w:id="2134277926">
      <w:bodyDiv w:val="1"/>
      <w:marLeft w:val="0"/>
      <w:marRight w:val="0"/>
      <w:marTop w:val="0"/>
      <w:marBottom w:val="0"/>
      <w:divBdr>
        <w:top w:val="none" w:sz="0" w:space="0" w:color="auto"/>
        <w:left w:val="none" w:sz="0" w:space="0" w:color="auto"/>
        <w:bottom w:val="none" w:sz="0" w:space="0" w:color="auto"/>
        <w:right w:val="none" w:sz="0" w:space="0" w:color="auto"/>
      </w:divBdr>
    </w:div>
    <w:div w:id="2134516869">
      <w:bodyDiv w:val="1"/>
      <w:marLeft w:val="0"/>
      <w:marRight w:val="0"/>
      <w:marTop w:val="0"/>
      <w:marBottom w:val="0"/>
      <w:divBdr>
        <w:top w:val="none" w:sz="0" w:space="0" w:color="auto"/>
        <w:left w:val="none" w:sz="0" w:space="0" w:color="auto"/>
        <w:bottom w:val="none" w:sz="0" w:space="0" w:color="auto"/>
        <w:right w:val="none" w:sz="0" w:space="0" w:color="auto"/>
      </w:divBdr>
    </w:div>
    <w:div w:id="2135437614">
      <w:bodyDiv w:val="1"/>
      <w:marLeft w:val="0"/>
      <w:marRight w:val="0"/>
      <w:marTop w:val="0"/>
      <w:marBottom w:val="0"/>
      <w:divBdr>
        <w:top w:val="none" w:sz="0" w:space="0" w:color="auto"/>
        <w:left w:val="none" w:sz="0" w:space="0" w:color="auto"/>
        <w:bottom w:val="none" w:sz="0" w:space="0" w:color="auto"/>
        <w:right w:val="none" w:sz="0" w:space="0" w:color="auto"/>
      </w:divBdr>
    </w:div>
    <w:div w:id="2136367420">
      <w:bodyDiv w:val="1"/>
      <w:marLeft w:val="0"/>
      <w:marRight w:val="0"/>
      <w:marTop w:val="0"/>
      <w:marBottom w:val="0"/>
      <w:divBdr>
        <w:top w:val="none" w:sz="0" w:space="0" w:color="auto"/>
        <w:left w:val="none" w:sz="0" w:space="0" w:color="auto"/>
        <w:bottom w:val="none" w:sz="0" w:space="0" w:color="auto"/>
        <w:right w:val="none" w:sz="0" w:space="0" w:color="auto"/>
      </w:divBdr>
    </w:div>
    <w:div w:id="2139030328">
      <w:bodyDiv w:val="1"/>
      <w:marLeft w:val="0"/>
      <w:marRight w:val="0"/>
      <w:marTop w:val="0"/>
      <w:marBottom w:val="0"/>
      <w:divBdr>
        <w:top w:val="none" w:sz="0" w:space="0" w:color="auto"/>
        <w:left w:val="none" w:sz="0" w:space="0" w:color="auto"/>
        <w:bottom w:val="none" w:sz="0" w:space="0" w:color="auto"/>
        <w:right w:val="none" w:sz="0" w:space="0" w:color="auto"/>
      </w:divBdr>
    </w:div>
    <w:div w:id="2139061155">
      <w:bodyDiv w:val="1"/>
      <w:marLeft w:val="0"/>
      <w:marRight w:val="0"/>
      <w:marTop w:val="0"/>
      <w:marBottom w:val="0"/>
      <w:divBdr>
        <w:top w:val="none" w:sz="0" w:space="0" w:color="auto"/>
        <w:left w:val="none" w:sz="0" w:space="0" w:color="auto"/>
        <w:bottom w:val="none" w:sz="0" w:space="0" w:color="auto"/>
        <w:right w:val="none" w:sz="0" w:space="0" w:color="auto"/>
      </w:divBdr>
    </w:div>
    <w:div w:id="2139450036">
      <w:bodyDiv w:val="1"/>
      <w:marLeft w:val="0"/>
      <w:marRight w:val="0"/>
      <w:marTop w:val="0"/>
      <w:marBottom w:val="0"/>
      <w:divBdr>
        <w:top w:val="none" w:sz="0" w:space="0" w:color="auto"/>
        <w:left w:val="none" w:sz="0" w:space="0" w:color="auto"/>
        <w:bottom w:val="none" w:sz="0" w:space="0" w:color="auto"/>
        <w:right w:val="none" w:sz="0" w:space="0" w:color="auto"/>
      </w:divBdr>
    </w:div>
    <w:div w:id="2139451780">
      <w:bodyDiv w:val="1"/>
      <w:marLeft w:val="0"/>
      <w:marRight w:val="0"/>
      <w:marTop w:val="0"/>
      <w:marBottom w:val="0"/>
      <w:divBdr>
        <w:top w:val="none" w:sz="0" w:space="0" w:color="auto"/>
        <w:left w:val="none" w:sz="0" w:space="0" w:color="auto"/>
        <w:bottom w:val="none" w:sz="0" w:space="0" w:color="auto"/>
        <w:right w:val="none" w:sz="0" w:space="0" w:color="auto"/>
      </w:divBdr>
      <w:divsChild>
        <w:div w:id="244463770">
          <w:marLeft w:val="0"/>
          <w:marRight w:val="0"/>
          <w:marTop w:val="0"/>
          <w:marBottom w:val="0"/>
          <w:divBdr>
            <w:top w:val="none" w:sz="0" w:space="0" w:color="auto"/>
            <w:left w:val="none" w:sz="0" w:space="0" w:color="auto"/>
            <w:bottom w:val="none" w:sz="0" w:space="0" w:color="auto"/>
            <w:right w:val="none" w:sz="0" w:space="0" w:color="auto"/>
          </w:divBdr>
        </w:div>
      </w:divsChild>
    </w:div>
    <w:div w:id="2140759647">
      <w:bodyDiv w:val="1"/>
      <w:marLeft w:val="0"/>
      <w:marRight w:val="0"/>
      <w:marTop w:val="0"/>
      <w:marBottom w:val="0"/>
      <w:divBdr>
        <w:top w:val="none" w:sz="0" w:space="0" w:color="auto"/>
        <w:left w:val="none" w:sz="0" w:space="0" w:color="auto"/>
        <w:bottom w:val="none" w:sz="0" w:space="0" w:color="auto"/>
        <w:right w:val="none" w:sz="0" w:space="0" w:color="auto"/>
      </w:divBdr>
    </w:div>
    <w:div w:id="2140957033">
      <w:bodyDiv w:val="1"/>
      <w:marLeft w:val="0"/>
      <w:marRight w:val="0"/>
      <w:marTop w:val="0"/>
      <w:marBottom w:val="0"/>
      <w:divBdr>
        <w:top w:val="none" w:sz="0" w:space="0" w:color="auto"/>
        <w:left w:val="none" w:sz="0" w:space="0" w:color="auto"/>
        <w:bottom w:val="none" w:sz="0" w:space="0" w:color="auto"/>
        <w:right w:val="none" w:sz="0" w:space="0" w:color="auto"/>
      </w:divBdr>
    </w:div>
    <w:div w:id="2143693728">
      <w:bodyDiv w:val="1"/>
      <w:marLeft w:val="0"/>
      <w:marRight w:val="0"/>
      <w:marTop w:val="0"/>
      <w:marBottom w:val="0"/>
      <w:divBdr>
        <w:top w:val="none" w:sz="0" w:space="0" w:color="auto"/>
        <w:left w:val="none" w:sz="0" w:space="0" w:color="auto"/>
        <w:bottom w:val="none" w:sz="0" w:space="0" w:color="auto"/>
        <w:right w:val="none" w:sz="0" w:space="0" w:color="auto"/>
      </w:divBdr>
    </w:div>
    <w:div w:id="2143696222">
      <w:bodyDiv w:val="1"/>
      <w:marLeft w:val="0"/>
      <w:marRight w:val="0"/>
      <w:marTop w:val="0"/>
      <w:marBottom w:val="0"/>
      <w:divBdr>
        <w:top w:val="none" w:sz="0" w:space="0" w:color="auto"/>
        <w:left w:val="none" w:sz="0" w:space="0" w:color="auto"/>
        <w:bottom w:val="none" w:sz="0" w:space="0" w:color="auto"/>
        <w:right w:val="none" w:sz="0" w:space="0" w:color="auto"/>
      </w:divBdr>
    </w:div>
    <w:div w:id="214476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vernment.ru/news/54118/" TargetMode="External"/><Relationship Id="rId21" Type="http://schemas.openxmlformats.org/officeDocument/2006/relationships/image" Target="media/image5.png"/><Relationship Id="rId42" Type="http://schemas.openxmlformats.org/officeDocument/2006/relationships/chart" Target="charts/chart9.xml"/><Relationship Id="rId47" Type="http://schemas.openxmlformats.org/officeDocument/2006/relationships/chart" Target="charts/chart12.xml"/><Relationship Id="rId63" Type="http://schemas.openxmlformats.org/officeDocument/2006/relationships/chart" Target="charts/chart28.xml"/><Relationship Id="rId68" Type="http://schemas.openxmlformats.org/officeDocument/2006/relationships/hyperlink" Target="mailto:transport@eurosib.biz" TargetMode="External"/><Relationship Id="rId84" Type="http://schemas.openxmlformats.org/officeDocument/2006/relationships/hyperlink" Target="http://railtop.ru/" TargetMode="External"/><Relationship Id="rId89" Type="http://schemas.openxmlformats.org/officeDocument/2006/relationships/hyperlink" Target="http://infoline.spb.ru/shop/tematicheskie-novosti/page.php?ID=121856" TargetMode="External"/><Relationship Id="rId16" Type="http://schemas.openxmlformats.org/officeDocument/2006/relationships/chart" Target="charts/chart3.xml"/><Relationship Id="rId11" Type="http://schemas.openxmlformats.org/officeDocument/2006/relationships/hyperlink" Target="http://infoline.spb.ru/shop/tematicheskie-novosti/page.php?ID=22123" TargetMode="External"/><Relationship Id="rId32" Type="http://schemas.openxmlformats.org/officeDocument/2006/relationships/image" Target="media/image10.jpeg"/><Relationship Id="rId37" Type="http://schemas.openxmlformats.org/officeDocument/2006/relationships/hyperlink" Target="mailto:transport@infoline.spb.ru" TargetMode="External"/><Relationship Id="rId53" Type="http://schemas.openxmlformats.org/officeDocument/2006/relationships/chart" Target="charts/chart18.xml"/><Relationship Id="rId58" Type="http://schemas.openxmlformats.org/officeDocument/2006/relationships/chart" Target="charts/chart23.xml"/><Relationship Id="rId74" Type="http://schemas.openxmlformats.org/officeDocument/2006/relationships/chart" Target="charts/chart36.xml"/><Relationship Id="rId79" Type="http://schemas.openxmlformats.org/officeDocument/2006/relationships/image" Target="media/image15.png"/><Relationship Id="rId5" Type="http://schemas.openxmlformats.org/officeDocument/2006/relationships/settings" Target="settings.xml"/><Relationship Id="rId90" Type="http://schemas.openxmlformats.org/officeDocument/2006/relationships/image" Target="media/image18.png"/><Relationship Id="rId95"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hyperlink" Target="http://government.ru/news/53888/" TargetMode="External"/><Relationship Id="rId43" Type="http://schemas.openxmlformats.org/officeDocument/2006/relationships/hyperlink" Target="http://kremlin.ru/acts/news/73957" TargetMode="External"/><Relationship Id="rId48" Type="http://schemas.openxmlformats.org/officeDocument/2006/relationships/chart" Target="charts/chart13.xml"/><Relationship Id="rId64" Type="http://schemas.openxmlformats.org/officeDocument/2006/relationships/chart" Target="charts/chart29.xml"/><Relationship Id="rId69" Type="http://schemas.openxmlformats.org/officeDocument/2006/relationships/hyperlink" Target="mailto:transport@eurosib.biz" TargetMode="External"/><Relationship Id="rId80" Type="http://schemas.openxmlformats.org/officeDocument/2006/relationships/hyperlink" Target="https://infoline.spb.ru/shop/issledovaniya-rynkov/page.php?ID=282805" TargetMode="External"/><Relationship Id="rId85" Type="http://schemas.openxmlformats.org/officeDocument/2006/relationships/hyperlink" Target="https://infoline.spb.ru/shop/issledovaniya-rynkov/page.php?ID=278850" TargetMode="External"/><Relationship Id="rId3" Type="http://schemas.openxmlformats.org/officeDocument/2006/relationships/numbering" Target="numbering.xml"/><Relationship Id="rId12" Type="http://schemas.openxmlformats.org/officeDocument/2006/relationships/hyperlink" Target="http://infoline.spb.ru/shop/tematicheskie-novosti/page.php?ID=22019" TargetMode="External"/><Relationship Id="rId17" Type="http://schemas.openxmlformats.org/officeDocument/2006/relationships/chart" Target="charts/chart4.xml"/><Relationship Id="rId25" Type="http://schemas.openxmlformats.org/officeDocument/2006/relationships/hyperlink" Target="http://government.ru/docs/53578/" TargetMode="External"/><Relationship Id="rId33" Type="http://schemas.openxmlformats.org/officeDocument/2006/relationships/image" Target="media/image11.jpeg"/><Relationship Id="rId38" Type="http://schemas.openxmlformats.org/officeDocument/2006/relationships/hyperlink" Target="http://infoline.spb.ru/infoline-rail-russia-top/" TargetMode="External"/><Relationship Id="rId46" Type="http://schemas.openxmlformats.org/officeDocument/2006/relationships/chart" Target="charts/chart11.xml"/><Relationship Id="rId59" Type="http://schemas.openxmlformats.org/officeDocument/2006/relationships/chart" Target="charts/chart24.xml"/><Relationship Id="rId67" Type="http://schemas.openxmlformats.org/officeDocument/2006/relationships/image" Target="media/image13.png"/><Relationship Id="rId20" Type="http://schemas.openxmlformats.org/officeDocument/2006/relationships/image" Target="media/image4.png"/><Relationship Id="rId41" Type="http://schemas.openxmlformats.org/officeDocument/2006/relationships/chart" Target="charts/chart8.xml"/><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chart" Target="charts/chart32.xml"/><Relationship Id="rId75" Type="http://schemas.openxmlformats.org/officeDocument/2006/relationships/chart" Target="charts/chart37.xml"/><Relationship Id="rId83" Type="http://schemas.openxmlformats.org/officeDocument/2006/relationships/image" Target="media/image17.png"/><Relationship Id="rId88" Type="http://schemas.openxmlformats.org/officeDocument/2006/relationships/hyperlink" Target="http://infoline.spb.ru/shop/tematicheskie-novosti/page.php?ID=22123" TargetMode="External"/><Relationship Id="rId91" Type="http://schemas.openxmlformats.org/officeDocument/2006/relationships/hyperlink" Target="mailto:transport@infoline.spb.r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mailto:transport@infoline.spb.ru" TargetMode="External"/><Relationship Id="rId28" Type="http://schemas.openxmlformats.org/officeDocument/2006/relationships/hyperlink" Target="http://kremlin.ru/acts/assignments/orders/76267" TargetMode="External"/><Relationship Id="rId36" Type="http://schemas.openxmlformats.org/officeDocument/2006/relationships/hyperlink" Target="https://infoline.spb.ru/shop/issledovaniya-rynkov/page.php?ID=281512" TargetMode="External"/><Relationship Id="rId49" Type="http://schemas.openxmlformats.org/officeDocument/2006/relationships/chart" Target="charts/chart14.xml"/><Relationship Id="rId57" Type="http://schemas.openxmlformats.org/officeDocument/2006/relationships/chart" Target="charts/chart22.xml"/><Relationship Id="rId10" Type="http://schemas.openxmlformats.org/officeDocument/2006/relationships/hyperlink" Target="http://infoline.spb.ru/infoline-rail-russia-top/" TargetMode="External"/><Relationship Id="rId31" Type="http://schemas.openxmlformats.org/officeDocument/2006/relationships/image" Target="media/image9.png"/><Relationship Id="rId44" Type="http://schemas.openxmlformats.org/officeDocument/2006/relationships/chart" Target="charts/chart10.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chart" Target="charts/chart35.xml"/><Relationship Id="rId78" Type="http://schemas.openxmlformats.org/officeDocument/2006/relationships/image" Target="media/image14.jpeg"/><Relationship Id="rId81" Type="http://schemas.openxmlformats.org/officeDocument/2006/relationships/image" Target="media/image16.jpeg"/><Relationship Id="rId86" Type="http://schemas.openxmlformats.org/officeDocument/2006/relationships/hyperlink" Target="https://infoline.spb.ru/shop/issledovaniya-rynkov/page.php?ID=282806" TargetMode="External"/><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advis.ru/" TargetMode="External"/><Relationship Id="rId18" Type="http://schemas.openxmlformats.org/officeDocument/2006/relationships/image" Target="media/image2.png"/><Relationship Id="rId39" Type="http://schemas.openxmlformats.org/officeDocument/2006/relationships/chart" Target="charts/chart6.xml"/><Relationship Id="rId34" Type="http://schemas.openxmlformats.org/officeDocument/2006/relationships/hyperlink" Target="https://infoline.spb.ru/shop/issledovaniya-rynkov/page.php?ID=281512" TargetMode="External"/><Relationship Id="rId50" Type="http://schemas.openxmlformats.org/officeDocument/2006/relationships/chart" Target="charts/chart15.xml"/><Relationship Id="rId55" Type="http://schemas.openxmlformats.org/officeDocument/2006/relationships/chart" Target="charts/chart20.xml"/><Relationship Id="rId76" Type="http://schemas.openxmlformats.org/officeDocument/2006/relationships/chart" Target="charts/chart38.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33.xm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6.jpeg"/><Relationship Id="rId40" Type="http://schemas.openxmlformats.org/officeDocument/2006/relationships/chart" Target="charts/chart7.xml"/><Relationship Id="rId45" Type="http://schemas.openxmlformats.org/officeDocument/2006/relationships/hyperlink" Target="https://www.cbr.ru/press/keypr/" TargetMode="External"/><Relationship Id="rId66" Type="http://schemas.openxmlformats.org/officeDocument/2006/relationships/chart" Target="charts/chart31.xml"/><Relationship Id="rId87" Type="http://schemas.openxmlformats.org/officeDocument/2006/relationships/hyperlink" Target="http://infoline.spb.ru/shop/tematicheskie-novosti/page.php?ID=22019" TargetMode="External"/><Relationship Id="rId61" Type="http://schemas.openxmlformats.org/officeDocument/2006/relationships/chart" Target="charts/chart26.xml"/><Relationship Id="rId82" Type="http://schemas.openxmlformats.org/officeDocument/2006/relationships/hyperlink" Target="https://infoline.spb.ru/shop/issledovaniya-rynkov/page.php?ID=172651" TargetMode="External"/><Relationship Id="rId19" Type="http://schemas.openxmlformats.org/officeDocument/2006/relationships/image" Target="media/image3.png"/><Relationship Id="rId685" Type="http://schemas.microsoft.com/office/2016/09/relationships/commentsIds" Target="commentsIds.xml"/><Relationship Id="rId14" Type="http://schemas.openxmlformats.org/officeDocument/2006/relationships/chart" Target="charts/chart1.xml"/><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chart" Target="charts/chart21.xml"/><Relationship Id="rId77" Type="http://schemas.openxmlformats.org/officeDocument/2006/relationships/hyperlink" Target="https://infoline.spb.ru/shop/issledovaniya-rynkov/page.php?ID=281512" TargetMode="External"/><Relationship Id="rId8" Type="http://schemas.openxmlformats.org/officeDocument/2006/relationships/endnotes" Target="endnotes.xml"/><Relationship Id="rId51" Type="http://schemas.openxmlformats.org/officeDocument/2006/relationships/chart" Target="charts/chart16.xml"/><Relationship Id="rId72" Type="http://schemas.openxmlformats.org/officeDocument/2006/relationships/chart" Target="charts/chart34.xml"/><Relationship Id="rId9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FL_user\Downloads\&#1052;&#1086;&#1085;&#1080;&#1090;&#1086;&#1088;&#1080;&#1085;&#1075;_&#1055;&#1088;&#1080;&#1083;&#1086;&#1078;&#1077;&#1085;&#1080;&#1077;%201%20&#1082;%20&#1058;&#1077;&#1093;&#1085;&#1080;&#1095;&#1077;&#1089;&#1082;&#1086;&#1084;&#1091;%20&#1079;&#1072;&#1076;&#1072;&#1085;&#1080;&#1102;%20(&#1103;&#1085;&#1074;&#1072;&#1088;&#1100;2025)_&#1088;&#1072;&#1089;&#1095;&#1077;&#1090;&#1085;&#1099;&#1081;%20&#1092;&#1072;&#1081;&#1083;%20(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694845374513687"/>
          <c:h val="0.77519900512826811"/>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xmlns:c16r2="http://schemas.microsoft.com/office/drawing/2015/06/chart">
            <c:ext xmlns:c16="http://schemas.microsoft.com/office/drawing/2014/chart" uri="{C3380CC4-5D6E-409C-BE32-E72D297353CC}">
              <c16:uniqueId val="{00000000-1CBD-4D2B-8BF0-1FB24A1577B7}"/>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xmlns:c16r2="http://schemas.microsoft.com/office/drawing/2015/06/chart">
            <c:ext xmlns:c16="http://schemas.microsoft.com/office/drawing/2014/chart" uri="{C3380CC4-5D6E-409C-BE32-E72D297353CC}">
              <c16:uniqueId val="{00000001-1CBD-4D2B-8BF0-1FB24A1577B7}"/>
            </c:ext>
          </c:extLst>
        </c:ser>
        <c:ser>
          <c:idx val="2"/>
          <c:order val="2"/>
          <c:tx>
            <c:strRef>
              <c:f>Sheet1!$A$4</c:f>
              <c:strCache>
                <c:ptCount val="1"/>
                <c:pt idx="0">
                  <c:v>2017</c:v>
                </c:pt>
              </c:strCache>
            </c:strRef>
          </c:tx>
          <c:spPr>
            <a:ln>
              <a:solidFill>
                <a:srgbClr val="FFFF99"/>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xmlns:c16r2="http://schemas.microsoft.com/office/drawing/2015/06/chart">
            <c:ext xmlns:c16="http://schemas.microsoft.com/office/drawing/2014/chart" uri="{C3380CC4-5D6E-409C-BE32-E72D297353CC}">
              <c16:uniqueId val="{00000002-1CBD-4D2B-8BF0-1FB24A1577B7}"/>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xmlns:c16r2="http://schemas.microsoft.com/office/drawing/2015/06/chart">
            <c:ext xmlns:c16="http://schemas.microsoft.com/office/drawing/2014/chart" uri="{C3380CC4-5D6E-409C-BE32-E72D297353CC}">
              <c16:uniqueId val="{00000003-1CBD-4D2B-8BF0-1FB24A1577B7}"/>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Ref>
          </c:val>
          <c:smooth val="0"/>
          <c:extLst xmlns:c16r2="http://schemas.microsoft.com/office/drawing/2015/06/chart">
            <c:ext xmlns:c16="http://schemas.microsoft.com/office/drawing/2014/chart" uri="{C3380CC4-5D6E-409C-BE32-E72D297353CC}">
              <c16:uniqueId val="{00000004-1CBD-4D2B-8BF0-1FB24A1577B7}"/>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Ref>
          </c:val>
          <c:smooth val="0"/>
          <c:extLst xmlns:c16r2="http://schemas.microsoft.com/office/drawing/2015/06/chart">
            <c:ext xmlns:c16="http://schemas.microsoft.com/office/drawing/2014/chart" uri="{C3380CC4-5D6E-409C-BE32-E72D297353CC}">
              <c16:uniqueId val="{00000005-1CBD-4D2B-8BF0-1FB24A1577B7}"/>
            </c:ext>
          </c:extLst>
        </c:ser>
        <c:ser>
          <c:idx val="6"/>
          <c:order val="6"/>
          <c:tx>
            <c:strRef>
              <c:f>Sheet1!$A$8</c:f>
              <c:strCache>
                <c:ptCount val="1"/>
                <c:pt idx="0">
                  <c:v>2022</c:v>
                </c:pt>
              </c:strCache>
            </c:strRef>
          </c:tx>
          <c:spPr>
            <a:ln w="19050">
              <a:solidFill>
                <a:srgbClr val="8064A2"/>
              </a:solidFill>
            </a:ln>
          </c:spPr>
          <c:marker>
            <c:symbol val="none"/>
          </c:marker>
          <c:dPt>
            <c:idx val="11"/>
            <c:bubble3D val="0"/>
            <c:spPr>
              <a:ln w="19050">
                <a:solidFill>
                  <a:srgbClr val="8064A2"/>
                </a:solidFill>
                <a:prstDash val="solid"/>
              </a:ln>
            </c:spPr>
            <c:extLst xmlns:c16r2="http://schemas.microsoft.com/office/drawing/2015/06/chart">
              <c:ext xmlns:c16="http://schemas.microsoft.com/office/drawing/2014/chart" uri="{C3380CC4-5D6E-409C-BE32-E72D297353CC}">
                <c16:uniqueId val="{00000007-1CBD-4D2B-8BF0-1FB24A1577B7}"/>
              </c:ext>
            </c:extLst>
          </c:dPt>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Cache>
                <c:formatCode>#,##0</c:formatCode>
                <c:ptCount val="12"/>
                <c:pt idx="0">
                  <c:v>104219.9</c:v>
                </c:pt>
                <c:pt idx="1">
                  <c:v>97206.1</c:v>
                </c:pt>
                <c:pt idx="2">
                  <c:v>106793.9</c:v>
                </c:pt>
                <c:pt idx="3">
                  <c:v>102497.8</c:v>
                </c:pt>
                <c:pt idx="4">
                  <c:v>104740</c:v>
                </c:pt>
                <c:pt idx="5">
                  <c:v>100154.9</c:v>
                </c:pt>
                <c:pt idx="6">
                  <c:v>102184</c:v>
                </c:pt>
                <c:pt idx="7">
                  <c:v>103793.9</c:v>
                </c:pt>
                <c:pt idx="8">
                  <c:v>100957.7</c:v>
                </c:pt>
                <c:pt idx="9">
                  <c:v>107173.1</c:v>
                </c:pt>
                <c:pt idx="10">
                  <c:v>103718.1</c:v>
                </c:pt>
                <c:pt idx="11">
                  <c:v>102916.1</c:v>
                </c:pt>
              </c:numCache>
            </c:numRef>
          </c:val>
          <c:smooth val="0"/>
          <c:extLst xmlns:c16r2="http://schemas.microsoft.com/office/drawing/2015/06/chart">
            <c:ext xmlns:c16="http://schemas.microsoft.com/office/drawing/2014/chart" uri="{C3380CC4-5D6E-409C-BE32-E72D297353CC}">
              <c16:uniqueId val="{00000008-1CBD-4D2B-8BF0-1FB24A1577B7}"/>
            </c:ext>
          </c:extLst>
        </c:ser>
        <c:ser>
          <c:idx val="7"/>
          <c:order val="7"/>
          <c:tx>
            <c:strRef>
              <c:f>Sheet1!$A$9</c:f>
              <c:strCache>
                <c:ptCount val="1"/>
                <c:pt idx="0">
                  <c:v>2023</c:v>
                </c:pt>
              </c:strCache>
            </c:strRef>
          </c:tx>
          <c:spPr>
            <a:ln w="19050"/>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Sheet1!$B$9:$M$9</c:f>
              <c:numCache>
                <c:formatCode>#,##0</c:formatCode>
                <c:ptCount val="12"/>
                <c:pt idx="0">
                  <c:v>99413.9</c:v>
                </c:pt>
                <c:pt idx="1">
                  <c:v>97521</c:v>
                </c:pt>
                <c:pt idx="2">
                  <c:v>109358</c:v>
                </c:pt>
                <c:pt idx="3">
                  <c:v>105806.7</c:v>
                </c:pt>
                <c:pt idx="4">
                  <c:v>106950.3</c:v>
                </c:pt>
                <c:pt idx="5">
                  <c:v>101621.2</c:v>
                </c:pt>
                <c:pt idx="6">
                  <c:v>103337</c:v>
                </c:pt>
                <c:pt idx="7">
                  <c:v>103950.39999999999</c:v>
                </c:pt>
                <c:pt idx="8">
                  <c:v>101166.8</c:v>
                </c:pt>
                <c:pt idx="9">
                  <c:v>103531.1</c:v>
                </c:pt>
                <c:pt idx="10">
                  <c:v>101714.3</c:v>
                </c:pt>
                <c:pt idx="11">
                  <c:v>100895.8</c:v>
                </c:pt>
              </c:numCache>
            </c:numRef>
          </c:val>
          <c:smooth val="0"/>
          <c:extLst xmlns:c16r2="http://schemas.microsoft.com/office/drawing/2015/06/chart">
            <c:ext xmlns:c16="http://schemas.microsoft.com/office/drawing/2014/chart" uri="{C3380CC4-5D6E-409C-BE32-E72D297353CC}">
              <c16:uniqueId val="{00000009-1CBD-4D2B-8BF0-1FB24A1577B7}"/>
            </c:ext>
          </c:extLst>
        </c:ser>
        <c:ser>
          <c:idx val="8"/>
          <c:order val="8"/>
          <c:tx>
            <c:strRef>
              <c:f>Sheet1!$A$10</c:f>
              <c:strCache>
                <c:ptCount val="1"/>
                <c:pt idx="0">
                  <c:v>2024</c:v>
                </c:pt>
              </c:strCache>
            </c:strRef>
          </c:tx>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Sheet1!$B$10:$M$10</c:f>
              <c:numCache>
                <c:formatCode>#,##0</c:formatCode>
                <c:ptCount val="12"/>
                <c:pt idx="0">
                  <c:v>94999.5</c:v>
                </c:pt>
                <c:pt idx="1">
                  <c:v>96060.3</c:v>
                </c:pt>
                <c:pt idx="2">
                  <c:v>105504</c:v>
                </c:pt>
                <c:pt idx="3">
                  <c:v>101961.2</c:v>
                </c:pt>
                <c:pt idx="4">
                  <c:v>104543.6</c:v>
                </c:pt>
                <c:pt idx="5">
                  <c:v>98484.800000000003</c:v>
                </c:pt>
                <c:pt idx="6">
                  <c:v>97499.9</c:v>
                </c:pt>
                <c:pt idx="7">
                  <c:v>97674.3</c:v>
                </c:pt>
                <c:pt idx="8">
                  <c:v>94784.7</c:v>
                </c:pt>
                <c:pt idx="9">
                  <c:v>97063.5</c:v>
                </c:pt>
                <c:pt idx="10">
                  <c:v>95773.7</c:v>
                </c:pt>
                <c:pt idx="11">
                  <c:v>99511.9</c:v>
                </c:pt>
              </c:numCache>
            </c:numRef>
          </c:val>
          <c:smooth val="0"/>
          <c:extLst xmlns:c16r2="http://schemas.microsoft.com/office/drawing/2015/06/chart">
            <c:ext xmlns:c16="http://schemas.microsoft.com/office/drawing/2014/chart" uri="{C3380CC4-5D6E-409C-BE32-E72D297353CC}">
              <c16:uniqueId val="{0000000A-1CBD-4D2B-8BF0-1FB24A1577B7}"/>
            </c:ext>
          </c:extLst>
        </c:ser>
        <c:dLbls>
          <c:showLegendKey val="0"/>
          <c:showVal val="0"/>
          <c:showCatName val="0"/>
          <c:showSerName val="0"/>
          <c:showPercent val="0"/>
          <c:showBubbleSize val="0"/>
        </c:dLbls>
        <c:smooth val="0"/>
        <c:axId val="47237568"/>
        <c:axId val="47236480"/>
      </c:lineChart>
      <c:catAx>
        <c:axId val="47237568"/>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47236480"/>
        <c:crossesAt val="0"/>
        <c:auto val="1"/>
        <c:lblAlgn val="ctr"/>
        <c:lblOffset val="100"/>
        <c:tickLblSkip val="1"/>
        <c:noMultiLvlLbl val="0"/>
      </c:catAx>
      <c:valAx>
        <c:axId val="47236480"/>
        <c:scaling>
          <c:orientation val="minMax"/>
          <c:min val="9400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47237568"/>
        <c:crosses val="autoZero"/>
        <c:crossBetween val="between"/>
        <c:dispUnits>
          <c:builtInUnit val="thousands"/>
        </c:dispUnits>
      </c:valAx>
      <c:spPr>
        <a:noFill/>
        <a:ln w="25334">
          <a:noFill/>
        </a:ln>
      </c:spPr>
    </c:plotArea>
    <c:legend>
      <c:legendPos val="t"/>
      <c:layout>
        <c:manualLayout>
          <c:xMode val="edge"/>
          <c:yMode val="edge"/>
          <c:x val="6.2664350190631282E-2"/>
          <c:y val="6.756861394360293E-3"/>
          <c:w val="0.93234620440573091"/>
          <c:h val="0.11106271723792478"/>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183925811437404E-2"/>
          <c:y val="3.3898305084745811E-2"/>
          <c:w val="0.97836166924265555"/>
          <c:h val="0.69021603068847159"/>
        </c:manualLayout>
      </c:layout>
      <c:barChart>
        <c:barDir val="col"/>
        <c:grouping val="stacked"/>
        <c:varyColors val="0"/>
        <c:ser>
          <c:idx val="0"/>
          <c:order val="0"/>
          <c:tx>
            <c:strRef>
              <c:f>Sheet1!$B$1</c:f>
              <c:strCache>
                <c:ptCount val="1"/>
                <c:pt idx="0">
                  <c:v>Баланс товаров и услуг</c:v>
                </c:pt>
              </c:strCache>
            </c:strRef>
          </c:tx>
          <c:spPr>
            <a:ln w="12700"/>
          </c:spPr>
          <c:invertIfNegative val="0"/>
          <c:cat>
            <c:strRef>
              <c:f>Sheet1!$A$2:$A$33</c:f>
              <c:strCache>
                <c:ptCount val="3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pt idx="12">
                  <c:v>I кв. 2020</c:v>
                </c:pt>
                <c:pt idx="13">
                  <c:v>II кв. 2020</c:v>
                </c:pt>
                <c:pt idx="14">
                  <c:v>III кв. 2020</c:v>
                </c:pt>
                <c:pt idx="15">
                  <c:v>IV кв. 2020</c:v>
                </c:pt>
                <c:pt idx="16">
                  <c:v>I кв. 2021</c:v>
                </c:pt>
                <c:pt idx="17">
                  <c:v>II кв. 2021</c:v>
                </c:pt>
                <c:pt idx="18">
                  <c:v>III кв. 2021</c:v>
                </c:pt>
                <c:pt idx="19">
                  <c:v>IV кв. 2021</c:v>
                </c:pt>
                <c:pt idx="20">
                  <c:v>I кв. 2022</c:v>
                </c:pt>
                <c:pt idx="21">
                  <c:v>II кв. 2022</c:v>
                </c:pt>
                <c:pt idx="22">
                  <c:v>III кв. 2022</c:v>
                </c:pt>
                <c:pt idx="23">
                  <c:v>IV кв. 2022</c:v>
                </c:pt>
                <c:pt idx="24">
                  <c:v>I кв. 2023</c:v>
                </c:pt>
                <c:pt idx="25">
                  <c:v>II кв. 2023</c:v>
                </c:pt>
                <c:pt idx="26">
                  <c:v>III кв. 2023</c:v>
                </c:pt>
                <c:pt idx="27">
                  <c:v>IV кв. 2023</c:v>
                </c:pt>
                <c:pt idx="28">
                  <c:v>I кв. 2024</c:v>
                </c:pt>
                <c:pt idx="29">
                  <c:v>II кв. 2024</c:v>
                </c:pt>
                <c:pt idx="30">
                  <c:v>III кв. 2024</c:v>
                </c:pt>
                <c:pt idx="31">
                  <c:v>IV кв. 2024</c:v>
                </c:pt>
              </c:strCache>
            </c:strRef>
          </c:cat>
          <c:val>
            <c:numRef>
              <c:f>Sheet1!$B$2:$B$33</c:f>
              <c:numCache>
                <c:formatCode>General</c:formatCode>
                <c:ptCount val="32"/>
                <c:pt idx="0">
                  <c:v>29.2</c:v>
                </c:pt>
                <c:pt idx="1">
                  <c:v>17.399999999999999</c:v>
                </c:pt>
                <c:pt idx="2">
                  <c:v>10.7</c:v>
                </c:pt>
                <c:pt idx="3">
                  <c:v>26</c:v>
                </c:pt>
                <c:pt idx="4">
                  <c:v>37.4</c:v>
                </c:pt>
                <c:pt idx="5">
                  <c:v>37.700000000000003</c:v>
                </c:pt>
                <c:pt idx="6">
                  <c:v>39.1</c:v>
                </c:pt>
                <c:pt idx="7">
                  <c:v>50.7</c:v>
                </c:pt>
                <c:pt idx="8">
                  <c:v>41.1</c:v>
                </c:pt>
                <c:pt idx="9">
                  <c:v>31</c:v>
                </c:pt>
                <c:pt idx="10">
                  <c:v>26.4</c:v>
                </c:pt>
                <c:pt idx="11">
                  <c:v>30.8</c:v>
                </c:pt>
                <c:pt idx="12">
                  <c:v>27.5</c:v>
                </c:pt>
                <c:pt idx="13">
                  <c:v>14.6</c:v>
                </c:pt>
                <c:pt idx="14">
                  <c:v>13.2</c:v>
                </c:pt>
                <c:pt idx="15">
                  <c:v>19.5</c:v>
                </c:pt>
                <c:pt idx="16">
                  <c:v>25.7</c:v>
                </c:pt>
                <c:pt idx="17">
                  <c:v>34.699999999999996</c:v>
                </c:pt>
                <c:pt idx="18">
                  <c:v>47.300000000000004</c:v>
                </c:pt>
                <c:pt idx="19">
                  <c:v>62.1</c:v>
                </c:pt>
                <c:pt idx="20">
                  <c:v>81.3</c:v>
                </c:pt>
                <c:pt idx="21">
                  <c:v>91.5</c:v>
                </c:pt>
                <c:pt idx="22">
                  <c:v>66.099999999999994</c:v>
                </c:pt>
                <c:pt idx="23">
                  <c:v>54.4</c:v>
                </c:pt>
                <c:pt idx="24">
                  <c:v>22.9</c:v>
                </c:pt>
                <c:pt idx="25">
                  <c:v>17.399999999999999</c:v>
                </c:pt>
                <c:pt idx="26">
                  <c:v>23.1</c:v>
                </c:pt>
                <c:pt idx="27" formatCode="0.0">
                  <c:v>23</c:v>
                </c:pt>
                <c:pt idx="28">
                  <c:v>27.6</c:v>
                </c:pt>
                <c:pt idx="29">
                  <c:v>26.5</c:v>
                </c:pt>
                <c:pt idx="30">
                  <c:v>19.7</c:v>
                </c:pt>
                <c:pt idx="31">
                  <c:v>11.3</c:v>
                </c:pt>
              </c:numCache>
            </c:numRef>
          </c:val>
          <c:extLst xmlns:c16r2="http://schemas.microsoft.com/office/drawing/2015/06/chart">
            <c:ext xmlns:c16="http://schemas.microsoft.com/office/drawing/2014/chart" uri="{C3380CC4-5D6E-409C-BE32-E72D297353CC}">
              <c16:uniqueId val="{00000000-5BC7-4813-92C4-BD89D538D33E}"/>
            </c:ext>
          </c:extLst>
        </c:ser>
        <c:ser>
          <c:idx val="1"/>
          <c:order val="1"/>
          <c:tx>
            <c:strRef>
              <c:f>Sheet1!$C$1</c:f>
              <c:strCache>
                <c:ptCount val="1"/>
                <c:pt idx="0">
                  <c:v>Баланс первичных и вторичных доходов</c:v>
                </c:pt>
              </c:strCache>
            </c:strRef>
          </c:tx>
          <c:spPr>
            <a:ln w="12700"/>
          </c:spPr>
          <c:invertIfNegative val="0"/>
          <c:dLbls>
            <c:dLbl>
              <c:idx val="137"/>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C7-4813-92C4-BD89D538D33E}"/>
                </c:ext>
                <c:ext xmlns:c15="http://schemas.microsoft.com/office/drawing/2012/chart" uri="{CE6537A1-D6FC-4f65-9D91-7224C49458BB}"/>
              </c:extLst>
            </c:dLbl>
            <c:spPr>
              <a:noFill/>
              <a:ln>
                <a:noFill/>
              </a:ln>
              <a:effectLst/>
            </c:sp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Sheet1!$A$2:$A$33</c:f>
              <c:strCache>
                <c:ptCount val="3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pt idx="12">
                  <c:v>I кв. 2020</c:v>
                </c:pt>
                <c:pt idx="13">
                  <c:v>II кв. 2020</c:v>
                </c:pt>
                <c:pt idx="14">
                  <c:v>III кв. 2020</c:v>
                </c:pt>
                <c:pt idx="15">
                  <c:v>IV кв. 2020</c:v>
                </c:pt>
                <c:pt idx="16">
                  <c:v>I кв. 2021</c:v>
                </c:pt>
                <c:pt idx="17">
                  <c:v>II кв. 2021</c:v>
                </c:pt>
                <c:pt idx="18">
                  <c:v>III кв. 2021</c:v>
                </c:pt>
                <c:pt idx="19">
                  <c:v>IV кв. 2021</c:v>
                </c:pt>
                <c:pt idx="20">
                  <c:v>I кв. 2022</c:v>
                </c:pt>
                <c:pt idx="21">
                  <c:v>II кв. 2022</c:v>
                </c:pt>
                <c:pt idx="22">
                  <c:v>III кв. 2022</c:v>
                </c:pt>
                <c:pt idx="23">
                  <c:v>IV кв. 2022</c:v>
                </c:pt>
                <c:pt idx="24">
                  <c:v>I кв. 2023</c:v>
                </c:pt>
                <c:pt idx="25">
                  <c:v>II кв. 2023</c:v>
                </c:pt>
                <c:pt idx="26">
                  <c:v>III кв. 2023</c:v>
                </c:pt>
                <c:pt idx="27">
                  <c:v>IV кв. 2023</c:v>
                </c:pt>
                <c:pt idx="28">
                  <c:v>I кв. 2024</c:v>
                </c:pt>
                <c:pt idx="29">
                  <c:v>II кв. 2024</c:v>
                </c:pt>
                <c:pt idx="30">
                  <c:v>III кв. 2024</c:v>
                </c:pt>
                <c:pt idx="31">
                  <c:v>IV кв. 2024</c:v>
                </c:pt>
              </c:strCache>
            </c:strRef>
          </c:cat>
          <c:val>
            <c:numRef>
              <c:f>Sheet1!$C$2:$C$33</c:f>
              <c:numCache>
                <c:formatCode>General</c:formatCode>
                <c:ptCount val="32"/>
                <c:pt idx="0">
                  <c:v>-8.1</c:v>
                </c:pt>
                <c:pt idx="1">
                  <c:v>-15.8</c:v>
                </c:pt>
                <c:pt idx="2">
                  <c:v>-14</c:v>
                </c:pt>
                <c:pt idx="3">
                  <c:v>13.1</c:v>
                </c:pt>
                <c:pt idx="4">
                  <c:v>-7.2</c:v>
                </c:pt>
                <c:pt idx="5">
                  <c:v>-19.3</c:v>
                </c:pt>
                <c:pt idx="6">
                  <c:v>-11</c:v>
                </c:pt>
                <c:pt idx="7">
                  <c:v>-11.8</c:v>
                </c:pt>
                <c:pt idx="8">
                  <c:v>-7.5</c:v>
                </c:pt>
                <c:pt idx="9">
                  <c:v>-20.5</c:v>
                </c:pt>
                <c:pt idx="10">
                  <c:v>-15.7</c:v>
                </c:pt>
                <c:pt idx="11">
                  <c:v>-20</c:v>
                </c:pt>
                <c:pt idx="12">
                  <c:v>-3.7</c:v>
                </c:pt>
                <c:pt idx="13">
                  <c:v>-13.3</c:v>
                </c:pt>
                <c:pt idx="14">
                  <c:v>-11.3</c:v>
                </c:pt>
                <c:pt idx="15">
                  <c:v>-13</c:v>
                </c:pt>
                <c:pt idx="16">
                  <c:v>-3.3</c:v>
                </c:pt>
                <c:pt idx="17">
                  <c:v>-17.5</c:v>
                </c:pt>
                <c:pt idx="18">
                  <c:v>-11.9</c:v>
                </c:pt>
                <c:pt idx="19">
                  <c:v>-15.2</c:v>
                </c:pt>
                <c:pt idx="20" formatCode="#\ ##0.0">
                  <c:v>-10.199999999999999</c:v>
                </c:pt>
                <c:pt idx="21" formatCode="#\ ##0.0">
                  <c:v>-14.4</c:v>
                </c:pt>
                <c:pt idx="22" formatCode="#\ ##0.0">
                  <c:v>-17.899999999999999</c:v>
                </c:pt>
                <c:pt idx="23" formatCode="#\ ##0.0">
                  <c:v>-12.7</c:v>
                </c:pt>
                <c:pt idx="24" formatCode="#\ ##0.0">
                  <c:v>-7.3</c:v>
                </c:pt>
                <c:pt idx="25" formatCode="#\ ##0.0">
                  <c:v>-9.6999999999999993</c:v>
                </c:pt>
                <c:pt idx="26" formatCode="#\ ##0.0">
                  <c:v>-7.6</c:v>
                </c:pt>
                <c:pt idx="27" formatCode="#\ ##0.0">
                  <c:v>-11.7</c:v>
                </c:pt>
                <c:pt idx="28" formatCode="#\ ##0.0">
                  <c:v>-3.5</c:v>
                </c:pt>
                <c:pt idx="29" formatCode="#\ ##0.0">
                  <c:v>-9.1</c:v>
                </c:pt>
                <c:pt idx="30" formatCode="#\ ##0.0">
                  <c:v>-11.7</c:v>
                </c:pt>
                <c:pt idx="31" formatCode="#\ ##0.0">
                  <c:v>-6.5</c:v>
                </c:pt>
              </c:numCache>
            </c:numRef>
          </c:val>
          <c:extLst xmlns:c16r2="http://schemas.microsoft.com/office/drawing/2015/06/chart">
            <c:ext xmlns:c16="http://schemas.microsoft.com/office/drawing/2014/chart" uri="{C3380CC4-5D6E-409C-BE32-E72D297353CC}">
              <c16:uniqueId val="{00000002-5BC7-4813-92C4-BD89D538D33E}"/>
            </c:ext>
          </c:extLst>
        </c:ser>
        <c:dLbls>
          <c:showLegendKey val="0"/>
          <c:showVal val="0"/>
          <c:showCatName val="0"/>
          <c:showSerName val="0"/>
          <c:showPercent val="0"/>
          <c:showBubbleSize val="0"/>
        </c:dLbls>
        <c:gapWidth val="150"/>
        <c:overlap val="100"/>
        <c:axId val="47222880"/>
        <c:axId val="47235936"/>
      </c:barChart>
      <c:lineChart>
        <c:grouping val="standard"/>
        <c:varyColors val="0"/>
        <c:ser>
          <c:idx val="2"/>
          <c:order val="2"/>
          <c:tx>
            <c:strRef>
              <c:f>Sheet1!$D$1</c:f>
              <c:strCache>
                <c:ptCount val="1"/>
                <c:pt idx="0">
                  <c:v>Счет текущих операций</c:v>
                </c:pt>
              </c:strCache>
            </c:strRef>
          </c:tx>
          <c:spPr>
            <a:ln w="12700"/>
          </c:spPr>
          <c:marker>
            <c:symbol val="none"/>
          </c:marker>
          <c:cat>
            <c:strRef>
              <c:f>Sheet1!$A$2:$A$33</c:f>
              <c:strCache>
                <c:ptCount val="3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pt idx="12">
                  <c:v>I кв. 2020</c:v>
                </c:pt>
                <c:pt idx="13">
                  <c:v>II кв. 2020</c:v>
                </c:pt>
                <c:pt idx="14">
                  <c:v>III кв. 2020</c:v>
                </c:pt>
                <c:pt idx="15">
                  <c:v>IV кв. 2020</c:v>
                </c:pt>
                <c:pt idx="16">
                  <c:v>I кв. 2021</c:v>
                </c:pt>
                <c:pt idx="17">
                  <c:v>II кв. 2021</c:v>
                </c:pt>
                <c:pt idx="18">
                  <c:v>III кв. 2021</c:v>
                </c:pt>
                <c:pt idx="19">
                  <c:v>IV кв. 2021</c:v>
                </c:pt>
                <c:pt idx="20">
                  <c:v>I кв. 2022</c:v>
                </c:pt>
                <c:pt idx="21">
                  <c:v>II кв. 2022</c:v>
                </c:pt>
                <c:pt idx="22">
                  <c:v>III кв. 2022</c:v>
                </c:pt>
                <c:pt idx="23">
                  <c:v>IV кв. 2022</c:v>
                </c:pt>
                <c:pt idx="24">
                  <c:v>I кв. 2023</c:v>
                </c:pt>
                <c:pt idx="25">
                  <c:v>II кв. 2023</c:v>
                </c:pt>
                <c:pt idx="26">
                  <c:v>III кв. 2023</c:v>
                </c:pt>
                <c:pt idx="27">
                  <c:v>IV кв. 2023</c:v>
                </c:pt>
                <c:pt idx="28">
                  <c:v>I кв. 2024</c:v>
                </c:pt>
                <c:pt idx="29">
                  <c:v>II кв. 2024</c:v>
                </c:pt>
                <c:pt idx="30">
                  <c:v>III кв. 2024</c:v>
                </c:pt>
                <c:pt idx="31">
                  <c:v>IV кв. 2024</c:v>
                </c:pt>
              </c:strCache>
            </c:strRef>
          </c:cat>
          <c:val>
            <c:numRef>
              <c:f>Sheet1!$D$2:$D$33</c:f>
              <c:numCache>
                <c:formatCode>General</c:formatCode>
                <c:ptCount val="32"/>
                <c:pt idx="0">
                  <c:v>21.1</c:v>
                </c:pt>
                <c:pt idx="1">
                  <c:v>1.5</c:v>
                </c:pt>
                <c:pt idx="2">
                  <c:v>-3.4</c:v>
                </c:pt>
                <c:pt idx="3">
                  <c:v>12.9</c:v>
                </c:pt>
                <c:pt idx="4">
                  <c:v>30.2</c:v>
                </c:pt>
                <c:pt idx="5">
                  <c:v>18.399999999999999</c:v>
                </c:pt>
                <c:pt idx="6">
                  <c:v>28.1</c:v>
                </c:pt>
                <c:pt idx="7">
                  <c:v>39</c:v>
                </c:pt>
                <c:pt idx="8">
                  <c:v>33.700000000000003</c:v>
                </c:pt>
                <c:pt idx="9">
                  <c:v>10.5</c:v>
                </c:pt>
                <c:pt idx="10">
                  <c:v>10.7</c:v>
                </c:pt>
                <c:pt idx="11">
                  <c:v>10.8</c:v>
                </c:pt>
                <c:pt idx="12">
                  <c:v>23.9</c:v>
                </c:pt>
                <c:pt idx="13">
                  <c:v>1.3</c:v>
                </c:pt>
                <c:pt idx="14">
                  <c:v>3.8</c:v>
                </c:pt>
                <c:pt idx="15">
                  <c:v>6.5</c:v>
                </c:pt>
                <c:pt idx="16">
                  <c:v>22.4</c:v>
                </c:pt>
                <c:pt idx="17">
                  <c:v>17.3</c:v>
                </c:pt>
                <c:pt idx="18">
                  <c:v>35.5</c:v>
                </c:pt>
                <c:pt idx="19">
                  <c:v>46.9</c:v>
                </c:pt>
                <c:pt idx="20" formatCode="#\ ##0.0">
                  <c:v>71</c:v>
                </c:pt>
                <c:pt idx="21" formatCode="#\ ##0.0">
                  <c:v>77.099999999999994</c:v>
                </c:pt>
                <c:pt idx="22" formatCode="#\ ##0.0">
                  <c:v>48.2</c:v>
                </c:pt>
                <c:pt idx="23" formatCode="#\ ##0.0">
                  <c:v>41.7</c:v>
                </c:pt>
                <c:pt idx="24" formatCode="#\ ##0.0">
                  <c:v>15.6</c:v>
                </c:pt>
                <c:pt idx="25" formatCode="#\ ##0.0">
                  <c:v>7.7</c:v>
                </c:pt>
                <c:pt idx="26" formatCode="#\ ##0.0">
                  <c:v>15.5</c:v>
                </c:pt>
                <c:pt idx="27" formatCode="#\ ##0.0">
                  <c:v>11.3</c:v>
                </c:pt>
                <c:pt idx="28" formatCode="#\ ##0.0">
                  <c:v>24.1</c:v>
                </c:pt>
                <c:pt idx="29" formatCode="#\ ##0.0">
                  <c:v>17.399999999999999</c:v>
                </c:pt>
                <c:pt idx="30" formatCode="#\ ##0.0">
                  <c:v>8</c:v>
                </c:pt>
                <c:pt idx="31" formatCode="#\ ##0.0">
                  <c:v>4.8</c:v>
                </c:pt>
              </c:numCache>
            </c:numRef>
          </c:val>
          <c:smooth val="0"/>
          <c:extLst xmlns:c16r2="http://schemas.microsoft.com/office/drawing/2015/06/chart">
            <c:ext xmlns:c16="http://schemas.microsoft.com/office/drawing/2014/chart" uri="{C3380CC4-5D6E-409C-BE32-E72D297353CC}">
              <c16:uniqueId val="{00000003-5BC7-4813-92C4-BD89D538D33E}"/>
            </c:ext>
          </c:extLst>
        </c:ser>
        <c:dLbls>
          <c:showLegendKey val="0"/>
          <c:showVal val="0"/>
          <c:showCatName val="0"/>
          <c:showSerName val="0"/>
          <c:showPercent val="0"/>
          <c:showBubbleSize val="0"/>
        </c:dLbls>
        <c:marker val="1"/>
        <c:smooth val="0"/>
        <c:axId val="47219072"/>
        <c:axId val="47222336"/>
      </c:lineChart>
      <c:dateAx>
        <c:axId val="47222880"/>
        <c:scaling>
          <c:orientation val="minMax"/>
        </c:scaling>
        <c:delete val="0"/>
        <c:axPos val="b"/>
        <c:numFmt formatCode="mmm\-yy" sourceLinked="0"/>
        <c:majorTickMark val="out"/>
        <c:minorTickMark val="none"/>
        <c:tickLblPos val="low"/>
        <c:spPr>
          <a:ln w="2540">
            <a:solidFill>
              <a:srgbClr val="000000"/>
            </a:solidFill>
            <a:prstDash val="solid"/>
          </a:ln>
        </c:spPr>
        <c:txPr>
          <a:bodyPr rot="-5400000" vert="horz"/>
          <a:lstStyle/>
          <a:p>
            <a:pPr>
              <a:defRPr/>
            </a:pPr>
            <a:endParaRPr lang="ru-RU"/>
          </a:p>
        </c:txPr>
        <c:crossAx val="47235936"/>
        <c:crosses val="autoZero"/>
        <c:auto val="0"/>
        <c:lblOffset val="100"/>
        <c:baseTimeUnit val="months"/>
        <c:minorUnit val="1"/>
      </c:dateAx>
      <c:valAx>
        <c:axId val="47235936"/>
        <c:scaling>
          <c:orientation val="minMax"/>
        </c:scaling>
        <c:delete val="0"/>
        <c:axPos val="l"/>
        <c:majorGridlines>
          <c:spPr>
            <a:ln w="12700">
              <a:solidFill>
                <a:sysClr val="window" lastClr="FFFFFF">
                  <a:lumMod val="85000"/>
                </a:sysClr>
              </a:solidFill>
              <a:prstDash val="solid"/>
            </a:ln>
          </c:spPr>
        </c:majorGridlines>
        <c:numFmt formatCode="#,##0" sourceLinked="0"/>
        <c:majorTickMark val="out"/>
        <c:minorTickMark val="none"/>
        <c:tickLblPos val="nextTo"/>
        <c:spPr>
          <a:ln w="2540">
            <a:solidFill>
              <a:srgbClr val="000000"/>
            </a:solidFill>
            <a:prstDash val="solid"/>
          </a:ln>
        </c:spPr>
        <c:txPr>
          <a:bodyPr rot="0" vert="horz"/>
          <a:lstStyle/>
          <a:p>
            <a:pPr>
              <a:defRPr/>
            </a:pPr>
            <a:endParaRPr lang="ru-RU"/>
          </a:p>
        </c:txPr>
        <c:crossAx val="47222880"/>
        <c:crosses val="autoZero"/>
        <c:crossBetween val="between"/>
      </c:valAx>
      <c:valAx>
        <c:axId val="47222336"/>
        <c:scaling>
          <c:orientation val="minMax"/>
        </c:scaling>
        <c:delete val="0"/>
        <c:axPos val="r"/>
        <c:numFmt formatCode="General" sourceLinked="1"/>
        <c:majorTickMark val="out"/>
        <c:minorTickMark val="none"/>
        <c:tickLblPos val="nextTo"/>
        <c:spPr>
          <a:ln w="2540">
            <a:noFill/>
          </a:ln>
        </c:spPr>
        <c:txPr>
          <a:bodyPr/>
          <a:lstStyle/>
          <a:p>
            <a:pPr>
              <a:defRPr>
                <a:solidFill>
                  <a:schemeClr val="bg1"/>
                </a:solidFill>
              </a:defRPr>
            </a:pPr>
            <a:endParaRPr lang="ru-RU"/>
          </a:p>
        </c:txPr>
        <c:crossAx val="47219072"/>
        <c:crosses val="max"/>
        <c:crossBetween val="between"/>
      </c:valAx>
      <c:catAx>
        <c:axId val="47219072"/>
        <c:scaling>
          <c:orientation val="minMax"/>
        </c:scaling>
        <c:delete val="1"/>
        <c:axPos val="b"/>
        <c:numFmt formatCode="General" sourceLinked="1"/>
        <c:majorTickMark val="out"/>
        <c:minorTickMark val="none"/>
        <c:tickLblPos val="nextTo"/>
        <c:crossAx val="47222336"/>
        <c:crosses val="autoZero"/>
        <c:auto val="1"/>
        <c:lblAlgn val="ctr"/>
        <c:lblOffset val="100"/>
        <c:noMultiLvlLbl val="0"/>
      </c:catAx>
      <c:spPr>
        <a:noFill/>
        <a:ln w="19077">
          <a:noFill/>
        </a:ln>
      </c:spPr>
    </c:plotArea>
    <c:legend>
      <c:legendPos val="r"/>
      <c:layout>
        <c:manualLayout>
          <c:xMode val="edge"/>
          <c:yMode val="edge"/>
          <c:x val="0"/>
          <c:y val="0.93992616307576926"/>
          <c:w val="1"/>
          <c:h val="6.0073836924230628E-2"/>
        </c:manualLayout>
      </c:layout>
      <c:overlay val="0"/>
      <c:spPr>
        <a:noFill/>
        <a:ln w="19077">
          <a:noFill/>
        </a:ln>
      </c:spPr>
    </c:legend>
    <c:plotVisOnly val="1"/>
    <c:dispBlanksAs val="gap"/>
    <c:showDLblsOverMax val="0"/>
  </c:chart>
  <c:spPr>
    <a:noFill/>
    <a:ln>
      <a:noFill/>
    </a:ln>
  </c:spPr>
  <c:txPr>
    <a:bodyPr/>
    <a:lstStyle/>
    <a:p>
      <a:pPr>
        <a:defRPr sz="6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68882529638643E-2"/>
          <c:y val="0.10432390836213085"/>
          <c:w val="0.85350318471337583"/>
          <c:h val="0.80445658968521139"/>
        </c:manualLayout>
      </c:layout>
      <c:barChart>
        <c:barDir val="col"/>
        <c:grouping val="stacked"/>
        <c:varyColors val="0"/>
        <c:ser>
          <c:idx val="5"/>
          <c:order val="0"/>
          <c:tx>
            <c:strRef>
              <c:f>Sheet1!$A$2</c:f>
              <c:strCache>
                <c:ptCount val="1"/>
                <c:pt idx="0">
                  <c:v>I кв.</c:v>
                </c:pt>
              </c:strCache>
            </c:strRef>
          </c:tx>
          <c:spPr>
            <a:solidFill>
              <a:srgbClr val="FF7C80"/>
            </a:solidFill>
            <a:ln w="25409">
              <a:noFill/>
            </a:ln>
          </c:spPr>
          <c:invertIfNegative val="0"/>
          <c:cat>
            <c:strRef>
              <c:f>Sheet1!$B$1:$U$1</c:f>
              <c:strCache>
                <c:ptCount val="8"/>
                <c:pt idx="0">
                  <c:v>2017</c:v>
                </c:pt>
                <c:pt idx="1">
                  <c:v>2018</c:v>
                </c:pt>
                <c:pt idx="2">
                  <c:v>2019</c:v>
                </c:pt>
                <c:pt idx="3">
                  <c:v>2020</c:v>
                </c:pt>
                <c:pt idx="4">
                  <c:v>2021</c:v>
                </c:pt>
                <c:pt idx="5">
                  <c:v>2022</c:v>
                </c:pt>
                <c:pt idx="6">
                  <c:v>2023</c:v>
                </c:pt>
                <c:pt idx="7">
                  <c:v>2024</c:v>
                </c:pt>
              </c:strCache>
            </c:strRef>
          </c:cat>
          <c:val>
            <c:numRef>
              <c:f>Sheet1!$B$2:$U$2</c:f>
              <c:numCache>
                <c:formatCode>#,##0.00</c:formatCode>
                <c:ptCount val="8"/>
                <c:pt idx="0">
                  <c:v>1713.1107000000002</c:v>
                </c:pt>
                <c:pt idx="1">
                  <c:v>1747.3930800000001</c:v>
                </c:pt>
                <c:pt idx="2">
                  <c:v>1759.6918199999998</c:v>
                </c:pt>
                <c:pt idx="3">
                  <c:v>1761.107728</c:v>
                </c:pt>
                <c:pt idx="4">
                  <c:v>1860.8611999999998</c:v>
                </c:pt>
                <c:pt idx="5" formatCode="#\ ##0.0_ ;[Red]\-#\ ##0.0\ ">
                  <c:v>1981.7240000000004</c:v>
                </c:pt>
                <c:pt idx="6" formatCode="#\ ##0.0_ ;[Red]\-#\ ##0.0\ ">
                  <c:v>2014.2683</c:v>
                </c:pt>
                <c:pt idx="7" formatCode="#\ ##0.0_ ;[Red]\-#\ ##0.0\ ">
                  <c:v>2131.31</c:v>
                </c:pt>
              </c:numCache>
            </c:numRef>
          </c:val>
          <c:extLst xmlns:c16r2="http://schemas.microsoft.com/office/drawing/2015/06/chart">
            <c:ext xmlns:c16="http://schemas.microsoft.com/office/drawing/2014/chart" uri="{C3380CC4-5D6E-409C-BE32-E72D297353CC}">
              <c16:uniqueId val="{00000001-D059-483B-9165-415E3B22ABCA}"/>
            </c:ext>
          </c:extLst>
        </c:ser>
        <c:ser>
          <c:idx val="2"/>
          <c:order val="1"/>
          <c:tx>
            <c:strRef>
              <c:f>Sheet1!$A$3</c:f>
              <c:strCache>
                <c:ptCount val="1"/>
                <c:pt idx="0">
                  <c:v>II кв.</c:v>
                </c:pt>
              </c:strCache>
            </c:strRef>
          </c:tx>
          <c:spPr>
            <a:solidFill>
              <a:srgbClr val="993366"/>
            </a:solidFill>
            <a:ln w="25409">
              <a:noFill/>
            </a:ln>
          </c:spPr>
          <c:invertIfNegative val="0"/>
          <c:cat>
            <c:strRef>
              <c:f>Sheet1!$B$1:$U$1</c:f>
              <c:strCache>
                <c:ptCount val="8"/>
                <c:pt idx="0">
                  <c:v>2017</c:v>
                </c:pt>
                <c:pt idx="1">
                  <c:v>2018</c:v>
                </c:pt>
                <c:pt idx="2">
                  <c:v>2019</c:v>
                </c:pt>
                <c:pt idx="3">
                  <c:v>2020</c:v>
                </c:pt>
                <c:pt idx="4">
                  <c:v>2021</c:v>
                </c:pt>
                <c:pt idx="5">
                  <c:v>2022</c:v>
                </c:pt>
                <c:pt idx="6">
                  <c:v>2023</c:v>
                </c:pt>
                <c:pt idx="7">
                  <c:v>2024</c:v>
                </c:pt>
              </c:strCache>
            </c:strRef>
          </c:cat>
          <c:val>
            <c:numRef>
              <c:f>Sheet1!$B$3:$U$3</c:f>
              <c:numCache>
                <c:formatCode>#,##0.00</c:formatCode>
                <c:ptCount val="8"/>
                <c:pt idx="0">
                  <c:v>1945.1257800000003</c:v>
                </c:pt>
                <c:pt idx="1">
                  <c:v>1997.6592999999998</c:v>
                </c:pt>
                <c:pt idx="2">
                  <c:v>1970.5186200000001</c:v>
                </c:pt>
                <c:pt idx="3">
                  <c:v>1822.9447520000001</c:v>
                </c:pt>
                <c:pt idx="4">
                  <c:v>1954.3491999999997</c:v>
                </c:pt>
                <c:pt idx="5" formatCode="#\ ##0.0_ ;[Red]\-#\ ##0.0\ ">
                  <c:v>2074.8862000000004</c:v>
                </c:pt>
                <c:pt idx="6" formatCode="General">
                  <c:v>2174.5885999999996</c:v>
                </c:pt>
                <c:pt idx="7" formatCode="General">
                  <c:v>2324.7483999999999</c:v>
                </c:pt>
              </c:numCache>
            </c:numRef>
          </c:val>
          <c:extLst xmlns:c16r2="http://schemas.microsoft.com/office/drawing/2015/06/chart">
            <c:ext xmlns:c16="http://schemas.microsoft.com/office/drawing/2014/chart" uri="{C3380CC4-5D6E-409C-BE32-E72D297353CC}">
              <c16:uniqueId val="{00000002-D059-483B-9165-415E3B22ABCA}"/>
            </c:ext>
          </c:extLst>
        </c:ser>
        <c:ser>
          <c:idx val="0"/>
          <c:order val="2"/>
          <c:tx>
            <c:strRef>
              <c:f>Sheet1!$A$4</c:f>
              <c:strCache>
                <c:ptCount val="1"/>
                <c:pt idx="0">
                  <c:v>III кв.</c:v>
                </c:pt>
              </c:strCache>
            </c:strRef>
          </c:tx>
          <c:spPr>
            <a:solidFill>
              <a:srgbClr val="FFFFCC"/>
            </a:solidFill>
            <a:ln w="25409">
              <a:noFill/>
            </a:ln>
          </c:spPr>
          <c:invertIfNegative val="0"/>
          <c:cat>
            <c:strRef>
              <c:f>Sheet1!$B$1:$U$1</c:f>
              <c:strCache>
                <c:ptCount val="8"/>
                <c:pt idx="0">
                  <c:v>2017</c:v>
                </c:pt>
                <c:pt idx="1">
                  <c:v>2018</c:v>
                </c:pt>
                <c:pt idx="2">
                  <c:v>2019</c:v>
                </c:pt>
                <c:pt idx="3">
                  <c:v>2020</c:v>
                </c:pt>
                <c:pt idx="4">
                  <c:v>2021</c:v>
                </c:pt>
                <c:pt idx="5">
                  <c:v>2022</c:v>
                </c:pt>
                <c:pt idx="6">
                  <c:v>2023</c:v>
                </c:pt>
                <c:pt idx="7">
                  <c:v>2024</c:v>
                </c:pt>
              </c:strCache>
            </c:strRef>
          </c:cat>
          <c:val>
            <c:numRef>
              <c:f>Sheet1!$B$4:$U$4</c:f>
              <c:numCache>
                <c:formatCode>#,##0.00</c:formatCode>
                <c:ptCount val="8"/>
                <c:pt idx="0">
                  <c:v>2216.6767599999998</c:v>
                </c:pt>
                <c:pt idx="1">
                  <c:v>2251.53766</c:v>
                </c:pt>
                <c:pt idx="2">
                  <c:v>2379.4367400000001</c:v>
                </c:pt>
                <c:pt idx="3">
                  <c:v>2256.30566</c:v>
                </c:pt>
                <c:pt idx="4">
                  <c:v>2296.5304000000006</c:v>
                </c:pt>
                <c:pt idx="5" formatCode="#\ ##0.0_ ;[Red]\-#\ ##0.0\ ">
                  <c:v>2450.1819999999998</c:v>
                </c:pt>
                <c:pt idx="6" formatCode="General">
                  <c:v>2536.5838000000003</c:v>
                </c:pt>
                <c:pt idx="7" formatCode="General">
                  <c:v>2630.6932000000002</c:v>
                </c:pt>
              </c:numCache>
            </c:numRef>
          </c:val>
          <c:extLst xmlns:c16r2="http://schemas.microsoft.com/office/drawing/2015/06/chart">
            <c:ext xmlns:c16="http://schemas.microsoft.com/office/drawing/2014/chart" uri="{C3380CC4-5D6E-409C-BE32-E72D297353CC}">
              <c16:uniqueId val="{00000004-D059-483B-9165-415E3B22ABCA}"/>
            </c:ext>
          </c:extLst>
        </c:ser>
        <c:ser>
          <c:idx val="1"/>
          <c:order val="3"/>
          <c:tx>
            <c:strRef>
              <c:f>Sheet1!$A$5</c:f>
              <c:strCache>
                <c:ptCount val="1"/>
                <c:pt idx="0">
                  <c:v>IV кв.</c:v>
                </c:pt>
              </c:strCache>
            </c:strRef>
          </c:tx>
          <c:spPr>
            <a:solidFill>
              <a:srgbClr val="CCCCFF"/>
            </a:solidFill>
            <a:ln w="25409">
              <a:noFill/>
            </a:ln>
          </c:spPr>
          <c:invertIfNegative val="0"/>
          <c:cat>
            <c:strRef>
              <c:f>Sheet1!$B$1:$U$1</c:f>
              <c:strCache>
                <c:ptCount val="8"/>
                <c:pt idx="0">
                  <c:v>2017</c:v>
                </c:pt>
                <c:pt idx="1">
                  <c:v>2018</c:v>
                </c:pt>
                <c:pt idx="2">
                  <c:v>2019</c:v>
                </c:pt>
                <c:pt idx="3">
                  <c:v>2020</c:v>
                </c:pt>
                <c:pt idx="4">
                  <c:v>2021</c:v>
                </c:pt>
                <c:pt idx="5">
                  <c:v>2022</c:v>
                </c:pt>
                <c:pt idx="6">
                  <c:v>2023</c:v>
                </c:pt>
                <c:pt idx="7">
                  <c:v>2024</c:v>
                </c:pt>
              </c:strCache>
            </c:strRef>
          </c:cat>
          <c:val>
            <c:numRef>
              <c:f>Sheet1!$B$5:$U$5</c:f>
              <c:numCache>
                <c:formatCode>#,##0.00</c:formatCode>
                <c:ptCount val="8"/>
                <c:pt idx="0">
                  <c:v>2122.8755600000004</c:v>
                </c:pt>
                <c:pt idx="1">
                  <c:v>2149.1289200000001</c:v>
                </c:pt>
                <c:pt idx="2">
                  <c:v>2196.67326</c:v>
                </c:pt>
                <c:pt idx="3">
                  <c:v>2005.27701</c:v>
                </c:pt>
                <c:pt idx="4">
                  <c:v>2030.7817000000002</c:v>
                </c:pt>
                <c:pt idx="5" formatCode="#\ ##0.0_ ;[Red]\-#\ ##0.0\ ">
                  <c:v>2157.5839000000001</c:v>
                </c:pt>
                <c:pt idx="6" formatCode="General">
                  <c:v>2203.7857000000004</c:v>
                </c:pt>
                <c:pt idx="7" formatCode="0.0">
                  <c:v>2332.9701922813351</c:v>
                </c:pt>
              </c:numCache>
            </c:numRef>
          </c:val>
          <c:extLst xmlns:c16r2="http://schemas.microsoft.com/office/drawing/2015/06/chart">
            <c:ext xmlns:c16="http://schemas.microsoft.com/office/drawing/2014/chart" uri="{C3380CC4-5D6E-409C-BE32-E72D297353CC}">
              <c16:uniqueId val="{00000008-D059-483B-9165-415E3B22ABCA}"/>
            </c:ext>
          </c:extLst>
        </c:ser>
        <c:dLbls>
          <c:showLegendKey val="0"/>
          <c:showVal val="0"/>
          <c:showCatName val="0"/>
          <c:showSerName val="0"/>
          <c:showPercent val="0"/>
          <c:showBubbleSize val="0"/>
        </c:dLbls>
        <c:gapWidth val="100"/>
        <c:overlap val="100"/>
        <c:axId val="47225056"/>
        <c:axId val="47225600"/>
      </c:barChart>
      <c:lineChart>
        <c:grouping val="standard"/>
        <c:varyColors val="0"/>
        <c:ser>
          <c:idx val="4"/>
          <c:order val="4"/>
          <c:tx>
            <c:strRef>
              <c:f>Sheet1!$A$6</c:f>
              <c:strCache>
                <c:ptCount val="1"/>
                <c:pt idx="0">
                  <c:v>Динамика IV кв.,%</c:v>
                </c:pt>
              </c:strCache>
            </c:strRef>
          </c:tx>
          <c:spPr>
            <a:ln w="28585">
              <a:noFill/>
            </a:ln>
          </c:spPr>
          <c:marker>
            <c:symbol val="diamond"/>
            <c:size val="5"/>
            <c:spPr>
              <a:solidFill>
                <a:srgbClr val="FF00FF"/>
              </a:solidFill>
              <a:ln>
                <a:solidFill>
                  <a:srgbClr val="FF00FF"/>
                </a:solidFill>
                <a:prstDash val="solid"/>
              </a:ln>
            </c:spPr>
          </c:marker>
          <c:cat>
            <c:strRef>
              <c:f>Sheet1!$B$1:$U$1</c:f>
              <c:strCache>
                <c:ptCount val="8"/>
                <c:pt idx="0">
                  <c:v>2017</c:v>
                </c:pt>
                <c:pt idx="1">
                  <c:v>2018</c:v>
                </c:pt>
                <c:pt idx="2">
                  <c:v>2019</c:v>
                </c:pt>
                <c:pt idx="3">
                  <c:v>2020</c:v>
                </c:pt>
                <c:pt idx="4">
                  <c:v>2021</c:v>
                </c:pt>
                <c:pt idx="5">
                  <c:v>2022</c:v>
                </c:pt>
                <c:pt idx="6">
                  <c:v>2023</c:v>
                </c:pt>
                <c:pt idx="7">
                  <c:v>2024</c:v>
                </c:pt>
              </c:strCache>
            </c:strRef>
          </c:cat>
          <c:val>
            <c:numRef>
              <c:f>Sheet1!$B$6:$U$6</c:f>
              <c:numCache>
                <c:formatCode>#,##0.00</c:formatCode>
                <c:ptCount val="8"/>
                <c:pt idx="0">
                  <c:v>3.1719712707294123E-2</c:v>
                </c:pt>
                <c:pt idx="1">
                  <c:v>1.2366885979882669E-2</c:v>
                </c:pt>
                <c:pt idx="2">
                  <c:v>2.2122609564064533E-2</c:v>
                </c:pt>
                <c:pt idx="3">
                  <c:v>-8.713004955502579E-2</c:v>
                </c:pt>
                <c:pt idx="4">
                  <c:v>1.2718786418441042E-2</c:v>
                </c:pt>
                <c:pt idx="5">
                  <c:v>6.2440093881090064E-2</c:v>
                </c:pt>
                <c:pt idx="6">
                  <c:v>2.1413674805415672E-2</c:v>
                </c:pt>
                <c:pt idx="7">
                  <c:v>5.8619353180000555E-2</c:v>
                </c:pt>
              </c:numCache>
            </c:numRef>
          </c:val>
          <c:smooth val="0"/>
          <c:extLst xmlns:c16r2="http://schemas.microsoft.com/office/drawing/2015/06/chart">
            <c:ext xmlns:c16="http://schemas.microsoft.com/office/drawing/2014/chart" uri="{C3380CC4-5D6E-409C-BE32-E72D297353CC}">
              <c16:uniqueId val="{0000000B-D059-483B-9165-415E3B22ABCA}"/>
            </c:ext>
          </c:extLst>
        </c:ser>
        <c:dLbls>
          <c:showLegendKey val="0"/>
          <c:showVal val="0"/>
          <c:showCatName val="0"/>
          <c:showSerName val="0"/>
          <c:showPercent val="0"/>
          <c:showBubbleSize val="0"/>
        </c:dLbls>
        <c:marker val="1"/>
        <c:smooth val="0"/>
        <c:axId val="47242464"/>
        <c:axId val="47235392"/>
      </c:lineChart>
      <c:catAx>
        <c:axId val="47225056"/>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a:pPr>
            <a:endParaRPr lang="ru-RU"/>
          </a:p>
        </c:txPr>
        <c:crossAx val="47225600"/>
        <c:crosses val="autoZero"/>
        <c:auto val="1"/>
        <c:lblAlgn val="ctr"/>
        <c:lblOffset val="100"/>
        <c:tickLblSkip val="1"/>
        <c:tickMarkSkip val="1"/>
        <c:noMultiLvlLbl val="0"/>
      </c:catAx>
      <c:valAx>
        <c:axId val="47225600"/>
        <c:scaling>
          <c:orientation val="minMax"/>
          <c:max val="10000"/>
        </c:scaling>
        <c:delete val="0"/>
        <c:axPos val="l"/>
        <c:majorGridlines>
          <c:spPr>
            <a:ln w="12705">
              <a:solidFill>
                <a:schemeClr val="bg1">
                  <a:lumMod val="85000"/>
                </a:schemeClr>
              </a:solidFill>
              <a:prstDash val="solid"/>
            </a:ln>
          </c:spPr>
        </c:majorGridlines>
        <c:numFmt formatCode="0" sourceLinked="0"/>
        <c:majorTickMark val="out"/>
        <c:minorTickMark val="none"/>
        <c:tickLblPos val="nextTo"/>
        <c:spPr>
          <a:ln w="3176">
            <a:solidFill>
              <a:srgbClr val="000000"/>
            </a:solidFill>
            <a:prstDash val="solid"/>
          </a:ln>
        </c:spPr>
        <c:txPr>
          <a:bodyPr rot="0" vert="horz"/>
          <a:lstStyle/>
          <a:p>
            <a:pPr>
              <a:defRPr/>
            </a:pPr>
            <a:endParaRPr lang="ru-RU"/>
          </a:p>
        </c:txPr>
        <c:crossAx val="47225056"/>
        <c:crosses val="autoZero"/>
        <c:crossBetween val="between"/>
      </c:valAx>
      <c:catAx>
        <c:axId val="47242464"/>
        <c:scaling>
          <c:orientation val="minMax"/>
        </c:scaling>
        <c:delete val="1"/>
        <c:axPos val="b"/>
        <c:numFmt formatCode="General" sourceLinked="1"/>
        <c:majorTickMark val="out"/>
        <c:minorTickMark val="none"/>
        <c:tickLblPos val="nextTo"/>
        <c:crossAx val="47235392"/>
        <c:crosses val="autoZero"/>
        <c:auto val="1"/>
        <c:lblAlgn val="ctr"/>
        <c:lblOffset val="100"/>
        <c:noMultiLvlLbl val="0"/>
      </c:catAx>
      <c:valAx>
        <c:axId val="47235392"/>
        <c:scaling>
          <c:orientation val="minMax"/>
        </c:scaling>
        <c:delete val="0"/>
        <c:axPos val="r"/>
        <c:numFmt formatCode="0%" sourceLinked="0"/>
        <c:majorTickMark val="out"/>
        <c:minorTickMark val="none"/>
        <c:tickLblPos val="none"/>
        <c:spPr>
          <a:ln w="3176">
            <a:noFill/>
            <a:prstDash val="solid"/>
          </a:ln>
        </c:spPr>
        <c:txPr>
          <a:bodyPr rot="0" vert="horz"/>
          <a:lstStyle/>
          <a:p>
            <a:pPr>
              <a:defRPr/>
            </a:pPr>
            <a:endParaRPr lang="ru-RU"/>
          </a:p>
        </c:txPr>
        <c:crossAx val="47242464"/>
        <c:crosses val="max"/>
        <c:crossBetween val="between"/>
      </c:valAx>
      <c:spPr>
        <a:noFill/>
        <a:ln w="25409">
          <a:noFill/>
        </a:ln>
      </c:spPr>
    </c:plotArea>
    <c:legend>
      <c:legendPos val="b"/>
      <c:layout>
        <c:manualLayout>
          <c:xMode val="edge"/>
          <c:yMode val="edge"/>
          <c:x val="7.7061440328540717E-2"/>
          <c:y val="5.7222818014463408E-3"/>
          <c:w val="0.85721218289472745"/>
          <c:h val="0.11502031869693677"/>
        </c:manualLayout>
      </c:layout>
      <c:overlay val="0"/>
      <c:spPr>
        <a:noFill/>
        <a:ln w="2540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5613883991979E-2"/>
          <c:y val="9.7707586597309895E-2"/>
          <c:w val="0.92675159235668791"/>
          <c:h val="0.81117942888139349"/>
        </c:manualLayout>
      </c:layout>
      <c:barChart>
        <c:barDir val="col"/>
        <c:grouping val="clustered"/>
        <c:varyColors val="0"/>
        <c:ser>
          <c:idx val="5"/>
          <c:order val="0"/>
          <c:tx>
            <c:strRef>
              <c:f>Sheet1!$A$2</c:f>
              <c:strCache>
                <c:ptCount val="1"/>
                <c:pt idx="0">
                  <c:v>I кв.</c:v>
                </c:pt>
              </c:strCache>
            </c:strRef>
          </c:tx>
          <c:spPr>
            <a:solidFill>
              <a:srgbClr val="FF7C80"/>
            </a:solidFill>
            <a:ln w="25393">
              <a:noFill/>
            </a:ln>
          </c:spPr>
          <c:invertIfNegative val="0"/>
          <c:cat>
            <c:strRef>
              <c:f>Sheet1!$B$1:$U$1</c:f>
              <c:strCache>
                <c:ptCount val="8"/>
                <c:pt idx="0">
                  <c:v>2017</c:v>
                </c:pt>
                <c:pt idx="1">
                  <c:v>2018</c:v>
                </c:pt>
                <c:pt idx="2">
                  <c:v>2019</c:v>
                </c:pt>
                <c:pt idx="3">
                  <c:v>2020</c:v>
                </c:pt>
                <c:pt idx="4">
                  <c:v>2021</c:v>
                </c:pt>
                <c:pt idx="5">
                  <c:v>2022</c:v>
                </c:pt>
                <c:pt idx="6">
                  <c:v>2023</c:v>
                </c:pt>
                <c:pt idx="7">
                  <c:v>2024</c:v>
                </c:pt>
              </c:strCache>
            </c:strRef>
          </c:cat>
          <c:val>
            <c:numRef>
              <c:f>Sheet1!$B$2:$U$2</c:f>
              <c:numCache>
                <c:formatCode>General</c:formatCode>
                <c:ptCount val="8"/>
                <c:pt idx="0">
                  <c:v>1713.1107000000002</c:v>
                </c:pt>
                <c:pt idx="1">
                  <c:v>1747.3930800000001</c:v>
                </c:pt>
                <c:pt idx="2">
                  <c:v>1759.69182</c:v>
                </c:pt>
                <c:pt idx="3" formatCode="#\ ##0.0_ ;[Red]\-#\ ##0.0\ ">
                  <c:v>1761.11</c:v>
                </c:pt>
                <c:pt idx="4">
                  <c:v>1860.8611999999998</c:v>
                </c:pt>
                <c:pt idx="5">
                  <c:v>1981.7240000000004</c:v>
                </c:pt>
                <c:pt idx="6">
                  <c:v>2014.2683</c:v>
                </c:pt>
                <c:pt idx="7">
                  <c:v>2131.31</c:v>
                </c:pt>
              </c:numCache>
            </c:numRef>
          </c:val>
          <c:extLst xmlns:c16r2="http://schemas.microsoft.com/office/drawing/2015/06/chart">
            <c:ext xmlns:c16="http://schemas.microsoft.com/office/drawing/2014/chart" uri="{C3380CC4-5D6E-409C-BE32-E72D297353CC}">
              <c16:uniqueId val="{00000000-435B-446E-B6B2-23D796589431}"/>
            </c:ext>
          </c:extLst>
        </c:ser>
        <c:ser>
          <c:idx val="2"/>
          <c:order val="1"/>
          <c:tx>
            <c:strRef>
              <c:f>Sheet1!$A$3</c:f>
              <c:strCache>
                <c:ptCount val="1"/>
                <c:pt idx="0">
                  <c:v>II кв.</c:v>
                </c:pt>
              </c:strCache>
            </c:strRef>
          </c:tx>
          <c:spPr>
            <a:solidFill>
              <a:srgbClr val="993366"/>
            </a:solidFill>
            <a:ln w="25393">
              <a:noFill/>
            </a:ln>
          </c:spPr>
          <c:invertIfNegative val="0"/>
          <c:cat>
            <c:strRef>
              <c:f>Sheet1!$B$1:$U$1</c:f>
              <c:strCache>
                <c:ptCount val="8"/>
                <c:pt idx="0">
                  <c:v>2017</c:v>
                </c:pt>
                <c:pt idx="1">
                  <c:v>2018</c:v>
                </c:pt>
                <c:pt idx="2">
                  <c:v>2019</c:v>
                </c:pt>
                <c:pt idx="3">
                  <c:v>2020</c:v>
                </c:pt>
                <c:pt idx="4">
                  <c:v>2021</c:v>
                </c:pt>
                <c:pt idx="5">
                  <c:v>2022</c:v>
                </c:pt>
                <c:pt idx="6">
                  <c:v>2023</c:v>
                </c:pt>
                <c:pt idx="7">
                  <c:v>2024</c:v>
                </c:pt>
              </c:strCache>
            </c:strRef>
          </c:cat>
          <c:val>
            <c:numRef>
              <c:f>Sheet1!$B$3:$U$3</c:f>
              <c:numCache>
                <c:formatCode>General</c:formatCode>
                <c:ptCount val="8"/>
                <c:pt idx="0">
                  <c:v>1945.1257800000003</c:v>
                </c:pt>
                <c:pt idx="1">
                  <c:v>1997.6592999999998</c:v>
                </c:pt>
                <c:pt idx="2">
                  <c:v>1970.5186200000001</c:v>
                </c:pt>
                <c:pt idx="3" formatCode="#\ ##0.0_ ;[Red]\-#\ ##0.0\ ">
                  <c:v>1822.94</c:v>
                </c:pt>
                <c:pt idx="4">
                  <c:v>1954.3491999999997</c:v>
                </c:pt>
                <c:pt idx="5">
                  <c:v>2074.8862000000004</c:v>
                </c:pt>
                <c:pt idx="6">
                  <c:v>2174.5885999999996</c:v>
                </c:pt>
                <c:pt idx="7">
                  <c:v>2324.7483999999999</c:v>
                </c:pt>
              </c:numCache>
            </c:numRef>
          </c:val>
          <c:extLst xmlns:c16r2="http://schemas.microsoft.com/office/drawing/2015/06/chart">
            <c:ext xmlns:c16="http://schemas.microsoft.com/office/drawing/2014/chart" uri="{C3380CC4-5D6E-409C-BE32-E72D297353CC}">
              <c16:uniqueId val="{00000001-435B-446E-B6B2-23D796589431}"/>
            </c:ext>
          </c:extLst>
        </c:ser>
        <c:ser>
          <c:idx val="0"/>
          <c:order val="2"/>
          <c:tx>
            <c:strRef>
              <c:f>Sheet1!$A$4</c:f>
              <c:strCache>
                <c:ptCount val="1"/>
                <c:pt idx="0">
                  <c:v>III кв.</c:v>
                </c:pt>
              </c:strCache>
            </c:strRef>
          </c:tx>
          <c:spPr>
            <a:solidFill>
              <a:srgbClr val="FFFFCC"/>
            </a:solidFill>
            <a:ln w="25393">
              <a:noFill/>
            </a:ln>
          </c:spPr>
          <c:invertIfNegative val="0"/>
          <c:cat>
            <c:strRef>
              <c:f>Sheet1!$B$1:$U$1</c:f>
              <c:strCache>
                <c:ptCount val="8"/>
                <c:pt idx="0">
                  <c:v>2017</c:v>
                </c:pt>
                <c:pt idx="1">
                  <c:v>2018</c:v>
                </c:pt>
                <c:pt idx="2">
                  <c:v>2019</c:v>
                </c:pt>
                <c:pt idx="3">
                  <c:v>2020</c:v>
                </c:pt>
                <c:pt idx="4">
                  <c:v>2021</c:v>
                </c:pt>
                <c:pt idx="5">
                  <c:v>2022</c:v>
                </c:pt>
                <c:pt idx="6">
                  <c:v>2023</c:v>
                </c:pt>
                <c:pt idx="7">
                  <c:v>2024</c:v>
                </c:pt>
              </c:strCache>
            </c:strRef>
          </c:cat>
          <c:val>
            <c:numRef>
              <c:f>Sheet1!$B$4:$U$4</c:f>
              <c:numCache>
                <c:formatCode>General</c:formatCode>
                <c:ptCount val="8"/>
                <c:pt idx="0">
                  <c:v>2216.6767599999998</c:v>
                </c:pt>
                <c:pt idx="1">
                  <c:v>2251.53766</c:v>
                </c:pt>
                <c:pt idx="2">
                  <c:v>2379.4367400000001</c:v>
                </c:pt>
                <c:pt idx="3">
                  <c:v>2256.30566</c:v>
                </c:pt>
                <c:pt idx="4">
                  <c:v>2296.5304000000006</c:v>
                </c:pt>
                <c:pt idx="5">
                  <c:v>2450.1819999999998</c:v>
                </c:pt>
                <c:pt idx="6">
                  <c:v>2536.5838000000003</c:v>
                </c:pt>
                <c:pt idx="7">
                  <c:v>2630.6932000000002</c:v>
                </c:pt>
              </c:numCache>
            </c:numRef>
          </c:val>
          <c:extLst xmlns:c16r2="http://schemas.microsoft.com/office/drawing/2015/06/chart">
            <c:ext xmlns:c16="http://schemas.microsoft.com/office/drawing/2014/chart" uri="{C3380CC4-5D6E-409C-BE32-E72D297353CC}">
              <c16:uniqueId val="{00000002-435B-446E-B6B2-23D796589431}"/>
            </c:ext>
          </c:extLst>
        </c:ser>
        <c:ser>
          <c:idx val="1"/>
          <c:order val="3"/>
          <c:tx>
            <c:strRef>
              <c:f>Sheet1!$A$5</c:f>
              <c:strCache>
                <c:ptCount val="1"/>
                <c:pt idx="0">
                  <c:v>IV кв.</c:v>
                </c:pt>
              </c:strCache>
            </c:strRef>
          </c:tx>
          <c:spPr>
            <a:solidFill>
              <a:srgbClr val="CCCCFF"/>
            </a:solidFill>
          </c:spPr>
          <c:invertIfNegative val="0"/>
          <c:cat>
            <c:strRef>
              <c:f>Sheet1!$B$1:$U$1</c:f>
              <c:strCache>
                <c:ptCount val="8"/>
                <c:pt idx="0">
                  <c:v>2017</c:v>
                </c:pt>
                <c:pt idx="1">
                  <c:v>2018</c:v>
                </c:pt>
                <c:pt idx="2">
                  <c:v>2019</c:v>
                </c:pt>
                <c:pt idx="3">
                  <c:v>2020</c:v>
                </c:pt>
                <c:pt idx="4">
                  <c:v>2021</c:v>
                </c:pt>
                <c:pt idx="5">
                  <c:v>2022</c:v>
                </c:pt>
                <c:pt idx="6">
                  <c:v>2023</c:v>
                </c:pt>
                <c:pt idx="7">
                  <c:v>2024</c:v>
                </c:pt>
              </c:strCache>
            </c:strRef>
          </c:cat>
          <c:val>
            <c:numRef>
              <c:f>Sheet1!$B$5:$U$5</c:f>
              <c:numCache>
                <c:formatCode>General</c:formatCode>
                <c:ptCount val="8"/>
                <c:pt idx="0">
                  <c:v>2122.8755600000004</c:v>
                </c:pt>
                <c:pt idx="1">
                  <c:v>2149.1289200000001</c:v>
                </c:pt>
                <c:pt idx="2">
                  <c:v>2196.67326</c:v>
                </c:pt>
                <c:pt idx="3">
                  <c:v>2005.27701</c:v>
                </c:pt>
                <c:pt idx="4">
                  <c:v>2030.7817000000002</c:v>
                </c:pt>
                <c:pt idx="5">
                  <c:v>2157.5839000000001</c:v>
                </c:pt>
                <c:pt idx="6">
                  <c:v>2203.7857000000004</c:v>
                </c:pt>
                <c:pt idx="7">
                  <c:v>2332.9701922813351</c:v>
                </c:pt>
              </c:numCache>
            </c:numRef>
          </c:val>
          <c:extLst xmlns:c16r2="http://schemas.microsoft.com/office/drawing/2015/06/chart">
            <c:ext xmlns:c16="http://schemas.microsoft.com/office/drawing/2014/chart" uri="{C3380CC4-5D6E-409C-BE32-E72D297353CC}">
              <c16:uniqueId val="{00000003-435B-446E-B6B2-23D796589431}"/>
            </c:ext>
          </c:extLst>
        </c:ser>
        <c:dLbls>
          <c:showLegendKey val="0"/>
          <c:showVal val="0"/>
          <c:showCatName val="0"/>
          <c:showSerName val="0"/>
          <c:showPercent val="0"/>
          <c:showBubbleSize val="0"/>
        </c:dLbls>
        <c:gapWidth val="100"/>
        <c:axId val="47243552"/>
        <c:axId val="47244096"/>
      </c:barChart>
      <c:lineChart>
        <c:grouping val="standard"/>
        <c:varyColors val="0"/>
        <c:ser>
          <c:idx val="3"/>
          <c:order val="4"/>
          <c:tx>
            <c:strRef>
              <c:f>Sheet1!$A$6</c:f>
              <c:strCache>
                <c:ptCount val="1"/>
                <c:pt idx="0">
                  <c:v>Динамика II кв., %</c:v>
                </c:pt>
              </c:strCache>
            </c:strRef>
          </c:tx>
          <c:spPr>
            <a:ln>
              <a:noFill/>
            </a:ln>
          </c:spPr>
          <c:marker>
            <c:symbol val="diamond"/>
            <c:size val="7"/>
            <c:spPr>
              <a:solidFill>
                <a:srgbClr val="F83EBA"/>
              </a:solidFill>
              <a:ln>
                <a:solidFill>
                  <a:srgbClr val="F83EBA"/>
                </a:solidFill>
              </a:ln>
            </c:spPr>
          </c:marker>
          <c:cat>
            <c:strRef>
              <c:f>Sheet1!$B$1:$U$1</c:f>
              <c:strCache>
                <c:ptCount val="8"/>
                <c:pt idx="0">
                  <c:v>2017</c:v>
                </c:pt>
                <c:pt idx="1">
                  <c:v>2018</c:v>
                </c:pt>
                <c:pt idx="2">
                  <c:v>2019</c:v>
                </c:pt>
                <c:pt idx="3">
                  <c:v>2020</c:v>
                </c:pt>
                <c:pt idx="4">
                  <c:v>2021</c:v>
                </c:pt>
                <c:pt idx="5">
                  <c:v>2022</c:v>
                </c:pt>
                <c:pt idx="6">
                  <c:v>2023</c:v>
                </c:pt>
                <c:pt idx="7">
                  <c:v>2024</c:v>
                </c:pt>
              </c:strCache>
            </c:strRef>
          </c:cat>
          <c:val>
            <c:numRef>
              <c:f>Sheet1!$B$6:$U$6</c:f>
              <c:numCache>
                <c:formatCode>General</c:formatCode>
                <c:ptCount val="8"/>
                <c:pt idx="0">
                  <c:v>3.1719712707294123E-2</c:v>
                </c:pt>
                <c:pt idx="1">
                  <c:v>1.2366885979882669E-2</c:v>
                </c:pt>
                <c:pt idx="2">
                  <c:v>2.2122609564064533E-2</c:v>
                </c:pt>
                <c:pt idx="3">
                  <c:v>-8.713004955502579E-2</c:v>
                </c:pt>
                <c:pt idx="4">
                  <c:v>1.2718786418441042E-2</c:v>
                </c:pt>
                <c:pt idx="5">
                  <c:v>6.2440093881090064E-2</c:v>
                </c:pt>
                <c:pt idx="6">
                  <c:v>2.1413674805415672E-2</c:v>
                </c:pt>
                <c:pt idx="7">
                  <c:v>5.8619353180000555E-2</c:v>
                </c:pt>
              </c:numCache>
            </c:numRef>
          </c:val>
          <c:smooth val="0"/>
          <c:extLst xmlns:c16r2="http://schemas.microsoft.com/office/drawing/2015/06/chart">
            <c:ext xmlns:c16="http://schemas.microsoft.com/office/drawing/2014/chart" uri="{C3380CC4-5D6E-409C-BE32-E72D297353CC}">
              <c16:uniqueId val="{00000005-435B-446E-B6B2-23D796589431}"/>
            </c:ext>
          </c:extLst>
        </c:ser>
        <c:dLbls>
          <c:showLegendKey val="0"/>
          <c:showVal val="0"/>
          <c:showCatName val="0"/>
          <c:showSerName val="0"/>
          <c:showPercent val="0"/>
          <c:showBubbleSize val="0"/>
        </c:dLbls>
        <c:marker val="1"/>
        <c:smooth val="0"/>
        <c:axId val="47228320"/>
        <c:axId val="47244640"/>
      </c:lineChart>
      <c:catAx>
        <c:axId val="47243552"/>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a:pPr>
            <a:endParaRPr lang="ru-RU"/>
          </a:p>
        </c:txPr>
        <c:crossAx val="47244096"/>
        <c:crosses val="autoZero"/>
        <c:auto val="1"/>
        <c:lblAlgn val="ctr"/>
        <c:lblOffset val="100"/>
        <c:noMultiLvlLbl val="0"/>
      </c:catAx>
      <c:valAx>
        <c:axId val="47244096"/>
        <c:scaling>
          <c:orientation val="minMax"/>
          <c:max val="2600"/>
          <c:min val="0"/>
        </c:scaling>
        <c:delete val="0"/>
        <c:axPos val="l"/>
        <c:majorGridlines>
          <c:spPr>
            <a:ln w="12697">
              <a:solidFill>
                <a:schemeClr val="bg1">
                  <a:lumMod val="85000"/>
                </a:scheme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47243552"/>
        <c:crosses val="autoZero"/>
        <c:crossBetween val="between"/>
        <c:majorUnit val="400"/>
      </c:valAx>
      <c:valAx>
        <c:axId val="47244640"/>
        <c:scaling>
          <c:orientation val="minMax"/>
        </c:scaling>
        <c:delete val="0"/>
        <c:axPos val="r"/>
        <c:numFmt formatCode="General" sourceLinked="1"/>
        <c:majorTickMark val="out"/>
        <c:minorTickMark val="none"/>
        <c:tickLblPos val="none"/>
        <c:spPr>
          <a:ln>
            <a:noFill/>
          </a:ln>
        </c:spPr>
        <c:crossAx val="47228320"/>
        <c:crosses val="max"/>
        <c:crossBetween val="between"/>
      </c:valAx>
      <c:catAx>
        <c:axId val="47228320"/>
        <c:scaling>
          <c:orientation val="minMax"/>
        </c:scaling>
        <c:delete val="1"/>
        <c:axPos val="b"/>
        <c:numFmt formatCode="General" sourceLinked="1"/>
        <c:majorTickMark val="out"/>
        <c:minorTickMark val="none"/>
        <c:tickLblPos val="nextTo"/>
        <c:crossAx val="47244640"/>
        <c:crosses val="autoZero"/>
        <c:auto val="1"/>
        <c:lblAlgn val="ctr"/>
        <c:lblOffset val="100"/>
        <c:noMultiLvlLbl val="0"/>
      </c:catAx>
      <c:spPr>
        <a:noFill/>
        <a:ln w="25393">
          <a:noFill/>
        </a:ln>
      </c:spPr>
    </c:plotArea>
    <c:legend>
      <c:legendPos val="r"/>
      <c:layout>
        <c:manualLayout>
          <c:xMode val="edge"/>
          <c:yMode val="edge"/>
          <c:x val="2.0409422965367581E-2"/>
          <c:y val="2.0081769734811004E-3"/>
          <c:w val="0.97959057703463237"/>
          <c:h val="0.11568368904418276"/>
        </c:manualLayout>
      </c:layout>
      <c:overlay val="0"/>
      <c:spPr>
        <a:noFill/>
        <a:ln w="2539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53668302119786E-2"/>
          <c:y val="0.14153787040276192"/>
          <c:w val="0.95859872611464969"/>
          <c:h val="0.76878612716763006"/>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79">
              <a:noFill/>
            </a:ln>
          </c:spPr>
          <c:invertIfNegative val="0"/>
          <c:dLbls>
            <c:numFmt formatCode="#,##0.00" sourceLinked="0"/>
            <c:spPr>
              <a:noFill/>
              <a:ln w="2537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Sheet1!$B$2:$U$2</c:f>
              <c:numCache>
                <c:formatCode>0.0</c:formatCode>
                <c:ptCount val="11"/>
                <c:pt idx="0">
                  <c:v>1227</c:v>
                </c:pt>
                <c:pt idx="1">
                  <c:v>1217.8324170000001</c:v>
                </c:pt>
                <c:pt idx="2">
                  <c:v>1227.216142</c:v>
                </c:pt>
                <c:pt idx="3">
                  <c:v>1266.4820999999999</c:v>
                </c:pt>
                <c:pt idx="4">
                  <c:v>1291.5047</c:v>
                </c:pt>
                <c:pt idx="5">
                  <c:v>1279.4196000000002</c:v>
                </c:pt>
                <c:pt idx="6">
                  <c:v>1244.6269</c:v>
                </c:pt>
                <c:pt idx="7">
                  <c:v>1284.0935999999999</c:v>
                </c:pt>
                <c:pt idx="8" formatCode="#\ ##0.0_ ;[Red]\-#\ ##0.0\ ">
                  <c:v>1236.3554999999999</c:v>
                </c:pt>
                <c:pt idx="9" formatCode="#\ ##0.0_ ;[Red]\-#\ ##0.0\ ">
                  <c:v>1235.2665</c:v>
                </c:pt>
                <c:pt idx="10" formatCode="#\ ##0.0_ ;[Red]\-#\ ##0.0\ ">
                  <c:v>1183.8614</c:v>
                </c:pt>
              </c:numCache>
            </c:numRef>
          </c:val>
          <c:extLst xmlns:c16r2="http://schemas.microsoft.com/office/drawing/2015/06/chart">
            <c:ext xmlns:c16="http://schemas.microsoft.com/office/drawing/2014/chart" uri="{C3380CC4-5D6E-409C-BE32-E72D297353CC}">
              <c16:uniqueId val="{00000000-507D-4869-9BDC-ADD2F500FEBB}"/>
            </c:ext>
          </c:extLst>
        </c:ser>
        <c:ser>
          <c:idx val="2"/>
          <c:order val="1"/>
          <c:tx>
            <c:strRef>
              <c:f>Sheet1!$A$3</c:f>
              <c:strCache>
                <c:ptCount val="1"/>
                <c:pt idx="0">
                  <c:v>   автомобильный</c:v>
                </c:pt>
              </c:strCache>
            </c:strRef>
          </c:tx>
          <c:spPr>
            <a:solidFill>
              <a:srgbClr val="FFFFCC"/>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Sheet1!$B$3:$U$3</c:f>
              <c:numCache>
                <c:formatCode>0.0</c:formatCode>
                <c:ptCount val="11"/>
                <c:pt idx="0">
                  <c:v>5461.1</c:v>
                </c:pt>
                <c:pt idx="1">
                  <c:v>5029.3930499999997</c:v>
                </c:pt>
                <c:pt idx="2">
                  <c:v>5136.353494</c:v>
                </c:pt>
                <c:pt idx="3">
                  <c:v>5446.9712</c:v>
                </c:pt>
                <c:pt idx="4">
                  <c:v>5544.4062999999996</c:v>
                </c:pt>
                <c:pt idx="5">
                  <c:v>5735.2697999999991</c:v>
                </c:pt>
                <c:pt idx="6">
                  <c:v>5398.588600000001</c:v>
                </c:pt>
                <c:pt idx="7" formatCode="#\ ##0.0_ ;[Red]\-#\ ##0.0\ ">
                  <c:v>5581.6634999999997</c:v>
                </c:pt>
                <c:pt idx="8" formatCode="#\ ##0.0_ ;[Red]\-#\ ##0.0\ ">
                  <c:v>6210.6491999999998</c:v>
                </c:pt>
                <c:pt idx="9" formatCode="#\ ##0.0_ ;[Red]\-#\ ##0.0\ ">
                  <c:v>6491.2131999999992</c:v>
                </c:pt>
                <c:pt idx="10" formatCode="#\ ##0.0_ ;[Red]\-#\ ##0.0\ ">
                  <c:v>7029.8762922813348</c:v>
                </c:pt>
              </c:numCache>
            </c:numRef>
          </c:val>
          <c:extLst xmlns:c16r2="http://schemas.microsoft.com/office/drawing/2015/06/chart">
            <c:ext xmlns:c16="http://schemas.microsoft.com/office/drawing/2014/chart" uri="{C3380CC4-5D6E-409C-BE32-E72D297353CC}">
              <c16:uniqueId val="{00000001-507D-4869-9BDC-ADD2F500FEBB}"/>
            </c:ext>
          </c:extLst>
        </c:ser>
        <c:ser>
          <c:idx val="3"/>
          <c:order val="2"/>
          <c:tx>
            <c:strRef>
              <c:f>Sheet1!$A$4</c:f>
              <c:strCache>
                <c:ptCount val="1"/>
                <c:pt idx="0">
                  <c:v>   трубопроводный</c:v>
                </c:pt>
              </c:strCache>
            </c:strRef>
          </c:tx>
          <c:spPr>
            <a:solidFill>
              <a:srgbClr val="CCFFFF"/>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Sheet1!$B$4:$U$4</c:f>
              <c:numCache>
                <c:formatCode>0.0</c:formatCode>
                <c:ptCount val="11"/>
                <c:pt idx="0">
                  <c:v>1077.0999999999999</c:v>
                </c:pt>
                <c:pt idx="1">
                  <c:v>1070.7106000000001</c:v>
                </c:pt>
                <c:pt idx="2">
                  <c:v>1087.7418809999999</c:v>
                </c:pt>
                <c:pt idx="3">
                  <c:v>1138.2415000000003</c:v>
                </c:pt>
                <c:pt idx="4">
                  <c:v>1169.2880599999999</c:v>
                </c:pt>
                <c:pt idx="5">
                  <c:v>1159.1534799999999</c:v>
                </c:pt>
                <c:pt idx="6">
                  <c:v>1061.1835155999995</c:v>
                </c:pt>
                <c:pt idx="7">
                  <c:v>1141.3525102040001</c:v>
                </c:pt>
                <c:pt idx="8" formatCode="#\ ##0.0_ ;[Red]\-#\ ##0.0\ ">
                  <c:v>1072.8066999999999</c:v>
                </c:pt>
                <c:pt idx="9" formatCode="#\ ##0.0_ ;[Red]\-#\ ##0.0\ ">
                  <c:v>1059.7420000000002</c:v>
                </c:pt>
                <c:pt idx="10" formatCode="#\ ##0.0_ ;[Red]\-#\ ##0.0\ ">
                  <c:v>1065.7416000000001</c:v>
                </c:pt>
              </c:numCache>
            </c:numRef>
          </c:val>
          <c:extLst xmlns:c16r2="http://schemas.microsoft.com/office/drawing/2015/06/chart">
            <c:ext xmlns:c16="http://schemas.microsoft.com/office/drawing/2014/chart" uri="{C3380CC4-5D6E-409C-BE32-E72D297353CC}">
              <c16:uniqueId val="{00000002-507D-4869-9BDC-ADD2F500FEBB}"/>
            </c:ext>
          </c:extLst>
        </c:ser>
        <c:ser>
          <c:idx val="0"/>
          <c:order val="3"/>
          <c:tx>
            <c:strRef>
              <c:f>Sheet1!$A$5</c:f>
              <c:strCache>
                <c:ptCount val="1"/>
                <c:pt idx="0">
                  <c:v>   морской</c:v>
                </c:pt>
              </c:strCache>
            </c:strRef>
          </c:tx>
          <c:spPr>
            <a:solidFill>
              <a:srgbClr val="9999FF"/>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Sheet1!$B$5:$U$5</c:f>
              <c:numCache>
                <c:formatCode>0.0</c:formatCode>
                <c:ptCount val="11"/>
                <c:pt idx="0">
                  <c:v>14.6</c:v>
                </c:pt>
                <c:pt idx="1">
                  <c:v>18.229335679999998</c:v>
                </c:pt>
                <c:pt idx="2">
                  <c:v>23.659482740000001</c:v>
                </c:pt>
                <c:pt idx="3">
                  <c:v>26.392500000000005</c:v>
                </c:pt>
                <c:pt idx="4">
                  <c:v>23.187199999999997</c:v>
                </c:pt>
                <c:pt idx="5">
                  <c:v>18.506500000000003</c:v>
                </c:pt>
                <c:pt idx="6">
                  <c:v>24.596800000000002</c:v>
                </c:pt>
                <c:pt idx="7">
                  <c:v>23.439599999999999</c:v>
                </c:pt>
                <c:pt idx="8" formatCode="#\ ##0.0_ ;[Red]\-#\ ##0.0\ ">
                  <c:v>27.5548</c:v>
                </c:pt>
                <c:pt idx="9" formatCode="#\ ##0.0_ ;[Red]\-#\ ##0.0\ ">
                  <c:v>33.215900000000012</c:v>
                </c:pt>
                <c:pt idx="10" formatCode="#\ ##0.0_ ;[Red]\-#\ ##0.0\ ">
                  <c:v>33.218599999999995</c:v>
                </c:pt>
              </c:numCache>
            </c:numRef>
          </c:val>
          <c:extLst xmlns:c16r2="http://schemas.microsoft.com/office/drawing/2015/06/chart">
            <c:ext xmlns:c16="http://schemas.microsoft.com/office/drawing/2014/chart" uri="{C3380CC4-5D6E-409C-BE32-E72D297353CC}">
              <c16:uniqueId val="{00000003-507D-4869-9BDC-ADD2F500FEBB}"/>
            </c:ext>
          </c:extLst>
        </c:ser>
        <c:ser>
          <c:idx val="4"/>
          <c:order val="4"/>
          <c:tx>
            <c:strRef>
              <c:f>Sheet1!$A$6</c:f>
              <c:strCache>
                <c:ptCount val="1"/>
                <c:pt idx="0">
                  <c:v>   внутренний водный</c:v>
                </c:pt>
              </c:strCache>
            </c:strRef>
          </c:tx>
          <c:spPr>
            <a:solidFill>
              <a:srgbClr val="6600CC"/>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Sheet1!$B$6:$U$6</c:f>
              <c:numCache>
                <c:formatCode>0.0</c:formatCode>
                <c:ptCount val="11"/>
                <c:pt idx="0">
                  <c:v>119.2</c:v>
                </c:pt>
                <c:pt idx="1">
                  <c:v>115.4455177</c:v>
                </c:pt>
                <c:pt idx="2">
                  <c:v>114.0681489</c:v>
                </c:pt>
                <c:pt idx="3">
                  <c:v>118.5271</c:v>
                </c:pt>
                <c:pt idx="4">
                  <c:v>116.15689999999999</c:v>
                </c:pt>
                <c:pt idx="5">
                  <c:v>108.15660000000001</c:v>
                </c:pt>
                <c:pt idx="6">
                  <c:v>99.166300000000007</c:v>
                </c:pt>
                <c:pt idx="7" formatCode="General">
                  <c:v>110.49639999999999</c:v>
                </c:pt>
                <c:pt idx="8" formatCode="#\ ##0.0_ ;[Red]\-#\ ##0.0\ ">
                  <c:v>116.4036</c:v>
                </c:pt>
                <c:pt idx="9" formatCode="#\ ##0.0_ ;[Red]\-#\ ##0.0\ ">
                  <c:v>109.32140000000001</c:v>
                </c:pt>
                <c:pt idx="10" formatCode="General">
                  <c:v>106.53449999999999</c:v>
                </c:pt>
              </c:numCache>
            </c:numRef>
          </c:val>
          <c:extLst xmlns:c16r2="http://schemas.microsoft.com/office/drawing/2015/06/chart">
            <c:ext xmlns:c16="http://schemas.microsoft.com/office/drawing/2014/chart" uri="{C3380CC4-5D6E-409C-BE32-E72D297353CC}">
              <c16:uniqueId val="{00000004-507D-4869-9BDC-ADD2F500FEBB}"/>
            </c:ext>
          </c:extLst>
        </c:ser>
        <c:ser>
          <c:idx val="6"/>
          <c:order val="5"/>
          <c:tx>
            <c:strRef>
              <c:f>Sheet1!$A$7</c:f>
              <c:strCache>
                <c:ptCount val="1"/>
                <c:pt idx="0">
                  <c:v>   воздушный</c:v>
                </c:pt>
              </c:strCache>
            </c:strRef>
          </c:tx>
          <c:spPr>
            <a:solidFill>
              <a:srgbClr val="0066CC"/>
            </a:solidFill>
            <a:ln w="25379">
              <a:noFill/>
            </a:ln>
          </c:spPr>
          <c:invertIfNegative val="0"/>
          <c:dLbls>
            <c:delete val="1"/>
          </c:dLbls>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Sheet1!$B$7:$U$7</c:f>
              <c:numCache>
                <c:formatCode>0.0</c:formatCode>
                <c:ptCount val="11"/>
                <c:pt idx="0">
                  <c:v>1.9</c:v>
                </c:pt>
                <c:pt idx="1">
                  <c:v>1.0626997920000001</c:v>
                </c:pt>
                <c:pt idx="2">
                  <c:v>0.97471422399999996</c:v>
                </c:pt>
                <c:pt idx="3">
                  <c:v>1.1743999999999999</c:v>
                </c:pt>
                <c:pt idx="4">
                  <c:v>1.1758000000000002</c:v>
                </c:pt>
                <c:pt idx="5">
                  <c:v>1.1471999999999998</c:v>
                </c:pt>
                <c:pt idx="6">
                  <c:v>1.1693999999999998</c:v>
                </c:pt>
                <c:pt idx="7">
                  <c:v>1.4764999999999999</c:v>
                </c:pt>
                <c:pt idx="8" formatCode="General">
                  <c:v>0.60630000000000006</c:v>
                </c:pt>
                <c:pt idx="9" formatCode="General">
                  <c:v>0.46740000000000004</c:v>
                </c:pt>
                <c:pt idx="10" formatCode="General">
                  <c:v>0.48940000000000006</c:v>
                </c:pt>
              </c:numCache>
            </c:numRef>
          </c:val>
          <c:extLst xmlns:c16r2="http://schemas.microsoft.com/office/drawing/2015/06/chart">
            <c:ext xmlns:c16="http://schemas.microsoft.com/office/drawing/2014/chart" uri="{C3380CC4-5D6E-409C-BE32-E72D297353CC}">
              <c16:uniqueId val="{00000005-507D-4869-9BDC-ADD2F500FEBB}"/>
            </c:ext>
          </c:extLst>
        </c:ser>
        <c:dLbls>
          <c:showLegendKey val="0"/>
          <c:showVal val="1"/>
          <c:showCatName val="0"/>
          <c:showSerName val="0"/>
          <c:showPercent val="0"/>
          <c:showBubbleSize val="0"/>
        </c:dLbls>
        <c:gapWidth val="100"/>
        <c:overlap val="100"/>
        <c:axId val="47229408"/>
        <c:axId val="47214720"/>
      </c:barChart>
      <c:catAx>
        <c:axId val="47229408"/>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47214720"/>
        <c:crosses val="autoZero"/>
        <c:auto val="1"/>
        <c:lblAlgn val="ctr"/>
        <c:lblOffset val="100"/>
        <c:tickLblSkip val="1"/>
        <c:tickMarkSkip val="1"/>
        <c:noMultiLvlLbl val="0"/>
      </c:catAx>
      <c:valAx>
        <c:axId val="47214720"/>
        <c:scaling>
          <c:orientation val="minMax"/>
        </c:scaling>
        <c:delete val="0"/>
        <c:axPos val="l"/>
        <c:majorGridlines>
          <c:spPr>
            <a:ln w="12690">
              <a:solidFill>
                <a:schemeClr val="bg1">
                  <a:lumMod val="85000"/>
                </a:schemeClr>
              </a:solidFill>
              <a:prstDash val="solid"/>
            </a:ln>
          </c:spPr>
        </c:majorGridlines>
        <c:numFmt formatCode="General" sourceLinked="0"/>
        <c:majorTickMark val="out"/>
        <c:minorTickMark val="none"/>
        <c:tickLblPos val="nextTo"/>
        <c:spPr>
          <a:ln w="3172">
            <a:solidFill>
              <a:srgbClr val="000000"/>
            </a:solidFill>
            <a:prstDash val="solid"/>
          </a:ln>
        </c:spPr>
        <c:txPr>
          <a:bodyPr rot="0" vert="horz"/>
          <a:lstStyle/>
          <a:p>
            <a:pPr>
              <a:defRPr/>
            </a:pPr>
            <a:endParaRPr lang="ru-RU"/>
          </a:p>
        </c:txPr>
        <c:crossAx val="47229408"/>
        <c:crosses val="autoZero"/>
        <c:crossBetween val="between"/>
        <c:majorUnit val="2000"/>
        <c:dispUnits>
          <c:builtInUnit val="thousands"/>
        </c:dispUnits>
      </c:valAx>
      <c:spPr>
        <a:noFill/>
        <a:ln w="25379">
          <a:noFill/>
        </a:ln>
      </c:spPr>
    </c:plotArea>
    <c:legend>
      <c:legendPos val="b"/>
      <c:layout>
        <c:manualLayout>
          <c:xMode val="edge"/>
          <c:yMode val="edge"/>
          <c:x val="3.6165055145308905E-2"/>
          <c:y val="2.1849963583394028E-2"/>
          <c:w val="0.95222929936305734"/>
          <c:h val="0.12716763005780346"/>
        </c:manualLayout>
      </c:layout>
      <c:overlay val="0"/>
      <c:spPr>
        <a:noFill/>
        <a:ln w="253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02547770700632E-2"/>
          <c:y val="0.13872832369942195"/>
          <c:w val="0.92356687898089174"/>
          <c:h val="0.75722543352601157"/>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80">
              <a:noFill/>
            </a:ln>
          </c:spPr>
          <c:invertIfNegative val="0"/>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Sheet1!$B$2:$U$2</c:f>
              <c:numCache>
                <c:formatCode>0.00%</c:formatCode>
                <c:ptCount val="11"/>
                <c:pt idx="0">
                  <c:v>0.155</c:v>
                </c:pt>
                <c:pt idx="1">
                  <c:v>0.16300000000000001</c:v>
                </c:pt>
                <c:pt idx="2">
                  <c:v>0.16200000000000001</c:v>
                </c:pt>
                <c:pt idx="3">
                  <c:v>0.15835403155432159</c:v>
                </c:pt>
                <c:pt idx="4">
                  <c:v>0.15855011771729477</c:v>
                </c:pt>
                <c:pt idx="5">
                  <c:v>0.15411624314568154</c:v>
                </c:pt>
                <c:pt idx="6">
                  <c:v>0.15896975335890065</c:v>
                </c:pt>
                <c:pt idx="7">
                  <c:v>0.15770219381913705</c:v>
                </c:pt>
                <c:pt idx="8" formatCode="0.0%">
                  <c:v>0.14269411735254661</c:v>
                </c:pt>
                <c:pt idx="9">
                  <c:v>0.13833969984230662</c:v>
                </c:pt>
                <c:pt idx="10">
                  <c:v>0.12567901962561934</c:v>
                </c:pt>
              </c:numCache>
            </c:numRef>
          </c:val>
          <c:extLst xmlns:c16r2="http://schemas.microsoft.com/office/drawing/2015/06/chart">
            <c:ext xmlns:c16="http://schemas.microsoft.com/office/drawing/2014/chart" uri="{C3380CC4-5D6E-409C-BE32-E72D297353CC}">
              <c16:uniqueId val="{00000000-016D-46B4-87F3-4E3CCC0068EA}"/>
            </c:ext>
          </c:extLst>
        </c:ser>
        <c:ser>
          <c:idx val="2"/>
          <c:order val="1"/>
          <c:tx>
            <c:strRef>
              <c:f>Sheet1!$A$3</c:f>
              <c:strCache>
                <c:ptCount val="1"/>
                <c:pt idx="0">
                  <c:v>   автомобильный</c:v>
                </c:pt>
              </c:strCache>
            </c:strRef>
          </c:tx>
          <c:spPr>
            <a:solidFill>
              <a:srgbClr val="FFFFCC"/>
            </a:solidFill>
            <a:ln w="25380">
              <a:noFill/>
            </a:ln>
          </c:spPr>
          <c:invertIfNegative val="0"/>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Sheet1!$B$3:$U$3</c:f>
              <c:numCache>
                <c:formatCode>0.00%</c:formatCode>
                <c:ptCount val="11"/>
                <c:pt idx="0">
                  <c:v>0.69099999999999995</c:v>
                </c:pt>
                <c:pt idx="1">
                  <c:v>0.67500000000000004</c:v>
                </c:pt>
                <c:pt idx="2">
                  <c:v>0.67700000000000005</c:v>
                </c:pt>
                <c:pt idx="3">
                  <c:v>0.68105964488584647</c:v>
                </c:pt>
                <c:pt idx="4">
                  <c:v>0.68065278549703356</c:v>
                </c:pt>
                <c:pt idx="5">
                  <c:v>0.69085875736379532</c:v>
                </c:pt>
                <c:pt idx="6">
                  <c:v>0.68953378576999502</c:v>
                </c:pt>
                <c:pt idx="7">
                  <c:v>0.68549565164891624</c:v>
                </c:pt>
                <c:pt idx="8" formatCode="0.0%">
                  <c:v>0.71680281745848973</c:v>
                </c:pt>
                <c:pt idx="9">
                  <c:v>0.72696255075355698</c:v>
                </c:pt>
                <c:pt idx="10">
                  <c:v>0.74629340943399458</c:v>
                </c:pt>
              </c:numCache>
            </c:numRef>
          </c:val>
          <c:extLst xmlns:c16r2="http://schemas.microsoft.com/office/drawing/2015/06/chart">
            <c:ext xmlns:c16="http://schemas.microsoft.com/office/drawing/2014/chart" uri="{C3380CC4-5D6E-409C-BE32-E72D297353CC}">
              <c16:uniqueId val="{00000001-016D-46B4-87F3-4E3CCC0068EA}"/>
            </c:ext>
          </c:extLst>
        </c:ser>
        <c:ser>
          <c:idx val="3"/>
          <c:order val="2"/>
          <c:tx>
            <c:strRef>
              <c:f>Sheet1!$A$4</c:f>
              <c:strCache>
                <c:ptCount val="1"/>
                <c:pt idx="0">
                  <c:v>   трубопроводный</c:v>
                </c:pt>
              </c:strCache>
            </c:strRef>
          </c:tx>
          <c:spPr>
            <a:solidFill>
              <a:srgbClr val="CCFFFF"/>
            </a:solidFill>
            <a:ln w="25380">
              <a:noFill/>
            </a:ln>
          </c:spPr>
          <c:invertIfNegative val="0"/>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Sheet1!$B$4:$U$4</c:f>
              <c:numCache>
                <c:formatCode>0.00%</c:formatCode>
                <c:ptCount val="11"/>
                <c:pt idx="0">
                  <c:v>0.13600000000000001</c:v>
                </c:pt>
                <c:pt idx="1">
                  <c:v>0.14399999999999999</c:v>
                </c:pt>
                <c:pt idx="2">
                  <c:v>0.14299999999999999</c:v>
                </c:pt>
                <c:pt idx="3">
                  <c:v>0.14231952461660408</c:v>
                </c:pt>
                <c:pt idx="4">
                  <c:v>0.14354632976436493</c:v>
                </c:pt>
                <c:pt idx="5">
                  <c:v>0.13962923466769062</c:v>
                </c:pt>
                <c:pt idx="6">
                  <c:v>0.13553947913504283</c:v>
                </c:pt>
                <c:pt idx="7">
                  <c:v>0.14017186502615528</c:v>
                </c:pt>
                <c:pt idx="8" formatCode="0.0%">
                  <c:v>0.12381811311261064</c:v>
                </c:pt>
                <c:pt idx="9">
                  <c:v>0.11868239783907825</c:v>
                </c:pt>
                <c:pt idx="10">
                  <c:v>0.11313939238346564</c:v>
                </c:pt>
              </c:numCache>
            </c:numRef>
          </c:val>
          <c:extLst xmlns:c16r2="http://schemas.microsoft.com/office/drawing/2015/06/chart">
            <c:ext xmlns:c16="http://schemas.microsoft.com/office/drawing/2014/chart" uri="{C3380CC4-5D6E-409C-BE32-E72D297353CC}">
              <c16:uniqueId val="{00000002-016D-46B4-87F3-4E3CCC0068EA}"/>
            </c:ext>
          </c:extLst>
        </c:ser>
        <c:ser>
          <c:idx val="0"/>
          <c:order val="3"/>
          <c:tx>
            <c:strRef>
              <c:f>Sheet1!$A$5</c:f>
              <c:strCache>
                <c:ptCount val="1"/>
                <c:pt idx="0">
                  <c:v>   морской</c:v>
                </c:pt>
              </c:strCache>
            </c:strRef>
          </c:tx>
          <c:spPr>
            <a:solidFill>
              <a:srgbClr val="9999FF"/>
            </a:solidFill>
            <a:ln w="25380">
              <a:noFill/>
            </a:ln>
          </c:spPr>
          <c:invertIfNegative val="0"/>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Sheet1!$B$5:$U$5</c:f>
              <c:numCache>
                <c:formatCode>0.00%</c:formatCode>
                <c:ptCount val="11"/>
                <c:pt idx="0">
                  <c:v>2E-3</c:v>
                </c:pt>
                <c:pt idx="1">
                  <c:v>2E-3</c:v>
                </c:pt>
                <c:pt idx="2">
                  <c:v>3.0000000000000001E-3</c:v>
                </c:pt>
                <c:pt idx="3">
                  <c:v>3.2999746129830291E-3</c:v>
                </c:pt>
                <c:pt idx="4">
                  <c:v>2.8465504535403214E-3</c:v>
                </c:pt>
                <c:pt idx="5">
                  <c:v>2.2292547759746335E-3</c:v>
                </c:pt>
                <c:pt idx="6">
                  <c:v>3.1416219827951719E-3</c:v>
                </c:pt>
                <c:pt idx="7">
                  <c:v>2.8786658092860556E-3</c:v>
                </c:pt>
                <c:pt idx="8" formatCode="0.0%">
                  <c:v>3.1802405253391537E-3</c:v>
                </c:pt>
                <c:pt idx="9">
                  <c:v>3.7199079194587363E-3</c:v>
                </c:pt>
                <c:pt idx="10">
                  <c:v>3.5264948087129102E-3</c:v>
                </c:pt>
              </c:numCache>
            </c:numRef>
          </c:val>
          <c:extLst xmlns:c16r2="http://schemas.microsoft.com/office/drawing/2015/06/chart">
            <c:ext xmlns:c16="http://schemas.microsoft.com/office/drawing/2014/chart" uri="{C3380CC4-5D6E-409C-BE32-E72D297353CC}">
              <c16:uniqueId val="{00000003-016D-46B4-87F3-4E3CCC0068EA}"/>
            </c:ext>
          </c:extLst>
        </c:ser>
        <c:ser>
          <c:idx val="4"/>
          <c:order val="4"/>
          <c:tx>
            <c:strRef>
              <c:f>Sheet1!$A$6</c:f>
              <c:strCache>
                <c:ptCount val="1"/>
                <c:pt idx="0">
                  <c:v>   внутренний водный</c:v>
                </c:pt>
              </c:strCache>
            </c:strRef>
          </c:tx>
          <c:spPr>
            <a:solidFill>
              <a:srgbClr val="6600CC"/>
            </a:solidFill>
            <a:ln w="25380">
              <a:noFill/>
            </a:ln>
          </c:spPr>
          <c:invertIfNegative val="0"/>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Sheet1!$B$6:$U$6</c:f>
              <c:numCache>
                <c:formatCode>0.00%</c:formatCode>
                <c:ptCount val="11"/>
                <c:pt idx="0">
                  <c:v>1.4999999999999999E-2</c:v>
                </c:pt>
                <c:pt idx="1">
                  <c:v>1.4999999999999999E-2</c:v>
                </c:pt>
                <c:pt idx="2">
                  <c:v>1.4999999999999999E-2</c:v>
                </c:pt>
                <c:pt idx="3">
                  <c:v>1.4819983743506706E-2</c:v>
                </c:pt>
                <c:pt idx="4">
                  <c:v>1.4259870807033096E-2</c:v>
                </c:pt>
                <c:pt idx="5">
                  <c:v>1.302832070370832E-2</c:v>
                </c:pt>
                <c:pt idx="6">
                  <c:v>1.2665998342567359E-2</c:v>
                </c:pt>
                <c:pt idx="7">
                  <c:v>1.3570291674311665E-2</c:v>
                </c:pt>
                <c:pt idx="8" formatCode="0.0%">
                  <c:v>1.3434735364269337E-2</c:v>
                </c:pt>
                <c:pt idx="9">
                  <c:v>1.2243098685458354E-2</c:v>
                </c:pt>
                <c:pt idx="10">
                  <c:v>1.1309728922917449E-2</c:v>
                </c:pt>
              </c:numCache>
            </c:numRef>
          </c:val>
          <c:extLst xmlns:c16r2="http://schemas.microsoft.com/office/drawing/2015/06/chart">
            <c:ext xmlns:c16="http://schemas.microsoft.com/office/drawing/2014/chart" uri="{C3380CC4-5D6E-409C-BE32-E72D297353CC}">
              <c16:uniqueId val="{00000004-016D-46B4-87F3-4E3CCC0068EA}"/>
            </c:ext>
          </c:extLst>
        </c:ser>
        <c:ser>
          <c:idx val="6"/>
          <c:order val="5"/>
          <c:tx>
            <c:strRef>
              <c:f>Sheet1!$A$7</c:f>
              <c:strCache>
                <c:ptCount val="1"/>
                <c:pt idx="0">
                  <c:v>   воздушный</c:v>
                </c:pt>
              </c:strCache>
            </c:strRef>
          </c:tx>
          <c:spPr>
            <a:solidFill>
              <a:srgbClr val="0066CC"/>
            </a:solidFill>
            <a:ln w="25380">
              <a:noFill/>
            </a:ln>
          </c:spPr>
          <c:invertIfNegative val="0"/>
          <c:cat>
            <c:numRef>
              <c:f>Sheet1!$B$1:$U$1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Sheet1!$B$7:$U$7</c:f>
              <c:numCache>
                <c:formatCode>0.00%</c:formatCode>
                <c:ptCount val="11"/>
                <c:pt idx="0">
                  <c:v>0</c:v>
                </c:pt>
                <c:pt idx="1">
                  <c:v>0</c:v>
                </c:pt>
                <c:pt idx="2">
                  <c:v>0</c:v>
                </c:pt>
                <c:pt idx="3">
                  <c:v>1.468405867381744E-4</c:v>
                </c:pt>
                <c:pt idx="4">
                  <c:v>1.4434576073319379E-4</c:v>
                </c:pt>
                <c:pt idx="5">
                  <c:v>1.3818934314960141E-4</c:v>
                </c:pt>
                <c:pt idx="6">
                  <c:v>1.4936141069898007E-4</c:v>
                </c:pt>
                <c:pt idx="7">
                  <c:v>1.8133202219367485E-4</c:v>
                </c:pt>
                <c:pt idx="8" formatCode="0.0%">
                  <c:v>6.9976186744709779E-5</c:v>
                </c:pt>
                <c:pt idx="9">
                  <c:v>5.2344960141227929E-5</c:v>
                </c:pt>
                <c:pt idx="10">
                  <c:v>5.195482529017173E-5</c:v>
                </c:pt>
              </c:numCache>
            </c:numRef>
          </c:val>
          <c:extLst xmlns:c16r2="http://schemas.microsoft.com/office/drawing/2015/06/chart">
            <c:ext xmlns:c16="http://schemas.microsoft.com/office/drawing/2014/chart" uri="{C3380CC4-5D6E-409C-BE32-E72D297353CC}">
              <c16:uniqueId val="{00000005-016D-46B4-87F3-4E3CCC0068EA}"/>
            </c:ext>
          </c:extLst>
        </c:ser>
        <c:dLbls>
          <c:showLegendKey val="0"/>
          <c:showVal val="0"/>
          <c:showCatName val="0"/>
          <c:showSerName val="0"/>
          <c:showPercent val="0"/>
          <c:showBubbleSize val="0"/>
        </c:dLbls>
        <c:gapWidth val="100"/>
        <c:overlap val="100"/>
        <c:axId val="47245728"/>
        <c:axId val="47229952"/>
      </c:barChart>
      <c:catAx>
        <c:axId val="47245728"/>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a:pPr>
            <a:endParaRPr lang="ru-RU"/>
          </a:p>
        </c:txPr>
        <c:crossAx val="47229952"/>
        <c:crosses val="autoZero"/>
        <c:auto val="1"/>
        <c:lblAlgn val="ctr"/>
        <c:lblOffset val="100"/>
        <c:tickLblSkip val="1"/>
        <c:tickMarkSkip val="1"/>
        <c:noMultiLvlLbl val="0"/>
      </c:catAx>
      <c:valAx>
        <c:axId val="47229952"/>
        <c:scaling>
          <c:orientation val="minMax"/>
          <c:max val="1"/>
        </c:scaling>
        <c:delete val="0"/>
        <c:axPos val="l"/>
        <c:majorGridlines>
          <c:spPr>
            <a:ln w="12690">
              <a:solidFill>
                <a:schemeClr val="bg1">
                  <a:lumMod val="85000"/>
                </a:schemeClr>
              </a:solidFill>
              <a:prstDash val="solid"/>
            </a:ln>
          </c:spPr>
        </c:majorGridlines>
        <c:numFmt formatCode="0%" sourceLinked="0"/>
        <c:majorTickMark val="out"/>
        <c:minorTickMark val="none"/>
        <c:tickLblPos val="nextTo"/>
        <c:spPr>
          <a:ln w="3173">
            <a:solidFill>
              <a:srgbClr val="000000"/>
            </a:solidFill>
            <a:prstDash val="solid"/>
          </a:ln>
        </c:spPr>
        <c:txPr>
          <a:bodyPr rot="0" vert="horz"/>
          <a:lstStyle/>
          <a:p>
            <a:pPr>
              <a:defRPr/>
            </a:pPr>
            <a:endParaRPr lang="ru-RU"/>
          </a:p>
        </c:txPr>
        <c:crossAx val="47245728"/>
        <c:crosses val="autoZero"/>
        <c:crossBetween val="between"/>
        <c:majorUnit val="0.1"/>
        <c:minorUnit val="0.05"/>
      </c:valAx>
      <c:spPr>
        <a:noFill/>
        <a:ln w="25380">
          <a:noFill/>
        </a:ln>
      </c:spPr>
    </c:plotArea>
    <c:legend>
      <c:legendPos val="b"/>
      <c:layout>
        <c:manualLayout>
          <c:xMode val="edge"/>
          <c:yMode val="edge"/>
          <c:x val="4.1233509320395906E-2"/>
          <c:y val="0"/>
          <c:w val="0.93120613835955846"/>
          <c:h val="0.11560693641618497"/>
        </c:manualLayout>
      </c:layout>
      <c:overlay val="0"/>
      <c:spPr>
        <a:noFill/>
        <a:ln w="2538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314465408805034E-2"/>
          <c:y val="6.7130443646000543E-2"/>
          <c:w val="0.93718694142322001"/>
          <c:h val="0.83960564799950155"/>
        </c:manualLayout>
      </c:layout>
      <c:barChart>
        <c:barDir val="col"/>
        <c:grouping val="stacked"/>
        <c:varyColors val="0"/>
        <c:ser>
          <c:idx val="5"/>
          <c:order val="0"/>
          <c:tx>
            <c:strRef>
              <c:f>Sheet1!$A$2</c:f>
              <c:strCache>
                <c:ptCount val="1"/>
                <c:pt idx="0">
                  <c:v>I кв.</c:v>
                </c:pt>
              </c:strCache>
            </c:strRef>
          </c:tx>
          <c:spPr>
            <a:solidFill>
              <a:srgbClr val="FF7C80"/>
            </a:solidFill>
            <a:ln w="25419">
              <a:noFill/>
            </a:ln>
          </c:spPr>
          <c:invertIfNegative val="0"/>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Sheet1!$B$2:$U$2</c:f>
              <c:numCache>
                <c:formatCode>#\ ##0.0_ ;[Red]\-#\ ##0.0\ </c:formatCode>
                <c:ptCount val="8"/>
                <c:pt idx="0">
                  <c:v>1349.4016600000002</c:v>
                </c:pt>
                <c:pt idx="1">
                  <c:v>1384.5934600000001</c:v>
                </c:pt>
                <c:pt idx="2" formatCode="General">
                  <c:v>1415.95172</c:v>
                </c:pt>
                <c:pt idx="3">
                  <c:v>1361.4261690000001</c:v>
                </c:pt>
                <c:pt idx="4" formatCode="General">
                  <c:v>1374.7870999999998</c:v>
                </c:pt>
                <c:pt idx="5" formatCode="General">
                  <c:v>1432.9145000000001</c:v>
                </c:pt>
                <c:pt idx="6" formatCode="General">
                  <c:v>1409.3483000000001</c:v>
                </c:pt>
                <c:pt idx="7" formatCode="General">
                  <c:v>1421.6968999999999</c:v>
                </c:pt>
              </c:numCache>
            </c:numRef>
          </c:val>
          <c:extLst xmlns:c16r2="http://schemas.microsoft.com/office/drawing/2015/06/chart">
            <c:ext xmlns:c16="http://schemas.microsoft.com/office/drawing/2014/chart" uri="{C3380CC4-5D6E-409C-BE32-E72D297353CC}">
              <c16:uniqueId val="{00000000-6444-4847-AA76-04FCF3E75F76}"/>
            </c:ext>
          </c:extLst>
        </c:ser>
        <c:ser>
          <c:idx val="2"/>
          <c:order val="1"/>
          <c:tx>
            <c:strRef>
              <c:f>Sheet1!$A$3</c:f>
              <c:strCache>
                <c:ptCount val="1"/>
                <c:pt idx="0">
                  <c:v>II кв.</c:v>
                </c:pt>
              </c:strCache>
            </c:strRef>
          </c:tx>
          <c:spPr>
            <a:solidFill>
              <a:srgbClr val="993366"/>
            </a:solidFill>
            <a:ln w="25419">
              <a:noFill/>
            </a:ln>
          </c:spPr>
          <c:invertIfNegative val="0"/>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Sheet1!$B$3:$U$3</c:f>
              <c:numCache>
                <c:formatCode>#\ ##0.0_ ;[Red]\-#\ ##0.0\ </c:formatCode>
                <c:ptCount val="8"/>
                <c:pt idx="0">
                  <c:v>1345.14058</c:v>
                </c:pt>
                <c:pt idx="1">
                  <c:v>1389.8206200000002</c:v>
                </c:pt>
                <c:pt idx="2" formatCode="General">
                  <c:v>1411.6296196999999</c:v>
                </c:pt>
                <c:pt idx="3" formatCode="General">
                  <c:v>1295.5328500000001</c:v>
                </c:pt>
                <c:pt idx="4" formatCode="General">
                  <c:v>1428.4028999999998</c:v>
                </c:pt>
                <c:pt idx="5" formatCode="General">
                  <c:v>1391.3203999999998</c:v>
                </c:pt>
                <c:pt idx="6" formatCode="General">
                  <c:v>1356.3085000000001</c:v>
                </c:pt>
                <c:pt idx="7" formatCode="General">
                  <c:v>1347.9746</c:v>
                </c:pt>
              </c:numCache>
            </c:numRef>
          </c:val>
          <c:extLst xmlns:c16r2="http://schemas.microsoft.com/office/drawing/2015/06/chart">
            <c:ext xmlns:c16="http://schemas.microsoft.com/office/drawing/2014/chart" uri="{C3380CC4-5D6E-409C-BE32-E72D297353CC}">
              <c16:uniqueId val="{00000002-6444-4847-AA76-04FCF3E75F76}"/>
            </c:ext>
          </c:extLst>
        </c:ser>
        <c:ser>
          <c:idx val="37"/>
          <c:order val="2"/>
          <c:tx>
            <c:strRef>
              <c:f>Sheet1!$A$4</c:f>
              <c:strCache>
                <c:ptCount val="1"/>
                <c:pt idx="0">
                  <c:v>III кв.</c:v>
                </c:pt>
              </c:strCache>
            </c:strRef>
          </c:tx>
          <c:spPr>
            <a:solidFill>
              <a:srgbClr val="FFFFCC"/>
            </a:solidFill>
            <a:ln w="25419">
              <a:noFill/>
            </a:ln>
          </c:spPr>
          <c:invertIfNegative val="0"/>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Sheet1!$B$4:$U$4</c:f>
              <c:numCache>
                <c:formatCode>#\ ##0.0_ ;[Red]\-#\ ##0.0\ </c:formatCode>
                <c:ptCount val="8"/>
                <c:pt idx="0">
                  <c:v>1369.1369999999999</c:v>
                </c:pt>
                <c:pt idx="1">
                  <c:v>1406.6506400000001</c:v>
                </c:pt>
                <c:pt idx="2" formatCode="General">
                  <c:v>1405.54828</c:v>
                </c:pt>
                <c:pt idx="3" formatCode="General">
                  <c:v>1332.0558559999999</c:v>
                </c:pt>
                <c:pt idx="4" formatCode="General">
                  <c:v>1428.4668000000001</c:v>
                </c:pt>
                <c:pt idx="5" formatCode="General">
                  <c:v>1355.9026000000001</c:v>
                </c:pt>
                <c:pt idx="6" formatCode="General">
                  <c:v>1356.4555</c:v>
                </c:pt>
                <c:pt idx="7" formatCode="General">
                  <c:v>1363.4674</c:v>
                </c:pt>
              </c:numCache>
            </c:numRef>
          </c:val>
          <c:extLst xmlns:c16r2="http://schemas.microsoft.com/office/drawing/2015/06/chart">
            <c:ext xmlns:c16="http://schemas.microsoft.com/office/drawing/2014/chart" uri="{C3380CC4-5D6E-409C-BE32-E72D297353CC}">
              <c16:uniqueId val="{00000003-6444-4847-AA76-04FCF3E75F76}"/>
            </c:ext>
          </c:extLst>
        </c:ser>
        <c:ser>
          <c:idx val="0"/>
          <c:order val="3"/>
          <c:tx>
            <c:strRef>
              <c:f>Sheet1!$A$5</c:f>
              <c:strCache>
                <c:ptCount val="1"/>
                <c:pt idx="0">
                  <c:v>IV кв.</c:v>
                </c:pt>
              </c:strCache>
            </c:strRef>
          </c:tx>
          <c:spPr>
            <a:solidFill>
              <a:srgbClr val="CCCCFF"/>
            </a:solidFill>
            <a:ln w="25419">
              <a:noFill/>
            </a:ln>
          </c:spPr>
          <c:invertIfNegative val="0"/>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Sheet1!$B$5:$U$5</c:f>
              <c:numCache>
                <c:formatCode>#\ ##0.0_ ;[Red]\-#\ ##0.0\ </c:formatCode>
                <c:ptCount val="8"/>
                <c:pt idx="0">
                  <c:v>1422.9391600000001</c:v>
                </c:pt>
                <c:pt idx="1">
                  <c:v>1454.3868400000003</c:v>
                </c:pt>
                <c:pt idx="2" formatCode="General">
                  <c:v>1445.1494560000001</c:v>
                </c:pt>
                <c:pt idx="3" formatCode="General">
                  <c:v>1420.4058090000001</c:v>
                </c:pt>
                <c:pt idx="4" formatCode="General">
                  <c:v>1481.1373620000002</c:v>
                </c:pt>
                <c:pt idx="5" formatCode="General">
                  <c:v>1401.9292000000003</c:v>
                </c:pt>
                <c:pt idx="6" formatCode="General">
                  <c:v>1428.8337000000001</c:v>
                </c:pt>
                <c:pt idx="7">
                  <c:v>1376.8703</c:v>
                </c:pt>
              </c:numCache>
            </c:numRef>
          </c:val>
          <c:extLst xmlns:c16r2="http://schemas.microsoft.com/office/drawing/2015/06/chart">
            <c:ext xmlns:c16="http://schemas.microsoft.com/office/drawing/2014/chart" uri="{C3380CC4-5D6E-409C-BE32-E72D297353CC}">
              <c16:uniqueId val="{00000004-6444-4847-AA76-04FCF3E75F76}"/>
            </c:ext>
          </c:extLst>
        </c:ser>
        <c:dLbls>
          <c:showLegendKey val="0"/>
          <c:showVal val="0"/>
          <c:showCatName val="0"/>
          <c:showSerName val="0"/>
          <c:showPercent val="0"/>
          <c:showBubbleSize val="0"/>
        </c:dLbls>
        <c:gapWidth val="100"/>
        <c:overlap val="100"/>
        <c:axId val="47234848"/>
        <c:axId val="47246272"/>
      </c:barChart>
      <c:lineChart>
        <c:grouping val="standard"/>
        <c:varyColors val="0"/>
        <c:ser>
          <c:idx val="3"/>
          <c:order val="4"/>
          <c:tx>
            <c:strRef>
              <c:f>Sheet1!$A$6</c:f>
              <c:strCache>
                <c:ptCount val="1"/>
                <c:pt idx="0">
                  <c:v>Динамика за IV кв., %</c:v>
                </c:pt>
              </c:strCache>
            </c:strRef>
          </c:tx>
          <c:spPr>
            <a:ln w="28597">
              <a:noFill/>
            </a:ln>
          </c:spPr>
          <c:marker>
            <c:symbol val="diamond"/>
            <c:size val="5"/>
            <c:spPr>
              <a:solidFill>
                <a:srgbClr val="FF00FF"/>
              </a:solidFill>
              <a:ln>
                <a:solidFill>
                  <a:srgbClr val="FF00FF"/>
                </a:solidFill>
                <a:prstDash val="solid"/>
              </a:ln>
            </c:spPr>
          </c:marker>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Sheet1!$B$6:$U$6</c:f>
              <c:numCache>
                <c:formatCode>0.00%</c:formatCode>
                <c:ptCount val="8"/>
                <c:pt idx="0">
                  <c:v>2.517230547550442E-2</c:v>
                </c:pt>
                <c:pt idx="1">
                  <c:v>2.2100509202375385E-2</c:v>
                </c:pt>
                <c:pt idx="2">
                  <c:v>-6.3513941036487109E-3</c:v>
                </c:pt>
                <c:pt idx="3">
                  <c:v>-1.7121860232011898E-2</c:v>
                </c:pt>
                <c:pt idx="4">
                  <c:v>4.2756480306678446E-2</c:v>
                </c:pt>
                <c:pt idx="5">
                  <c:v>-5.3477931238628651E-2</c:v>
                </c:pt>
                <c:pt idx="6">
                  <c:v>1.9191054726586776E-2</c:v>
                </c:pt>
                <c:pt idx="7">
                  <c:v>5.1692812628205687E-3</c:v>
                </c:pt>
              </c:numCache>
            </c:numRef>
          </c:val>
          <c:smooth val="0"/>
          <c:extLst xmlns:c16r2="http://schemas.microsoft.com/office/drawing/2015/06/chart">
            <c:ext xmlns:c16="http://schemas.microsoft.com/office/drawing/2014/chart" uri="{C3380CC4-5D6E-409C-BE32-E72D297353CC}">
              <c16:uniqueId val="{00000009-6444-4847-AA76-04FCF3E75F76}"/>
            </c:ext>
          </c:extLst>
        </c:ser>
        <c:dLbls>
          <c:showLegendKey val="0"/>
          <c:showVal val="0"/>
          <c:showCatName val="0"/>
          <c:showSerName val="0"/>
          <c:showPercent val="0"/>
          <c:showBubbleSize val="0"/>
        </c:dLbls>
        <c:marker val="1"/>
        <c:smooth val="0"/>
        <c:axId val="47230496"/>
        <c:axId val="47231040"/>
      </c:lineChart>
      <c:catAx>
        <c:axId val="47234848"/>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47246272"/>
        <c:crosses val="autoZero"/>
        <c:auto val="1"/>
        <c:lblAlgn val="ctr"/>
        <c:lblOffset val="100"/>
        <c:tickLblSkip val="1"/>
        <c:tickMarkSkip val="1"/>
        <c:noMultiLvlLbl val="0"/>
      </c:catAx>
      <c:valAx>
        <c:axId val="47246272"/>
        <c:scaling>
          <c:orientation val="minMax"/>
        </c:scaling>
        <c:delete val="0"/>
        <c:axPos val="l"/>
        <c:majorGridlines>
          <c:spPr>
            <a:ln w="12710">
              <a:solidFill>
                <a:schemeClr val="bg1">
                  <a:lumMod val="85000"/>
                </a:schemeClr>
              </a:solidFill>
              <a:prstDash val="solid"/>
            </a:ln>
          </c:spPr>
        </c:majorGridlines>
        <c:numFmt formatCode="General" sourceLinked="0"/>
        <c:majorTickMark val="out"/>
        <c:minorTickMark val="none"/>
        <c:tickLblPos val="nextTo"/>
        <c:spPr>
          <a:ln w="3177">
            <a:solidFill>
              <a:srgbClr val="000000"/>
            </a:solidFill>
            <a:prstDash val="solid"/>
          </a:ln>
        </c:spPr>
        <c:txPr>
          <a:bodyPr rot="0" vert="horz"/>
          <a:lstStyle/>
          <a:p>
            <a:pPr>
              <a:defRPr/>
            </a:pPr>
            <a:endParaRPr lang="ru-RU"/>
          </a:p>
        </c:txPr>
        <c:crossAx val="47234848"/>
        <c:crosses val="autoZero"/>
        <c:crossBetween val="between"/>
      </c:valAx>
      <c:catAx>
        <c:axId val="47230496"/>
        <c:scaling>
          <c:orientation val="minMax"/>
        </c:scaling>
        <c:delete val="1"/>
        <c:axPos val="b"/>
        <c:numFmt formatCode="General" sourceLinked="1"/>
        <c:majorTickMark val="out"/>
        <c:minorTickMark val="none"/>
        <c:tickLblPos val="nextTo"/>
        <c:crossAx val="47231040"/>
        <c:crosses val="autoZero"/>
        <c:auto val="1"/>
        <c:lblAlgn val="ctr"/>
        <c:lblOffset val="100"/>
        <c:noMultiLvlLbl val="0"/>
      </c:catAx>
      <c:valAx>
        <c:axId val="47231040"/>
        <c:scaling>
          <c:orientation val="minMax"/>
        </c:scaling>
        <c:delete val="0"/>
        <c:axPos val="r"/>
        <c:numFmt formatCode="0%" sourceLinked="0"/>
        <c:majorTickMark val="out"/>
        <c:minorTickMark val="none"/>
        <c:tickLblPos val="none"/>
        <c:spPr>
          <a:ln w="3177">
            <a:noFill/>
            <a:prstDash val="solid"/>
          </a:ln>
        </c:spPr>
        <c:txPr>
          <a:bodyPr rot="0" vert="horz"/>
          <a:lstStyle/>
          <a:p>
            <a:pPr>
              <a:defRPr/>
            </a:pPr>
            <a:endParaRPr lang="ru-RU"/>
          </a:p>
        </c:txPr>
        <c:crossAx val="47230496"/>
        <c:crosses val="max"/>
        <c:crossBetween val="between"/>
      </c:valAx>
      <c:spPr>
        <a:noFill/>
        <a:ln w="25419">
          <a:noFill/>
        </a:ln>
      </c:spPr>
    </c:plotArea>
    <c:legend>
      <c:legendPos val="b"/>
      <c:layout>
        <c:manualLayout>
          <c:xMode val="edge"/>
          <c:yMode val="edge"/>
          <c:x val="6.7085953878406712E-2"/>
          <c:y val="0"/>
          <c:w val="0.88279447998962923"/>
          <c:h val="8.2458284772165213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925686591276254E-2"/>
          <c:y val="4.2328042328042326E-2"/>
          <c:w val="0.95982478346672984"/>
          <c:h val="0.86243386243386244"/>
        </c:manualLayout>
      </c:layout>
      <c:barChart>
        <c:barDir val="col"/>
        <c:grouping val="clustered"/>
        <c:varyColors val="0"/>
        <c:ser>
          <c:idx val="0"/>
          <c:order val="0"/>
          <c:tx>
            <c:strRef>
              <c:f>Sheet1!$A$2</c:f>
              <c:strCache>
                <c:ptCount val="1"/>
                <c:pt idx="0">
                  <c:v>I кв.</c:v>
                </c:pt>
              </c:strCache>
            </c:strRef>
          </c:tx>
          <c:spPr>
            <a:solidFill>
              <a:srgbClr val="FF8080"/>
            </a:solidFill>
            <a:ln w="25468">
              <a:noFill/>
            </a:ln>
          </c:spPr>
          <c:invertIfNegative val="0"/>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Sheet1!$B$2:$U$2</c:f>
              <c:numCache>
                <c:formatCode>General</c:formatCode>
                <c:ptCount val="8"/>
                <c:pt idx="0">
                  <c:v>787.69087134882773</c:v>
                </c:pt>
                <c:pt idx="1">
                  <c:v>792.37664143662505</c:v>
                </c:pt>
                <c:pt idx="2">
                  <c:v>804.65897716112579</c:v>
                </c:pt>
                <c:pt idx="3">
                  <c:v>773.03373743414727</c:v>
                </c:pt>
                <c:pt idx="4">
                  <c:v>738.79078138659668</c:v>
                </c:pt>
                <c:pt idx="5">
                  <c:v>723.06461444681486</c:v>
                </c:pt>
                <c:pt idx="6">
                  <c:v>699.68251002113277</c:v>
                </c:pt>
                <c:pt idx="7">
                  <c:v>667.05308003059145</c:v>
                </c:pt>
              </c:numCache>
            </c:numRef>
          </c:val>
          <c:extLst xmlns:c16r2="http://schemas.microsoft.com/office/drawing/2015/06/chart">
            <c:ext xmlns:c16="http://schemas.microsoft.com/office/drawing/2014/chart" uri="{C3380CC4-5D6E-409C-BE32-E72D297353CC}">
              <c16:uniqueId val="{0000000A-0DC9-4A80-AA93-6051B55EBB02}"/>
            </c:ext>
          </c:extLst>
        </c:ser>
        <c:ser>
          <c:idx val="1"/>
          <c:order val="1"/>
          <c:tx>
            <c:strRef>
              <c:f>Sheet1!$A$3</c:f>
              <c:strCache>
                <c:ptCount val="1"/>
                <c:pt idx="0">
                  <c:v>II кв.</c:v>
                </c:pt>
              </c:strCache>
            </c:strRef>
          </c:tx>
          <c:spPr>
            <a:solidFill>
              <a:srgbClr val="993366"/>
            </a:solidFill>
            <a:ln w="25468">
              <a:noFill/>
            </a:ln>
          </c:spPr>
          <c:invertIfNegative val="0"/>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Sheet1!$B$3:$U$3</c:f>
              <c:numCache>
                <c:formatCode>General</c:formatCode>
                <c:ptCount val="8"/>
                <c:pt idx="0">
                  <c:v>691.54426609882273</c:v>
                </c:pt>
                <c:pt idx="1">
                  <c:v>695.72455122853046</c:v>
                </c:pt>
                <c:pt idx="2">
                  <c:v>716.37466673621179</c:v>
                </c:pt>
                <c:pt idx="3">
                  <c:v>710.68135695206195</c:v>
                </c:pt>
                <c:pt idx="4">
                  <c:v>730.88417361646532</c:v>
                </c:pt>
                <c:pt idx="5">
                  <c:v>670.55263079006431</c:v>
                </c:pt>
                <c:pt idx="6">
                  <c:v>623.70808896910444</c:v>
                </c:pt>
                <c:pt idx="7">
                  <c:v>579.83676857246144</c:v>
                </c:pt>
              </c:numCache>
            </c:numRef>
          </c:val>
          <c:extLst xmlns:c16r2="http://schemas.microsoft.com/office/drawing/2015/06/chart">
            <c:ext xmlns:c16="http://schemas.microsoft.com/office/drawing/2014/chart" uri="{C3380CC4-5D6E-409C-BE32-E72D297353CC}">
              <c16:uniqueId val="{00000015-0DC9-4A80-AA93-6051B55EBB02}"/>
            </c:ext>
          </c:extLst>
        </c:ser>
        <c:ser>
          <c:idx val="2"/>
          <c:order val="2"/>
          <c:tx>
            <c:strRef>
              <c:f>Sheet1!$A$4</c:f>
              <c:strCache>
                <c:ptCount val="1"/>
                <c:pt idx="0">
                  <c:v>III кв.</c:v>
                </c:pt>
              </c:strCache>
            </c:strRef>
          </c:tx>
          <c:spPr>
            <a:solidFill>
              <a:srgbClr val="FFFFCC"/>
            </a:solidFill>
            <a:ln w="25468">
              <a:noFill/>
            </a:ln>
          </c:spPr>
          <c:invertIfNegative val="0"/>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Sheet1!$B$4:$U$4</c:f>
              <c:numCache>
                <c:formatCode>General</c:formatCode>
                <c:ptCount val="8"/>
                <c:pt idx="0">
                  <c:v>617.65297706283536</c:v>
                </c:pt>
                <c:pt idx="1">
                  <c:v>624.75110454070762</c:v>
                </c:pt>
                <c:pt idx="2">
                  <c:v>590.70630303876032</c:v>
                </c:pt>
                <c:pt idx="3">
                  <c:v>590.3703029313856</c:v>
                </c:pt>
                <c:pt idx="4">
                  <c:v>622.01083861115001</c:v>
                </c:pt>
                <c:pt idx="5">
                  <c:v>553.38852379129401</c:v>
                </c:pt>
                <c:pt idx="6">
                  <c:v>534.7568253018095</c:v>
                </c:pt>
                <c:pt idx="7">
                  <c:v>518.2920608149974</c:v>
                </c:pt>
              </c:numCache>
            </c:numRef>
          </c:val>
          <c:extLst xmlns:c16r2="http://schemas.microsoft.com/office/drawing/2015/06/chart">
            <c:ext xmlns:c16="http://schemas.microsoft.com/office/drawing/2014/chart" uri="{C3380CC4-5D6E-409C-BE32-E72D297353CC}">
              <c16:uniqueId val="{00000020-0DC9-4A80-AA93-6051B55EBB02}"/>
            </c:ext>
          </c:extLst>
        </c:ser>
        <c:ser>
          <c:idx val="3"/>
          <c:order val="3"/>
          <c:tx>
            <c:strRef>
              <c:f>Sheet1!$A$5</c:f>
              <c:strCache>
                <c:ptCount val="1"/>
                <c:pt idx="0">
                  <c:v>IV кв.</c:v>
                </c:pt>
              </c:strCache>
            </c:strRef>
          </c:tx>
          <c:spPr>
            <a:solidFill>
              <a:srgbClr val="CCCCFF"/>
            </a:solidFill>
            <a:ln w="25468">
              <a:noFill/>
            </a:ln>
          </c:spPr>
          <c:invertIfNegative val="0"/>
          <c:cat>
            <c:numRef>
              <c:f>Sheet1!$B$1:$U$1</c:f>
              <c:numCache>
                <c:formatCode>General</c:formatCode>
                <c:ptCount val="8"/>
                <c:pt idx="0">
                  <c:v>2017</c:v>
                </c:pt>
                <c:pt idx="1">
                  <c:v>2018</c:v>
                </c:pt>
                <c:pt idx="2">
                  <c:v>2019</c:v>
                </c:pt>
                <c:pt idx="3">
                  <c:v>2020</c:v>
                </c:pt>
                <c:pt idx="4">
                  <c:v>2021</c:v>
                </c:pt>
                <c:pt idx="5">
                  <c:v>2022</c:v>
                </c:pt>
                <c:pt idx="6">
                  <c:v>2023</c:v>
                </c:pt>
                <c:pt idx="7">
                  <c:v>2024</c:v>
                </c:pt>
              </c:numCache>
            </c:numRef>
          </c:cat>
          <c:val>
            <c:numRef>
              <c:f>Sheet1!$B$5:$U$5</c:f>
              <c:numCache>
                <c:formatCode>General</c:formatCode>
                <c:ptCount val="8"/>
                <c:pt idx="0">
                  <c:v>670.28854013468401</c:v>
                </c:pt>
                <c:pt idx="1">
                  <c:v>676.73317615585404</c:v>
                </c:pt>
                <c:pt idx="2">
                  <c:v>657.88093400836487</c:v>
                </c:pt>
                <c:pt idx="3">
                  <c:v>708.33396180012073</c:v>
                </c:pt>
                <c:pt idx="4">
                  <c:v>729.34346512970842</c:v>
                </c:pt>
                <c:pt idx="5">
                  <c:v>649.76810403525917</c:v>
                </c:pt>
                <c:pt idx="6">
                  <c:v>648.35419342270882</c:v>
                </c:pt>
                <c:pt idx="7">
                  <c:v>590.17912211454518</c:v>
                </c:pt>
              </c:numCache>
            </c:numRef>
          </c:val>
          <c:extLst xmlns:c16r2="http://schemas.microsoft.com/office/drawing/2015/06/chart">
            <c:ext xmlns:c16="http://schemas.microsoft.com/office/drawing/2014/chart" uri="{C3380CC4-5D6E-409C-BE32-E72D297353CC}">
              <c16:uniqueId val="{0000002B-0DC9-4A80-AA93-6051B55EBB02}"/>
            </c:ext>
          </c:extLst>
        </c:ser>
        <c:dLbls>
          <c:showLegendKey val="0"/>
          <c:showVal val="0"/>
          <c:showCatName val="0"/>
          <c:showSerName val="0"/>
          <c:showPercent val="0"/>
          <c:showBubbleSize val="0"/>
        </c:dLbls>
        <c:gapWidth val="100"/>
        <c:axId val="47246816"/>
        <c:axId val="47231584"/>
      </c:barChart>
      <c:catAx>
        <c:axId val="47246816"/>
        <c:scaling>
          <c:orientation val="minMax"/>
        </c:scaling>
        <c:delete val="0"/>
        <c:axPos val="b"/>
        <c:numFmt formatCode="General" sourceLinked="1"/>
        <c:majorTickMark val="out"/>
        <c:minorTickMark val="none"/>
        <c:tickLblPos val="nextTo"/>
        <c:spPr>
          <a:ln w="3184">
            <a:solidFill>
              <a:srgbClr val="000000"/>
            </a:solidFill>
            <a:prstDash val="solid"/>
          </a:ln>
        </c:spPr>
        <c:txPr>
          <a:bodyPr rot="0" vert="horz"/>
          <a:lstStyle/>
          <a:p>
            <a:pPr>
              <a:defRPr/>
            </a:pPr>
            <a:endParaRPr lang="ru-RU"/>
          </a:p>
        </c:txPr>
        <c:crossAx val="47231584"/>
        <c:crosses val="autoZero"/>
        <c:auto val="1"/>
        <c:lblAlgn val="ctr"/>
        <c:lblOffset val="100"/>
        <c:tickLblSkip val="1"/>
        <c:tickMarkSkip val="1"/>
        <c:noMultiLvlLbl val="0"/>
      </c:catAx>
      <c:valAx>
        <c:axId val="47231584"/>
        <c:scaling>
          <c:orientation val="minMax"/>
        </c:scaling>
        <c:delete val="0"/>
        <c:axPos val="l"/>
        <c:majorGridlines>
          <c:spPr>
            <a:ln w="12734">
              <a:solidFill>
                <a:schemeClr val="bg1">
                  <a:lumMod val="85000"/>
                </a:schemeClr>
              </a:solidFill>
              <a:prstDash val="solid"/>
            </a:ln>
          </c:spPr>
        </c:majorGridlines>
        <c:numFmt formatCode="General" sourceLinked="0"/>
        <c:majorTickMark val="out"/>
        <c:minorTickMark val="none"/>
        <c:tickLblPos val="nextTo"/>
        <c:spPr>
          <a:ln w="3184">
            <a:solidFill>
              <a:srgbClr val="000000"/>
            </a:solidFill>
            <a:prstDash val="solid"/>
          </a:ln>
        </c:spPr>
        <c:txPr>
          <a:bodyPr rot="0" vert="horz"/>
          <a:lstStyle/>
          <a:p>
            <a:pPr>
              <a:defRPr/>
            </a:pPr>
            <a:endParaRPr lang="ru-RU"/>
          </a:p>
        </c:txPr>
        <c:crossAx val="47246816"/>
        <c:crosses val="autoZero"/>
        <c:crossBetween val="between"/>
      </c:valAx>
      <c:spPr>
        <a:noFill/>
        <a:ln w="25468">
          <a:noFill/>
        </a:ln>
      </c:spPr>
    </c:plotArea>
    <c:legend>
      <c:legendPos val="r"/>
      <c:layout>
        <c:manualLayout>
          <c:xMode val="edge"/>
          <c:yMode val="edge"/>
          <c:x val="3.0541033292882921E-2"/>
          <c:y val="0"/>
          <c:w val="0.96556724542624561"/>
          <c:h val="8.4656084656084651E-2"/>
        </c:manualLayout>
      </c:layout>
      <c:overlay val="0"/>
      <c:spPr>
        <a:noFill/>
        <a:ln w="2546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26579088288037E-2"/>
          <c:y val="9.5666978172969278E-2"/>
          <c:w val="0.93473420911711969"/>
          <c:h val="0.79204764504319447"/>
        </c:manualLayout>
      </c:layout>
      <c:barChart>
        <c:barDir val="col"/>
        <c:grouping val="clustered"/>
        <c:varyColors val="0"/>
        <c:ser>
          <c:idx val="1"/>
          <c:order val="0"/>
          <c:tx>
            <c:strRef>
              <c:f>Sheet1!$A$2</c:f>
              <c:strCache>
                <c:ptCount val="1"/>
                <c:pt idx="0">
                  <c:v>Погрузка</c:v>
                </c:pt>
              </c:strCache>
            </c:strRef>
          </c:tx>
          <c:spPr>
            <a:solidFill>
              <a:srgbClr val="993366"/>
            </a:solidFill>
            <a:ln w="25317">
              <a:noFill/>
            </a:ln>
          </c:spPr>
          <c:invertIfNegative val="0"/>
          <c:cat>
            <c:numRef>
              <c:f>Sheet1!$B$1:$AB$1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Sheet1!$B$2:$AB$2</c:f>
              <c:numCache>
                <c:formatCode>#,##0</c:formatCode>
                <c:ptCount val="11"/>
                <c:pt idx="0">
                  <c:v>1226939612</c:v>
                </c:pt>
                <c:pt idx="1">
                  <c:v>1214463345</c:v>
                </c:pt>
                <c:pt idx="2">
                  <c:v>1222262625</c:v>
                </c:pt>
                <c:pt idx="3">
                  <c:v>1261000000</c:v>
                </c:pt>
                <c:pt idx="4">
                  <c:v>1289600000</c:v>
                </c:pt>
                <c:pt idx="5">
                  <c:v>1279419600.0000002</c:v>
                </c:pt>
                <c:pt idx="6">
                  <c:v>1244626900</c:v>
                </c:pt>
                <c:pt idx="7">
                  <c:v>1284093600</c:v>
                </c:pt>
                <c:pt idx="8">
                  <c:v>1236355500</c:v>
                </c:pt>
                <c:pt idx="9">
                  <c:v>1235266500</c:v>
                </c:pt>
                <c:pt idx="10">
                  <c:v>1183861400</c:v>
                </c:pt>
              </c:numCache>
            </c:numRef>
          </c:val>
          <c:extLst xmlns:c16r2="http://schemas.microsoft.com/office/drawing/2015/06/chart">
            <c:ext xmlns:c16="http://schemas.microsoft.com/office/drawing/2014/chart" uri="{C3380CC4-5D6E-409C-BE32-E72D297353CC}">
              <c16:uniqueId val="{00000003-26F9-4B95-B220-503E40978358}"/>
            </c:ext>
          </c:extLst>
        </c:ser>
        <c:dLbls>
          <c:showLegendKey val="0"/>
          <c:showVal val="0"/>
          <c:showCatName val="0"/>
          <c:showSerName val="0"/>
          <c:showPercent val="0"/>
          <c:showBubbleSize val="0"/>
        </c:dLbls>
        <c:gapWidth val="110"/>
        <c:axId val="47247904"/>
        <c:axId val="47248448"/>
      </c:barChart>
      <c:lineChart>
        <c:grouping val="standard"/>
        <c:varyColors val="0"/>
        <c:ser>
          <c:idx val="0"/>
          <c:order val="1"/>
          <c:tx>
            <c:strRef>
              <c:f>Sheet1!$A$3</c:f>
              <c:strCache>
                <c:ptCount val="1"/>
                <c:pt idx="0">
                  <c:v>Динамика, %</c:v>
                </c:pt>
              </c:strCache>
            </c:strRef>
          </c:tx>
          <c:spPr>
            <a:ln w="28481">
              <a:noFill/>
            </a:ln>
          </c:spPr>
          <c:marker>
            <c:symbol val="diamond"/>
            <c:size val="4"/>
            <c:spPr>
              <a:solidFill>
                <a:srgbClr val="FF00FF"/>
              </a:solidFill>
              <a:ln>
                <a:solidFill>
                  <a:srgbClr val="FF00FF"/>
                </a:solidFill>
                <a:prstDash val="solid"/>
              </a:ln>
            </c:spPr>
          </c:marker>
          <c:cat>
            <c:numRef>
              <c:f>Sheet1!$B$1:$AB$1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Sheet1!$B$3:$AB$3</c:f>
              <c:numCache>
                <c:formatCode>0.00%</c:formatCode>
                <c:ptCount val="11"/>
                <c:pt idx="0">
                  <c:v>-8.0000000000000002E-3</c:v>
                </c:pt>
                <c:pt idx="1">
                  <c:v>-1.0200000000000001E-2</c:v>
                </c:pt>
                <c:pt idx="2">
                  <c:v>6.0000000000000001E-3</c:v>
                </c:pt>
                <c:pt idx="3" formatCode="General">
                  <c:v>3.2000000000000001E-2</c:v>
                </c:pt>
                <c:pt idx="4" formatCode="General">
                  <c:v>2.1999999999999999E-2</c:v>
                </c:pt>
                <c:pt idx="5" formatCode="General">
                  <c:v>-7.8942307692305702E-3</c:v>
                </c:pt>
                <c:pt idx="6" formatCode="General">
                  <c:v>-2.7194127712284688E-2</c:v>
                </c:pt>
                <c:pt idx="7" formatCode="General">
                  <c:v>3.170966335373282E-2</c:v>
                </c:pt>
                <c:pt idx="8" formatCode="General">
                  <c:v>-3.717649554518454E-2</c:v>
                </c:pt>
                <c:pt idx="9" formatCode="General">
                  <c:v>-8.8081462006683875E-4</c:v>
                </c:pt>
                <c:pt idx="10" formatCode="0.0%">
                  <c:v>-4.1614582764124219E-2</c:v>
                </c:pt>
              </c:numCache>
            </c:numRef>
          </c:val>
          <c:smooth val="0"/>
          <c:extLst xmlns:c16r2="http://schemas.microsoft.com/office/drawing/2015/06/chart">
            <c:ext xmlns:c16="http://schemas.microsoft.com/office/drawing/2014/chart" uri="{C3380CC4-5D6E-409C-BE32-E72D297353CC}">
              <c16:uniqueId val="{00000004-26F9-4B95-B220-503E40978358}"/>
            </c:ext>
          </c:extLst>
        </c:ser>
        <c:dLbls>
          <c:showLegendKey val="0"/>
          <c:showVal val="0"/>
          <c:showCatName val="0"/>
          <c:showSerName val="0"/>
          <c:showPercent val="0"/>
          <c:showBubbleSize val="0"/>
        </c:dLbls>
        <c:marker val="1"/>
        <c:smooth val="0"/>
        <c:axId val="47248992"/>
        <c:axId val="47215808"/>
      </c:lineChart>
      <c:catAx>
        <c:axId val="47247904"/>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a:pPr>
            <a:endParaRPr lang="ru-RU"/>
          </a:p>
        </c:txPr>
        <c:crossAx val="47248448"/>
        <c:crosses val="autoZero"/>
        <c:auto val="1"/>
        <c:lblAlgn val="ctr"/>
        <c:lblOffset val="100"/>
        <c:tickLblSkip val="1"/>
        <c:tickMarkSkip val="1"/>
        <c:noMultiLvlLbl val="0"/>
      </c:catAx>
      <c:valAx>
        <c:axId val="47248448"/>
        <c:scaling>
          <c:orientation val="minMax"/>
        </c:scaling>
        <c:delete val="0"/>
        <c:axPos val="l"/>
        <c:majorGridlines>
          <c:spPr>
            <a:ln w="12658">
              <a:solidFill>
                <a:schemeClr val="bg1">
                  <a:lumMod val="85000"/>
                </a:schemeClr>
              </a:solidFill>
              <a:prstDash val="solid"/>
            </a:ln>
          </c:spPr>
        </c:majorGridlines>
        <c:numFmt formatCode="0" sourceLinked="0"/>
        <c:majorTickMark val="out"/>
        <c:minorTickMark val="none"/>
        <c:tickLblPos val="nextTo"/>
        <c:spPr>
          <a:ln w="3165">
            <a:solidFill>
              <a:srgbClr val="000000"/>
            </a:solidFill>
            <a:prstDash val="solid"/>
          </a:ln>
        </c:spPr>
        <c:txPr>
          <a:bodyPr rot="0" vert="horz"/>
          <a:lstStyle/>
          <a:p>
            <a:pPr>
              <a:defRPr/>
            </a:pPr>
            <a:endParaRPr lang="ru-RU"/>
          </a:p>
        </c:txPr>
        <c:crossAx val="47247904"/>
        <c:crosses val="autoZero"/>
        <c:crossBetween val="between"/>
        <c:dispUnits>
          <c:builtInUnit val="millions"/>
        </c:dispUnits>
      </c:valAx>
      <c:catAx>
        <c:axId val="47248992"/>
        <c:scaling>
          <c:orientation val="minMax"/>
        </c:scaling>
        <c:delete val="1"/>
        <c:axPos val="b"/>
        <c:numFmt formatCode="General" sourceLinked="1"/>
        <c:majorTickMark val="out"/>
        <c:minorTickMark val="none"/>
        <c:tickLblPos val="nextTo"/>
        <c:crossAx val="47215808"/>
        <c:crosses val="autoZero"/>
        <c:auto val="1"/>
        <c:lblAlgn val="ctr"/>
        <c:lblOffset val="100"/>
        <c:noMultiLvlLbl val="0"/>
      </c:catAx>
      <c:valAx>
        <c:axId val="47215808"/>
        <c:scaling>
          <c:orientation val="minMax"/>
          <c:max val="0.2"/>
        </c:scaling>
        <c:delete val="0"/>
        <c:axPos val="r"/>
        <c:numFmt formatCode="0%" sourceLinked="0"/>
        <c:majorTickMark val="out"/>
        <c:minorTickMark val="none"/>
        <c:tickLblPos val="none"/>
        <c:spPr>
          <a:ln w="3165">
            <a:noFill/>
            <a:prstDash val="solid"/>
          </a:ln>
        </c:spPr>
        <c:txPr>
          <a:bodyPr rot="0" vert="horz"/>
          <a:lstStyle/>
          <a:p>
            <a:pPr>
              <a:defRPr>
                <a:solidFill>
                  <a:schemeClr val="bg1"/>
                </a:solidFill>
              </a:defRPr>
            </a:pPr>
            <a:endParaRPr lang="ru-RU"/>
          </a:p>
        </c:txPr>
        <c:crossAx val="47248992"/>
        <c:crosses val="max"/>
        <c:crossBetween val="between"/>
        <c:majorUnit val="0.1"/>
      </c:valAx>
      <c:spPr>
        <a:noFill/>
        <a:ln w="25317">
          <a:noFill/>
        </a:ln>
      </c:spPr>
    </c:plotArea>
    <c:legend>
      <c:legendPos val="r"/>
      <c:layout>
        <c:manualLayout>
          <c:xMode val="edge"/>
          <c:yMode val="edge"/>
          <c:x val="4.9518009943878949E-2"/>
          <c:y val="0"/>
          <c:w val="0.88985951722947376"/>
          <c:h val="0.11444570582483965"/>
        </c:manualLayout>
      </c:layout>
      <c:overlay val="0"/>
      <c:spPr>
        <a:noFill/>
        <a:ln w="25317">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919330289193301E-2"/>
          <c:y val="0.13471502590673576"/>
          <c:w val="0.95287617462572893"/>
          <c:h val="0.72538860103626945"/>
        </c:manualLayout>
      </c:layout>
      <c:barChart>
        <c:barDir val="col"/>
        <c:grouping val="clustered"/>
        <c:varyColors val="0"/>
        <c:ser>
          <c:idx val="0"/>
          <c:order val="0"/>
          <c:tx>
            <c:strRef>
              <c:f>Sheet1!$B$1</c:f>
              <c:strCache>
                <c:ptCount val="1"/>
                <c:pt idx="0">
                  <c:v>Объем погрузки</c:v>
                </c:pt>
              </c:strCache>
            </c:strRef>
          </c:tx>
          <c:spPr>
            <a:solidFill>
              <a:srgbClr val="993366"/>
            </a:solidFill>
            <a:ln w="25463">
              <a:noFill/>
            </a:ln>
          </c:spPr>
          <c:invertIfNegative val="0"/>
          <c:dLbls>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226-4D3C-B93A-52C6EEB2C6C3}"/>
                </c:ext>
                <c:ext xmlns:c15="http://schemas.microsoft.com/office/drawing/2012/chart" uri="{CE6537A1-D6FC-4f65-9D91-7224C49458BB}"/>
              </c:extLst>
            </c:dLbl>
            <c:numFmt formatCode="0" sourceLinked="0"/>
            <c:spPr>
              <a:noFill/>
              <a:ln w="25463">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Sheet1!$A$2:$A$81</c:f>
              <c:strCache>
                <c:ptCount val="20"/>
                <c:pt idx="0">
                  <c:v>I кв. 2020</c:v>
                </c:pt>
                <c:pt idx="1">
                  <c:v>II кв. 2020</c:v>
                </c:pt>
                <c:pt idx="2">
                  <c:v>III кв. 2020</c:v>
                </c:pt>
                <c:pt idx="3">
                  <c:v>IV кв. 2020</c:v>
                </c:pt>
                <c:pt idx="4">
                  <c:v>I кв. 2021</c:v>
                </c:pt>
                <c:pt idx="5">
                  <c:v>II кв. 2021</c:v>
                </c:pt>
                <c:pt idx="6">
                  <c:v>III кв. 2021</c:v>
                </c:pt>
                <c:pt idx="7">
                  <c:v>IV кв. 2021</c:v>
                </c:pt>
                <c:pt idx="8">
                  <c:v>I кв. 2022</c:v>
                </c:pt>
                <c:pt idx="9">
                  <c:v>II кв. 2022</c:v>
                </c:pt>
                <c:pt idx="10">
                  <c:v>III кв. 2022</c:v>
                </c:pt>
                <c:pt idx="11">
                  <c:v>IV кв. 2022</c:v>
                </c:pt>
                <c:pt idx="12">
                  <c:v>I кв. 2023</c:v>
                </c:pt>
                <c:pt idx="13">
                  <c:v>II кв. 2023</c:v>
                </c:pt>
                <c:pt idx="14">
                  <c:v>III кв. 2023</c:v>
                </c:pt>
                <c:pt idx="15">
                  <c:v>IV кв. 2023</c:v>
                </c:pt>
                <c:pt idx="16">
                  <c:v>I кв. 2024</c:v>
                </c:pt>
                <c:pt idx="17">
                  <c:v>II кв. 2024</c:v>
                </c:pt>
                <c:pt idx="18">
                  <c:v>III кв. 2024</c:v>
                </c:pt>
                <c:pt idx="19">
                  <c:v>IV кв.2024</c:v>
                </c:pt>
              </c:strCache>
            </c:strRef>
          </c:cat>
          <c:val>
            <c:numRef>
              <c:f>Sheet1!$B$2:$B$81</c:f>
              <c:numCache>
                <c:formatCode>General</c:formatCode>
                <c:ptCount val="20"/>
                <c:pt idx="0">
                  <c:v>306.88799999999998</c:v>
                </c:pt>
                <c:pt idx="1">
                  <c:v>298.66230000000002</c:v>
                </c:pt>
                <c:pt idx="2">
                  <c:v>317.23099999999999</c:v>
                </c:pt>
                <c:pt idx="3">
                  <c:v>321.84559999999999</c:v>
                </c:pt>
                <c:pt idx="4">
                  <c:v>307.42259999999999</c:v>
                </c:pt>
                <c:pt idx="5">
                  <c:v>325.88850000000002</c:v>
                </c:pt>
                <c:pt idx="6">
                  <c:v>323.76209999999998</c:v>
                </c:pt>
                <c:pt idx="7">
                  <c:v>327.0204</c:v>
                </c:pt>
                <c:pt idx="8">
                  <c:v>308.2199</c:v>
                </c:pt>
                <c:pt idx="9">
                  <c:v>307.39269999999993</c:v>
                </c:pt>
                <c:pt idx="10">
                  <c:v>306.93559999999997</c:v>
                </c:pt>
                <c:pt idx="11">
                  <c:v>313.80735999999996</c:v>
                </c:pt>
                <c:pt idx="12">
                  <c:v>306.29290000000003</c:v>
                </c:pt>
                <c:pt idx="13">
                  <c:v>314.37819999999999</c:v>
                </c:pt>
                <c:pt idx="14">
                  <c:v>308.45420000000001</c:v>
                </c:pt>
                <c:pt idx="15">
                  <c:v>306.14120000000003</c:v>
                </c:pt>
                <c:pt idx="16">
                  <c:v>296.56380000000001</c:v>
                </c:pt>
                <c:pt idx="17">
                  <c:v>304.9896</c:v>
                </c:pt>
                <c:pt idx="18">
                  <c:v>289.95890000000003</c:v>
                </c:pt>
                <c:pt idx="19">
                  <c:v>292.34909999999996</c:v>
                </c:pt>
              </c:numCache>
            </c:numRef>
          </c:val>
          <c:extLst xmlns:c16r2="http://schemas.microsoft.com/office/drawing/2015/06/chart">
            <c:ext xmlns:c16="http://schemas.microsoft.com/office/drawing/2014/chart" uri="{C3380CC4-5D6E-409C-BE32-E72D297353CC}">
              <c16:uniqueId val="{00000001-9226-4D3C-B93A-52C6EEB2C6C3}"/>
            </c:ext>
          </c:extLst>
        </c:ser>
        <c:dLbls>
          <c:showLegendKey val="0"/>
          <c:showVal val="1"/>
          <c:showCatName val="0"/>
          <c:showSerName val="0"/>
          <c:showPercent val="0"/>
          <c:showBubbleSize val="0"/>
        </c:dLbls>
        <c:gapWidth val="60"/>
        <c:axId val="47216352"/>
        <c:axId val="47217440"/>
      </c:barChart>
      <c:lineChart>
        <c:grouping val="standard"/>
        <c:varyColors val="0"/>
        <c:ser>
          <c:idx val="2"/>
          <c:order val="1"/>
          <c:tx>
            <c:strRef>
              <c:f>Sheet1!$C$1</c:f>
              <c:strCache>
                <c:ptCount val="1"/>
                <c:pt idx="0">
                  <c:v>Динамика к периоду пред. года, %</c:v>
                </c:pt>
              </c:strCache>
            </c:strRef>
          </c:tx>
          <c:spPr>
            <a:ln w="28646">
              <a:noFill/>
            </a:ln>
          </c:spPr>
          <c:marker>
            <c:symbol val="diamond"/>
            <c:size val="5"/>
            <c:spPr>
              <a:solidFill>
                <a:srgbClr val="FF00FF"/>
              </a:solidFill>
              <a:ln>
                <a:solidFill>
                  <a:srgbClr val="FF00FF"/>
                </a:solidFill>
                <a:prstDash val="solid"/>
              </a:ln>
            </c:spPr>
          </c:marker>
          <c:dLbls>
            <c:numFmt formatCode="0.0%" sourceLinked="0"/>
            <c:spPr>
              <a:noFill/>
              <a:ln w="25463">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Sheet1!$A$2:$A$81</c:f>
              <c:strCache>
                <c:ptCount val="20"/>
                <c:pt idx="0">
                  <c:v>I кв. 2020</c:v>
                </c:pt>
                <c:pt idx="1">
                  <c:v>II кв. 2020</c:v>
                </c:pt>
                <c:pt idx="2">
                  <c:v>III кв. 2020</c:v>
                </c:pt>
                <c:pt idx="3">
                  <c:v>IV кв. 2020</c:v>
                </c:pt>
                <c:pt idx="4">
                  <c:v>I кв. 2021</c:v>
                </c:pt>
                <c:pt idx="5">
                  <c:v>II кв. 2021</c:v>
                </c:pt>
                <c:pt idx="6">
                  <c:v>III кв. 2021</c:v>
                </c:pt>
                <c:pt idx="7">
                  <c:v>IV кв. 2021</c:v>
                </c:pt>
                <c:pt idx="8">
                  <c:v>I кв. 2022</c:v>
                </c:pt>
                <c:pt idx="9">
                  <c:v>II кв. 2022</c:v>
                </c:pt>
                <c:pt idx="10">
                  <c:v>III кв. 2022</c:v>
                </c:pt>
                <c:pt idx="11">
                  <c:v>IV кв. 2022</c:v>
                </c:pt>
                <c:pt idx="12">
                  <c:v>I кв. 2023</c:v>
                </c:pt>
                <c:pt idx="13">
                  <c:v>II кв. 2023</c:v>
                </c:pt>
                <c:pt idx="14">
                  <c:v>III кв. 2023</c:v>
                </c:pt>
                <c:pt idx="15">
                  <c:v>IV кв. 2023</c:v>
                </c:pt>
                <c:pt idx="16">
                  <c:v>I кв. 2024</c:v>
                </c:pt>
                <c:pt idx="17">
                  <c:v>II кв. 2024</c:v>
                </c:pt>
                <c:pt idx="18">
                  <c:v>III кв. 2024</c:v>
                </c:pt>
                <c:pt idx="19">
                  <c:v>IV кв.2024</c:v>
                </c:pt>
              </c:strCache>
            </c:strRef>
          </c:cat>
          <c:val>
            <c:numRef>
              <c:f>Sheet1!$C$2:$C$81</c:f>
              <c:numCache>
                <c:formatCode>General</c:formatCode>
                <c:ptCount val="20"/>
                <c:pt idx="0">
                  <c:v>-3.8027757542169804E-2</c:v>
                </c:pt>
                <c:pt idx="1">
                  <c:v>-5.2714662383520849E-2</c:v>
                </c:pt>
                <c:pt idx="2">
                  <c:v>-1.869008546955675E-2</c:v>
                </c:pt>
                <c:pt idx="3">
                  <c:v>2.7963797446517447E-6</c:v>
                </c:pt>
                <c:pt idx="4">
                  <c:v>1.7420035974036185E-3</c:v>
                </c:pt>
                <c:pt idx="5">
                  <c:v>9.1160484600835145E-2</c:v>
                </c:pt>
                <c:pt idx="6">
                  <c:v>2.058783662378505E-2</c:v>
                </c:pt>
                <c:pt idx="7">
                  <c:v>1.607851715232389E-2</c:v>
                </c:pt>
                <c:pt idx="8">
                  <c:v>2.5934983309621185E-3</c:v>
                </c:pt>
                <c:pt idx="9">
                  <c:v>-5.6754994422939409E-2</c:v>
                </c:pt>
                <c:pt idx="10">
                  <c:v>-5.1971802752700191E-2</c:v>
                </c:pt>
                <c:pt idx="11">
                  <c:v>-4.0404329515834614E-2</c:v>
                </c:pt>
                <c:pt idx="12">
                  <c:v>-6.2520298008011954E-3</c:v>
                </c:pt>
                <c:pt idx="13">
                  <c:v>2.2725002903452252E-2</c:v>
                </c:pt>
                <c:pt idx="14">
                  <c:v>4.9476176761511503E-3</c:v>
                </c:pt>
                <c:pt idx="15">
                  <c:v>-2.4429509875102839E-2</c:v>
                </c:pt>
                <c:pt idx="16">
                  <c:v>-3.1764040237302282E-2</c:v>
                </c:pt>
                <c:pt idx="17">
                  <c:v>-2.9864030012259124E-2</c:v>
                </c:pt>
                <c:pt idx="18" formatCode="0.0%">
                  <c:v>-5.9961251945993888E-2</c:v>
                </c:pt>
                <c:pt idx="19" formatCode="0.0%">
                  <c:v>-4.5051433782842931E-2</c:v>
                </c:pt>
              </c:numCache>
            </c:numRef>
          </c:val>
          <c:smooth val="0"/>
          <c:extLst xmlns:c16r2="http://schemas.microsoft.com/office/drawing/2015/06/chart">
            <c:ext xmlns:c16="http://schemas.microsoft.com/office/drawing/2014/chart" uri="{C3380CC4-5D6E-409C-BE32-E72D297353CC}">
              <c16:uniqueId val="{00000002-9226-4D3C-B93A-52C6EEB2C6C3}"/>
            </c:ext>
          </c:extLst>
        </c:ser>
        <c:dLbls>
          <c:showLegendKey val="0"/>
          <c:showVal val="1"/>
          <c:showCatName val="0"/>
          <c:showSerName val="0"/>
          <c:showPercent val="0"/>
          <c:showBubbleSize val="0"/>
        </c:dLbls>
        <c:marker val="1"/>
        <c:smooth val="0"/>
        <c:axId val="47217984"/>
        <c:axId val="47218528"/>
      </c:lineChart>
      <c:catAx>
        <c:axId val="47216352"/>
        <c:scaling>
          <c:orientation val="minMax"/>
        </c:scaling>
        <c:delete val="0"/>
        <c:axPos val="b"/>
        <c:numFmt formatCode="General" sourceLinked="1"/>
        <c:majorTickMark val="out"/>
        <c:minorTickMark val="none"/>
        <c:tickLblPos val="nextTo"/>
        <c:spPr>
          <a:ln w="3183">
            <a:solidFill>
              <a:srgbClr val="000000"/>
            </a:solidFill>
            <a:prstDash val="solid"/>
          </a:ln>
        </c:spPr>
        <c:txPr>
          <a:bodyPr rot="0" vert="horz"/>
          <a:lstStyle/>
          <a:p>
            <a:pPr>
              <a:defRPr/>
            </a:pPr>
            <a:endParaRPr lang="ru-RU"/>
          </a:p>
        </c:txPr>
        <c:crossAx val="47217440"/>
        <c:crosses val="autoZero"/>
        <c:auto val="1"/>
        <c:lblAlgn val="ctr"/>
        <c:lblOffset val="0"/>
        <c:tickLblSkip val="1"/>
        <c:tickMarkSkip val="1"/>
        <c:noMultiLvlLbl val="0"/>
      </c:catAx>
      <c:valAx>
        <c:axId val="47217440"/>
        <c:scaling>
          <c:orientation val="minMax"/>
          <c:max val="400"/>
          <c:min val="0"/>
        </c:scaling>
        <c:delete val="0"/>
        <c:axPos val="l"/>
        <c:majorGridlines>
          <c:spPr>
            <a:ln w="3183">
              <a:solidFill>
                <a:schemeClr val="bg1">
                  <a:lumMod val="85000"/>
                </a:schemeClr>
              </a:solidFill>
              <a:prstDash val="solid"/>
            </a:ln>
          </c:spPr>
        </c:majorGridlines>
        <c:numFmt formatCode="0" sourceLinked="0"/>
        <c:majorTickMark val="out"/>
        <c:minorTickMark val="none"/>
        <c:tickLblPos val="nextTo"/>
        <c:spPr>
          <a:ln w="3183">
            <a:solidFill>
              <a:srgbClr val="000000"/>
            </a:solidFill>
            <a:prstDash val="solid"/>
          </a:ln>
        </c:spPr>
        <c:txPr>
          <a:bodyPr rot="0" vert="horz"/>
          <a:lstStyle/>
          <a:p>
            <a:pPr>
              <a:defRPr/>
            </a:pPr>
            <a:endParaRPr lang="ru-RU"/>
          </a:p>
        </c:txPr>
        <c:crossAx val="47216352"/>
        <c:crosses val="autoZero"/>
        <c:crossBetween val="between"/>
        <c:majorUnit val="50"/>
      </c:valAx>
      <c:catAx>
        <c:axId val="47217984"/>
        <c:scaling>
          <c:orientation val="minMax"/>
        </c:scaling>
        <c:delete val="1"/>
        <c:axPos val="b"/>
        <c:numFmt formatCode="General" sourceLinked="1"/>
        <c:majorTickMark val="out"/>
        <c:minorTickMark val="none"/>
        <c:tickLblPos val="nextTo"/>
        <c:crossAx val="47218528"/>
        <c:crosses val="autoZero"/>
        <c:auto val="1"/>
        <c:lblAlgn val="ctr"/>
        <c:lblOffset val="100"/>
        <c:noMultiLvlLbl val="0"/>
      </c:catAx>
      <c:valAx>
        <c:axId val="47218528"/>
        <c:scaling>
          <c:orientation val="minMax"/>
          <c:max val="0.2"/>
        </c:scaling>
        <c:delete val="0"/>
        <c:axPos val="r"/>
        <c:numFmt formatCode="0%" sourceLinked="0"/>
        <c:majorTickMark val="out"/>
        <c:minorTickMark val="none"/>
        <c:tickLblPos val="none"/>
        <c:spPr>
          <a:ln w="3183">
            <a:noFill/>
            <a:prstDash val="solid"/>
          </a:ln>
        </c:spPr>
        <c:txPr>
          <a:bodyPr rot="0" vert="horz"/>
          <a:lstStyle/>
          <a:p>
            <a:pPr>
              <a:defRPr/>
            </a:pPr>
            <a:endParaRPr lang="ru-RU"/>
          </a:p>
        </c:txPr>
        <c:crossAx val="47217984"/>
        <c:crosses val="max"/>
        <c:crossBetween val="between"/>
      </c:valAx>
      <c:spPr>
        <a:noFill/>
        <a:ln w="25463">
          <a:noFill/>
        </a:ln>
      </c:spPr>
    </c:plotArea>
    <c:legend>
      <c:legendPos val="t"/>
      <c:layout>
        <c:manualLayout>
          <c:xMode val="edge"/>
          <c:yMode val="edge"/>
          <c:x val="3.366141210153465E-2"/>
          <c:y val="0"/>
          <c:w val="0.92853139563298603"/>
          <c:h val="9.211894279240411E-2"/>
        </c:manualLayout>
      </c:layout>
      <c:overlay val="0"/>
      <c:spPr>
        <a:noFill/>
        <a:ln w="25463">
          <a:noFill/>
        </a:ln>
      </c:spPr>
      <c:txPr>
        <a:bodyPr/>
        <a:lstStyle/>
        <a:p>
          <a:pPr>
            <a:defRPr i="0"/>
          </a:pPr>
          <a:endParaRPr lang="ru-RU"/>
        </a:p>
      </c:tx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874999999999994E-2"/>
          <c:y val="0.1"/>
          <c:w val="0.89850177626101824"/>
          <c:h val="0.8"/>
        </c:manualLayout>
      </c:layout>
      <c:barChart>
        <c:barDir val="col"/>
        <c:grouping val="clustered"/>
        <c:varyColors val="0"/>
        <c:ser>
          <c:idx val="1"/>
          <c:order val="0"/>
          <c:tx>
            <c:strRef>
              <c:f>Sheet1!$A$2</c:f>
              <c:strCache>
                <c:ptCount val="1"/>
                <c:pt idx="0">
                  <c:v>Грузооборот</c:v>
                </c:pt>
              </c:strCache>
            </c:strRef>
          </c:tx>
          <c:spPr>
            <a:solidFill>
              <a:srgbClr val="993366"/>
            </a:solidFill>
            <a:ln w="25374">
              <a:noFill/>
            </a:ln>
          </c:spPr>
          <c:invertIfNegative val="0"/>
          <c:cat>
            <c:numRef>
              <c:f>Sheet1!$B$1:$T$1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Sheet1!$B$2:$T$2</c:f>
              <c:numCache>
                <c:formatCode>General</c:formatCode>
                <c:ptCount val="10"/>
                <c:pt idx="0">
                  <c:v>2299</c:v>
                </c:pt>
                <c:pt idx="1">
                  <c:v>2304</c:v>
                </c:pt>
                <c:pt idx="2">
                  <c:v>2342</c:v>
                </c:pt>
                <c:pt idx="3">
                  <c:v>2491</c:v>
                </c:pt>
                <c:pt idx="4">
                  <c:v>2597.7779999999998</c:v>
                </c:pt>
                <c:pt idx="5">
                  <c:v>2602.4926</c:v>
                </c:pt>
                <c:pt idx="6">
                  <c:v>2544.9476000000004</c:v>
                </c:pt>
                <c:pt idx="7">
                  <c:v>2639.4323619999996</c:v>
                </c:pt>
                <c:pt idx="8">
                  <c:v>2637.2599</c:v>
                </c:pt>
                <c:pt idx="9">
                  <c:v>2638.2935000000002</c:v>
                </c:pt>
              </c:numCache>
            </c:numRef>
          </c:val>
          <c:extLst xmlns:c16r2="http://schemas.microsoft.com/office/drawing/2015/06/chart">
            <c:ext xmlns:c16="http://schemas.microsoft.com/office/drawing/2014/chart" uri="{C3380CC4-5D6E-409C-BE32-E72D297353CC}">
              <c16:uniqueId val="{00000000-5E43-4961-B27B-E3FE05C6BDD1}"/>
            </c:ext>
          </c:extLst>
        </c:ser>
        <c:dLbls>
          <c:showLegendKey val="0"/>
          <c:showVal val="0"/>
          <c:showCatName val="0"/>
          <c:showSerName val="0"/>
          <c:showPercent val="0"/>
          <c:showBubbleSize val="0"/>
        </c:dLbls>
        <c:gapWidth val="110"/>
        <c:axId val="47219616"/>
        <c:axId val="47220160"/>
      </c:barChart>
      <c:lineChart>
        <c:grouping val="standard"/>
        <c:varyColors val="0"/>
        <c:ser>
          <c:idx val="0"/>
          <c:order val="1"/>
          <c:tx>
            <c:strRef>
              <c:f>Sheet1!$A$3</c:f>
              <c:strCache>
                <c:ptCount val="1"/>
                <c:pt idx="0">
                  <c:v>Динамика, %</c:v>
                </c:pt>
              </c:strCache>
            </c:strRef>
          </c:tx>
          <c:spPr>
            <a:ln w="28546">
              <a:noFill/>
            </a:ln>
          </c:spPr>
          <c:marker>
            <c:symbol val="diamond"/>
            <c:size val="4"/>
            <c:spPr>
              <a:solidFill>
                <a:srgbClr val="FF00FF"/>
              </a:solidFill>
              <a:ln>
                <a:solidFill>
                  <a:srgbClr val="FF00FF"/>
                </a:solidFill>
                <a:prstDash val="solid"/>
              </a:ln>
            </c:spPr>
          </c:marker>
          <c:cat>
            <c:numRef>
              <c:f>Sheet1!$B$1:$T$1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Sheet1!$B$3:$T$3</c:f>
              <c:numCache>
                <c:formatCode>0.00%</c:formatCode>
                <c:ptCount val="10"/>
                <c:pt idx="0">
                  <c:v>4.7E-2</c:v>
                </c:pt>
                <c:pt idx="1">
                  <c:v>2E-3</c:v>
                </c:pt>
                <c:pt idx="2">
                  <c:v>1.6E-2</c:v>
                </c:pt>
                <c:pt idx="3">
                  <c:v>6.3E-2</c:v>
                </c:pt>
                <c:pt idx="4">
                  <c:v>4.2865515857085423E-2</c:v>
                </c:pt>
                <c:pt idx="5">
                  <c:v>1.8148586984723103E-3</c:v>
                </c:pt>
                <c:pt idx="6">
                  <c:v>-2.2111494188302272E-2</c:v>
                </c:pt>
                <c:pt idx="7" formatCode="0%">
                  <c:v>3.6999999999999998E-2</c:v>
                </c:pt>
                <c:pt idx="8" formatCode="0%">
                  <c:v>-1E-3</c:v>
                </c:pt>
                <c:pt idx="9">
                  <c:v>3.9192193382242557E-4</c:v>
                </c:pt>
              </c:numCache>
            </c:numRef>
          </c:val>
          <c:smooth val="0"/>
          <c:extLst xmlns:c16r2="http://schemas.microsoft.com/office/drawing/2015/06/chart">
            <c:ext xmlns:c16="http://schemas.microsoft.com/office/drawing/2014/chart" uri="{C3380CC4-5D6E-409C-BE32-E72D297353CC}">
              <c16:uniqueId val="{00000004-5E43-4961-B27B-E3FE05C6BDD1}"/>
            </c:ext>
          </c:extLst>
        </c:ser>
        <c:dLbls>
          <c:showLegendKey val="0"/>
          <c:showVal val="0"/>
          <c:showCatName val="0"/>
          <c:showSerName val="0"/>
          <c:showPercent val="0"/>
          <c:showBubbleSize val="0"/>
        </c:dLbls>
        <c:marker val="1"/>
        <c:smooth val="0"/>
        <c:axId val="47220704"/>
        <c:axId val="47221248"/>
      </c:lineChart>
      <c:catAx>
        <c:axId val="4721961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47220160"/>
        <c:crosses val="autoZero"/>
        <c:auto val="1"/>
        <c:lblAlgn val="ctr"/>
        <c:lblOffset val="100"/>
        <c:tickLblSkip val="1"/>
        <c:tickMarkSkip val="1"/>
        <c:noMultiLvlLbl val="0"/>
      </c:catAx>
      <c:valAx>
        <c:axId val="47220160"/>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47219616"/>
        <c:crosses val="autoZero"/>
        <c:crossBetween val="between"/>
      </c:valAx>
      <c:catAx>
        <c:axId val="47220704"/>
        <c:scaling>
          <c:orientation val="minMax"/>
        </c:scaling>
        <c:delete val="1"/>
        <c:axPos val="b"/>
        <c:numFmt formatCode="General" sourceLinked="1"/>
        <c:majorTickMark val="out"/>
        <c:minorTickMark val="none"/>
        <c:tickLblPos val="nextTo"/>
        <c:crossAx val="47221248"/>
        <c:crosses val="autoZero"/>
        <c:auto val="1"/>
        <c:lblAlgn val="ctr"/>
        <c:lblOffset val="100"/>
        <c:noMultiLvlLbl val="0"/>
      </c:catAx>
      <c:valAx>
        <c:axId val="47221248"/>
        <c:scaling>
          <c:orientation val="minMax"/>
        </c:scaling>
        <c:delete val="0"/>
        <c:axPos val="r"/>
        <c:numFmt formatCode="0%" sourceLinked="0"/>
        <c:majorTickMark val="out"/>
        <c:minorTickMark val="none"/>
        <c:tickLblPos val="none"/>
        <c:spPr>
          <a:ln w="3172">
            <a:noFill/>
            <a:prstDash val="solid"/>
          </a:ln>
        </c:spPr>
        <c:txPr>
          <a:bodyPr rot="0" vert="horz"/>
          <a:lstStyle/>
          <a:p>
            <a:pPr>
              <a:defRPr>
                <a:solidFill>
                  <a:schemeClr val="bg1"/>
                </a:solidFill>
              </a:defRPr>
            </a:pPr>
            <a:endParaRPr lang="ru-RU"/>
          </a:p>
        </c:txPr>
        <c:crossAx val="47220704"/>
        <c:crosses val="max"/>
        <c:crossBetween val="between"/>
      </c:valAx>
      <c:spPr>
        <a:noFill/>
        <a:ln w="25374">
          <a:noFill/>
        </a:ln>
      </c:spPr>
    </c:plotArea>
    <c:legend>
      <c:legendPos val="r"/>
      <c:layout>
        <c:manualLayout>
          <c:xMode val="edge"/>
          <c:yMode val="edge"/>
          <c:x val="0.11874999999999999"/>
          <c:y val="0"/>
          <c:w val="0.72812500000000002"/>
          <c:h val="7.7777777777777779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3361660315226"/>
          <c:h val="0.75956178855281875"/>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xmlns:c16r2="http://schemas.microsoft.com/office/drawing/2015/06/chart">
            <c:ext xmlns:c16="http://schemas.microsoft.com/office/drawing/2014/chart" uri="{C3380CC4-5D6E-409C-BE32-E72D297353CC}">
              <c16:uniqueId val="{00000000-7C44-48C6-905B-E2DBD37E8A65}"/>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xmlns:c16r2="http://schemas.microsoft.com/office/drawing/2015/06/chart">
            <c:ext xmlns:c16="http://schemas.microsoft.com/office/drawing/2014/chart" uri="{C3380CC4-5D6E-409C-BE32-E72D297353CC}">
              <c16:uniqueId val="{00000001-7C44-48C6-905B-E2DBD37E8A65}"/>
            </c:ext>
          </c:extLst>
        </c:ser>
        <c:ser>
          <c:idx val="2"/>
          <c:order val="2"/>
          <c:tx>
            <c:strRef>
              <c:f>Sheet1!$A$4</c:f>
              <c:strCache>
                <c:ptCount val="1"/>
                <c:pt idx="0">
                  <c:v>2017</c:v>
                </c:pt>
              </c:strCache>
            </c:strRef>
          </c:tx>
          <c:spPr>
            <a:ln>
              <a:solidFill>
                <a:srgbClr val="FFFF99"/>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xmlns:c16r2="http://schemas.microsoft.com/office/drawing/2015/06/chart">
            <c:ext xmlns:c16="http://schemas.microsoft.com/office/drawing/2014/chart" uri="{C3380CC4-5D6E-409C-BE32-E72D297353CC}">
              <c16:uniqueId val="{00000002-7C44-48C6-905B-E2DBD37E8A65}"/>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xmlns:c16r2="http://schemas.microsoft.com/office/drawing/2015/06/chart">
            <c:ext xmlns:c16="http://schemas.microsoft.com/office/drawing/2014/chart" uri="{C3380CC4-5D6E-409C-BE32-E72D297353CC}">
              <c16:uniqueId val="{00000003-7C44-48C6-905B-E2DBD37E8A65}"/>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Ref>
          </c:val>
          <c:smooth val="0"/>
          <c:extLst xmlns:c16r2="http://schemas.microsoft.com/office/drawing/2015/06/chart">
            <c:ext xmlns:c16="http://schemas.microsoft.com/office/drawing/2014/chart" uri="{C3380CC4-5D6E-409C-BE32-E72D297353CC}">
              <c16:uniqueId val="{00000004-7C44-48C6-905B-E2DBD37E8A65}"/>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Ref>
          </c:val>
          <c:smooth val="0"/>
          <c:extLst xmlns:c16r2="http://schemas.microsoft.com/office/drawing/2015/06/chart">
            <c:ext xmlns:c16="http://schemas.microsoft.com/office/drawing/2014/chart" uri="{C3380CC4-5D6E-409C-BE32-E72D297353CC}">
              <c16:uniqueId val="{00000005-7C44-48C6-905B-E2DBD37E8A65}"/>
            </c:ext>
          </c:extLst>
        </c:ser>
        <c:ser>
          <c:idx val="6"/>
          <c:order val="6"/>
          <c:tx>
            <c:strRef>
              <c:f>Sheet1!$A$8</c:f>
              <c:strCache>
                <c:ptCount val="1"/>
                <c:pt idx="0">
                  <c:v>2022</c:v>
                </c:pt>
              </c:strCache>
            </c:strRef>
          </c:tx>
          <c:spPr>
            <a:ln w="19050">
              <a:solidFill>
                <a:srgbClr val="8064A2"/>
              </a:solidFill>
            </a:ln>
          </c:spPr>
          <c:marker>
            <c:symbol val="none"/>
          </c:marker>
          <c:dPt>
            <c:idx val="11"/>
            <c:bubble3D val="0"/>
            <c:spPr>
              <a:ln w="19050">
                <a:solidFill>
                  <a:srgbClr val="8064A2"/>
                </a:solidFill>
                <a:prstDash val="solid"/>
              </a:ln>
            </c:spPr>
            <c:extLst xmlns:c16r2="http://schemas.microsoft.com/office/drawing/2015/06/chart">
              <c:ext xmlns:c16="http://schemas.microsoft.com/office/drawing/2014/chart" uri="{C3380CC4-5D6E-409C-BE32-E72D297353CC}">
                <c16:uniqueId val="{00000007-7C44-48C6-905B-E2DBD37E8A65}"/>
              </c:ext>
            </c:extLst>
          </c:dPt>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Cache>
                <c:formatCode>General</c:formatCode>
                <c:ptCount val="12"/>
                <c:pt idx="0">
                  <c:v>224.95140000000001</c:v>
                </c:pt>
                <c:pt idx="1">
                  <c:v>200.89870000000002</c:v>
                </c:pt>
                <c:pt idx="2">
                  <c:v>234.6515</c:v>
                </c:pt>
                <c:pt idx="3">
                  <c:v>222.8895</c:v>
                </c:pt>
                <c:pt idx="4">
                  <c:v>227.17</c:v>
                </c:pt>
                <c:pt idx="5">
                  <c:v>209.13550000000001</c:v>
                </c:pt>
                <c:pt idx="6">
                  <c:v>214.06700000000001</c:v>
                </c:pt>
                <c:pt idx="7">
                  <c:v>221.2612</c:v>
                </c:pt>
                <c:pt idx="8">
                  <c:v>213.86170000000001</c:v>
                </c:pt>
                <c:pt idx="9">
                  <c:v>223.61079999999998</c:v>
                </c:pt>
                <c:pt idx="10">
                  <c:v>221.6523</c:v>
                </c:pt>
                <c:pt idx="11">
                  <c:v>223.61529999999999</c:v>
                </c:pt>
              </c:numCache>
            </c:numRef>
          </c:val>
          <c:smooth val="0"/>
          <c:extLst xmlns:c16r2="http://schemas.microsoft.com/office/drawing/2015/06/chart">
            <c:ext xmlns:c16="http://schemas.microsoft.com/office/drawing/2014/chart" uri="{C3380CC4-5D6E-409C-BE32-E72D297353CC}">
              <c16:uniqueId val="{00000008-7C44-48C6-905B-E2DBD37E8A65}"/>
            </c:ext>
          </c:extLst>
        </c:ser>
        <c:ser>
          <c:idx val="7"/>
          <c:order val="7"/>
          <c:tx>
            <c:strRef>
              <c:f>Sheet1!$A$9</c:f>
              <c:strCache>
                <c:ptCount val="1"/>
                <c:pt idx="0">
                  <c:v>2023</c:v>
                </c:pt>
              </c:strCache>
            </c:strRef>
          </c:tx>
          <c:spPr>
            <a:ln w="19050"/>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Sheet1!$B$9:$M$9</c:f>
              <c:numCache>
                <c:formatCode>General</c:formatCode>
                <c:ptCount val="12"/>
                <c:pt idx="0">
                  <c:v>228.77</c:v>
                </c:pt>
                <c:pt idx="1">
                  <c:v>212.47450000000001</c:v>
                </c:pt>
                <c:pt idx="2">
                  <c:v>236.66290000000001</c:v>
                </c:pt>
                <c:pt idx="3">
                  <c:v>222.04320000000001</c:v>
                </c:pt>
                <c:pt idx="4">
                  <c:v>225.36939999999998</c:v>
                </c:pt>
                <c:pt idx="5">
                  <c:v>213.19570000000002</c:v>
                </c:pt>
                <c:pt idx="6">
                  <c:v>220.12870000000001</c:v>
                </c:pt>
                <c:pt idx="7">
                  <c:v>218.62899999999999</c:v>
                </c:pt>
                <c:pt idx="8">
                  <c:v>211.7199</c:v>
                </c:pt>
                <c:pt idx="9">
                  <c:v>222.9769</c:v>
                </c:pt>
                <c:pt idx="10">
                  <c:v>217.09320000000002</c:v>
                </c:pt>
                <c:pt idx="11">
                  <c:v>209.23009999999999</c:v>
                </c:pt>
              </c:numCache>
            </c:numRef>
          </c:val>
          <c:smooth val="0"/>
          <c:extLst xmlns:c16r2="http://schemas.microsoft.com/office/drawing/2015/06/chart">
            <c:ext xmlns:c16="http://schemas.microsoft.com/office/drawing/2014/chart" uri="{C3380CC4-5D6E-409C-BE32-E72D297353CC}">
              <c16:uniqueId val="{00000009-7C44-48C6-905B-E2DBD37E8A65}"/>
            </c:ext>
          </c:extLst>
        </c:ser>
        <c:ser>
          <c:idx val="8"/>
          <c:order val="8"/>
          <c:tx>
            <c:strRef>
              <c:f>Sheet1!$A$10</c:f>
              <c:strCache>
                <c:ptCount val="1"/>
                <c:pt idx="0">
                  <c:v>2024</c:v>
                </c:pt>
              </c:strCache>
            </c:strRef>
          </c:tx>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Sheet1!$B$10:$M$10</c:f>
              <c:numCache>
                <c:formatCode>General</c:formatCode>
                <c:ptCount val="12"/>
                <c:pt idx="0">
                  <c:v>207.4179</c:v>
                </c:pt>
                <c:pt idx="1">
                  <c:v>201.18189999999998</c:v>
                </c:pt>
                <c:pt idx="2">
                  <c:v>220.9015</c:v>
                </c:pt>
                <c:pt idx="3">
                  <c:v>211.3588</c:v>
                </c:pt>
                <c:pt idx="4">
                  <c:v>217.07920000000001</c:v>
                </c:pt>
                <c:pt idx="5">
                  <c:v>204.84450000000001</c:v>
                </c:pt>
                <c:pt idx="6">
                  <c:v>208.88570000000001</c:v>
                </c:pt>
                <c:pt idx="7">
                  <c:v>213.23839999999998</c:v>
                </c:pt>
                <c:pt idx="8">
                  <c:v>199.267</c:v>
                </c:pt>
                <c:pt idx="9">
                  <c:v>204.07339999999999</c:v>
                </c:pt>
                <c:pt idx="10">
                  <c:v>214.45229999999998</c:v>
                </c:pt>
                <c:pt idx="11">
                  <c:v>222.1472</c:v>
                </c:pt>
              </c:numCache>
            </c:numRef>
          </c:val>
          <c:smooth val="0"/>
          <c:extLst xmlns:c16r2="http://schemas.microsoft.com/office/drawing/2015/06/chart">
            <c:ext xmlns:c16="http://schemas.microsoft.com/office/drawing/2014/chart" uri="{C3380CC4-5D6E-409C-BE32-E72D297353CC}">
              <c16:uniqueId val="{0000000A-7C44-48C6-905B-E2DBD37E8A65}"/>
            </c:ext>
          </c:extLst>
        </c:ser>
        <c:dLbls>
          <c:showLegendKey val="0"/>
          <c:showVal val="0"/>
          <c:showCatName val="0"/>
          <c:showSerName val="0"/>
          <c:showPercent val="0"/>
          <c:showBubbleSize val="0"/>
        </c:dLbls>
        <c:smooth val="0"/>
        <c:axId val="47227776"/>
        <c:axId val="47232128"/>
      </c:lineChart>
      <c:catAx>
        <c:axId val="47227776"/>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47232128"/>
        <c:crossesAt val="0"/>
        <c:auto val="1"/>
        <c:lblAlgn val="ctr"/>
        <c:lblOffset val="100"/>
        <c:tickLblSkip val="1"/>
        <c:noMultiLvlLbl val="0"/>
      </c:catAx>
      <c:valAx>
        <c:axId val="47232128"/>
        <c:scaling>
          <c:orientation val="minMax"/>
          <c:max val="260"/>
          <c:min val="18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47227776"/>
        <c:crosses val="autoZero"/>
        <c:crossBetween val="between"/>
      </c:valAx>
      <c:spPr>
        <a:noFill/>
        <a:ln w="25334">
          <a:noFill/>
        </a:ln>
      </c:spPr>
    </c:plotArea>
    <c:legend>
      <c:legendPos val="t"/>
      <c:layout>
        <c:manualLayout>
          <c:xMode val="edge"/>
          <c:yMode val="edge"/>
          <c:x val="6.2664350190631282E-2"/>
          <c:y val="6.756861394360293E-3"/>
          <c:w val="0.93656205600775455"/>
          <c:h val="0.11106271723792478"/>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874999999999994E-2"/>
          <c:y val="0.1"/>
          <c:w val="0.85624999999999996"/>
          <c:h val="0.8"/>
        </c:manualLayout>
      </c:layout>
      <c:barChart>
        <c:barDir val="col"/>
        <c:grouping val="clustered"/>
        <c:varyColors val="0"/>
        <c:ser>
          <c:idx val="1"/>
          <c:order val="0"/>
          <c:tx>
            <c:strRef>
              <c:f>Sheet1!$A$2</c:f>
              <c:strCache>
                <c:ptCount val="1"/>
                <c:pt idx="0">
                  <c:v>Объем перевозок</c:v>
                </c:pt>
              </c:strCache>
            </c:strRef>
          </c:tx>
          <c:spPr>
            <a:solidFill>
              <a:srgbClr val="993366"/>
            </a:solidFill>
            <a:ln w="25374">
              <a:noFill/>
            </a:ln>
          </c:spPr>
          <c:invertIfNegative val="0"/>
          <c:cat>
            <c:numRef>
              <c:f>Sheet1!$B$1:$T$1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Sheet1!$B$2:$T$2</c:f>
              <c:numCache>
                <c:formatCode>General</c:formatCode>
                <c:ptCount val="10"/>
                <c:pt idx="0">
                  <c:v>1372566449</c:v>
                </c:pt>
                <c:pt idx="1">
                  <c:v>1324752643</c:v>
                </c:pt>
                <c:pt idx="2">
                  <c:v>1327477538</c:v>
                </c:pt>
                <c:pt idx="3">
                  <c:v>1381827855</c:v>
                </c:pt>
                <c:pt idx="4">
                  <c:v>1412392370</c:v>
                </c:pt>
                <c:pt idx="5">
                  <c:v>1401139884</c:v>
                </c:pt>
                <c:pt idx="6">
                  <c:v>1361608675</c:v>
                </c:pt>
                <c:pt idx="7">
                  <c:v>1398874148</c:v>
                </c:pt>
                <c:pt idx="8" formatCode="_(* #,##0.00_);_(* \(#,##0.00\);_(* &quot;-&quot;??_);_(@_)">
                  <c:v>1356351490</c:v>
                </c:pt>
                <c:pt idx="9">
                  <c:v>1352128633.78</c:v>
                </c:pt>
              </c:numCache>
            </c:numRef>
          </c:val>
          <c:extLst xmlns:c16r2="http://schemas.microsoft.com/office/drawing/2015/06/chart">
            <c:ext xmlns:c16="http://schemas.microsoft.com/office/drawing/2014/chart" uri="{C3380CC4-5D6E-409C-BE32-E72D297353CC}">
              <c16:uniqueId val="{00000000-8CE7-4112-9DE1-63696BB7FB7C}"/>
            </c:ext>
          </c:extLst>
        </c:ser>
        <c:dLbls>
          <c:showLegendKey val="0"/>
          <c:showVal val="0"/>
          <c:showCatName val="0"/>
          <c:showSerName val="0"/>
          <c:showPercent val="0"/>
          <c:showBubbleSize val="0"/>
        </c:dLbls>
        <c:gapWidth val="110"/>
        <c:axId val="47259872"/>
        <c:axId val="47261504"/>
      </c:barChart>
      <c:lineChart>
        <c:grouping val="standard"/>
        <c:varyColors val="0"/>
        <c:ser>
          <c:idx val="0"/>
          <c:order val="1"/>
          <c:tx>
            <c:strRef>
              <c:f>Sheet1!$A$3</c:f>
              <c:strCache>
                <c:ptCount val="1"/>
                <c:pt idx="0">
                  <c:v>Динамика, %</c:v>
                </c:pt>
              </c:strCache>
            </c:strRef>
          </c:tx>
          <c:spPr>
            <a:ln w="28546">
              <a:noFill/>
            </a:ln>
          </c:spPr>
          <c:marker>
            <c:symbol val="diamond"/>
            <c:size val="4"/>
            <c:spPr>
              <a:solidFill>
                <a:srgbClr val="FF00FF"/>
              </a:solidFill>
              <a:ln>
                <a:solidFill>
                  <a:srgbClr val="FF00FF"/>
                </a:solidFill>
                <a:prstDash val="solid"/>
              </a:ln>
            </c:spPr>
          </c:marker>
          <c:cat>
            <c:numRef>
              <c:f>Sheet1!$B$1:$T$1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Sheet1!$B$3:$T$3</c:f>
              <c:numCache>
                <c:formatCode>General</c:formatCode>
                <c:ptCount val="10"/>
                <c:pt idx="0">
                  <c:v>-1.2092525E-2</c:v>
                </c:pt>
                <c:pt idx="1">
                  <c:v>-3.4835330999999997E-2</c:v>
                </c:pt>
                <c:pt idx="2">
                  <c:v>2.056909E-3</c:v>
                </c:pt>
                <c:pt idx="3">
                  <c:v>4.0942551000000001E-2</c:v>
                </c:pt>
                <c:pt idx="4">
                  <c:v>2.2118901999999999E-2</c:v>
                </c:pt>
                <c:pt idx="5">
                  <c:v>-7.9669688388361946E-3</c:v>
                </c:pt>
                <c:pt idx="6">
                  <c:v>-2.8213606258317037E-2</c:v>
                </c:pt>
                <c:pt idx="7">
                  <c:v>2.7368710029700649E-2</c:v>
                </c:pt>
                <c:pt idx="8">
                  <c:v>-3.0397772423484626E-2</c:v>
                </c:pt>
                <c:pt idx="9">
                  <c:v>-3.1133937265774847E-3</c:v>
                </c:pt>
              </c:numCache>
            </c:numRef>
          </c:val>
          <c:smooth val="0"/>
          <c:extLst xmlns:c16r2="http://schemas.microsoft.com/office/drawing/2015/06/chart">
            <c:ext xmlns:c16="http://schemas.microsoft.com/office/drawing/2014/chart" uri="{C3380CC4-5D6E-409C-BE32-E72D297353CC}">
              <c16:uniqueId val="{00000003-8CE7-4112-9DE1-63696BB7FB7C}"/>
            </c:ext>
          </c:extLst>
        </c:ser>
        <c:dLbls>
          <c:showLegendKey val="0"/>
          <c:showVal val="0"/>
          <c:showCatName val="0"/>
          <c:showSerName val="0"/>
          <c:showPercent val="0"/>
          <c:showBubbleSize val="0"/>
        </c:dLbls>
        <c:marker val="1"/>
        <c:smooth val="0"/>
        <c:axId val="47278368"/>
        <c:axId val="47252800"/>
      </c:lineChart>
      <c:catAx>
        <c:axId val="4725987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47261504"/>
        <c:crosses val="autoZero"/>
        <c:auto val="1"/>
        <c:lblAlgn val="ctr"/>
        <c:lblOffset val="100"/>
        <c:tickLblSkip val="1"/>
        <c:tickMarkSkip val="1"/>
        <c:noMultiLvlLbl val="0"/>
      </c:catAx>
      <c:valAx>
        <c:axId val="47261504"/>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47259872"/>
        <c:crosses val="autoZero"/>
        <c:crossBetween val="between"/>
        <c:dispUnits>
          <c:builtInUnit val="millions"/>
        </c:dispUnits>
      </c:valAx>
      <c:catAx>
        <c:axId val="47278368"/>
        <c:scaling>
          <c:orientation val="minMax"/>
        </c:scaling>
        <c:delete val="1"/>
        <c:axPos val="b"/>
        <c:numFmt formatCode="General" sourceLinked="1"/>
        <c:majorTickMark val="out"/>
        <c:minorTickMark val="none"/>
        <c:tickLblPos val="nextTo"/>
        <c:crossAx val="47252800"/>
        <c:crosses val="autoZero"/>
        <c:auto val="1"/>
        <c:lblAlgn val="ctr"/>
        <c:lblOffset val="100"/>
        <c:noMultiLvlLbl val="0"/>
      </c:catAx>
      <c:valAx>
        <c:axId val="47252800"/>
        <c:scaling>
          <c:orientation val="minMax"/>
        </c:scaling>
        <c:delete val="0"/>
        <c:axPos val="r"/>
        <c:numFmt formatCode="0%" sourceLinked="0"/>
        <c:majorTickMark val="out"/>
        <c:minorTickMark val="none"/>
        <c:tickLblPos val="none"/>
        <c:spPr>
          <a:ln w="3172">
            <a:noFill/>
            <a:prstDash val="solid"/>
          </a:ln>
        </c:spPr>
        <c:txPr>
          <a:bodyPr rot="0" vert="horz"/>
          <a:lstStyle/>
          <a:p>
            <a:pPr>
              <a:defRPr>
                <a:solidFill>
                  <a:schemeClr val="bg1"/>
                </a:solidFill>
              </a:defRPr>
            </a:pPr>
            <a:endParaRPr lang="ru-RU"/>
          </a:p>
        </c:txPr>
        <c:crossAx val="47278368"/>
        <c:crosses val="max"/>
        <c:crossBetween val="between"/>
      </c:valAx>
      <c:spPr>
        <a:noFill/>
        <a:ln w="25374">
          <a:noFill/>
        </a:ln>
      </c:spPr>
    </c:plotArea>
    <c:legend>
      <c:legendPos val="r"/>
      <c:layout>
        <c:manualLayout>
          <c:xMode val="edge"/>
          <c:yMode val="edge"/>
          <c:x val="0.11874999999999999"/>
          <c:y val="0"/>
          <c:w val="0.72812500000000002"/>
          <c:h val="7.7777777777777779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819875776397512E-2"/>
          <c:y val="4.1025641025641026E-2"/>
          <c:w val="0.96273291925465843"/>
          <c:h val="0.93333333333333335"/>
        </c:manualLayout>
      </c:layout>
      <c:barChart>
        <c:barDir val="col"/>
        <c:grouping val="clustered"/>
        <c:varyColors val="0"/>
        <c:ser>
          <c:idx val="3"/>
          <c:order val="0"/>
          <c:tx>
            <c:strRef>
              <c:f>Sheet1!$B$1</c:f>
              <c:strCache>
                <c:ptCount val="1"/>
                <c:pt idx="0">
                  <c:v>Динамика перевозок</c:v>
                </c:pt>
              </c:strCache>
            </c:strRef>
          </c:tx>
          <c:spPr>
            <a:solidFill>
              <a:srgbClr val="FF0000"/>
            </a:solidFill>
            <a:ln w="25405">
              <a:noFill/>
            </a:ln>
          </c:spPr>
          <c:invertIfNegative val="0"/>
          <c:cat>
            <c:strRef>
              <c:f>Sheet1!$A$2:$A$10</c:f>
              <c:strCache>
                <c:ptCount val="9"/>
                <c:pt idx="0">
                  <c:v>Уголь</c:v>
                </c:pt>
                <c:pt idx="1">
                  <c:v>Минерально-строительные</c:v>
                </c:pt>
                <c:pt idx="2">
                  <c:v>Нефтяные грузы</c:v>
                </c:pt>
                <c:pt idx="3">
                  <c:v>Руда</c:v>
                </c:pt>
                <c:pt idx="4">
                  <c:v>Черные металлы</c:v>
                </c:pt>
                <c:pt idx="5">
                  <c:v>Удобрения</c:v>
                </c:pt>
                <c:pt idx="6">
                  <c:v>Лесные грузы</c:v>
                </c:pt>
                <c:pt idx="7">
                  <c:v>Кокс</c:v>
                </c:pt>
                <c:pt idx="8">
                  <c:v>Прочие</c:v>
                </c:pt>
              </c:strCache>
            </c:strRef>
          </c:cat>
          <c:val>
            <c:numRef>
              <c:f>Sheet1!$B$2:$B$10</c:f>
              <c:numCache>
                <c:formatCode>0.0%</c:formatCode>
                <c:ptCount val="9"/>
                <c:pt idx="0" formatCode="0.00%">
                  <c:v>-4.9418639305237155E-2</c:v>
                </c:pt>
                <c:pt idx="1">
                  <c:v>-8.6977535699445552E-2</c:v>
                </c:pt>
                <c:pt idx="2">
                  <c:v>-9.7047289425999939E-3</c:v>
                </c:pt>
                <c:pt idx="3">
                  <c:v>-3.2130086704505678E-2</c:v>
                </c:pt>
                <c:pt idx="4" formatCode="0.00%">
                  <c:v>-8.7423351433584484E-2</c:v>
                </c:pt>
                <c:pt idx="5" formatCode="0.00%">
                  <c:v>0.10178939100052498</c:v>
                </c:pt>
                <c:pt idx="6" formatCode="0.00%">
                  <c:v>-1.1089288805794517E-2</c:v>
                </c:pt>
                <c:pt idx="7" formatCode="0.00%">
                  <c:v>5.5374783119221282E-2</c:v>
                </c:pt>
                <c:pt idx="8" formatCode="0.00%">
                  <c:v>-1.3776710864798924E-2</c:v>
                </c:pt>
              </c:numCache>
            </c:numRef>
          </c:val>
          <c:extLst xmlns:c16r2="http://schemas.microsoft.com/office/drawing/2015/06/chart">
            <c:ext xmlns:c16="http://schemas.microsoft.com/office/drawing/2014/chart" uri="{C3380CC4-5D6E-409C-BE32-E72D297353CC}">
              <c16:uniqueId val="{00000000-2CED-43F4-BDB3-3AD38D26DCF6}"/>
            </c:ext>
          </c:extLst>
        </c:ser>
        <c:ser>
          <c:idx val="0"/>
          <c:order val="1"/>
          <c:tx>
            <c:strRef>
              <c:f>Sheet1!$C$1</c:f>
              <c:strCache>
                <c:ptCount val="1"/>
                <c:pt idx="0">
                  <c:v>Динамика грузооборота</c:v>
                </c:pt>
              </c:strCache>
            </c:strRef>
          </c:tx>
          <c:invertIfNegative val="0"/>
          <c:cat>
            <c:strRef>
              <c:f>Sheet1!$A$2:$A$10</c:f>
              <c:strCache>
                <c:ptCount val="9"/>
                <c:pt idx="0">
                  <c:v>Уголь</c:v>
                </c:pt>
                <c:pt idx="1">
                  <c:v>Минерально-строительные</c:v>
                </c:pt>
                <c:pt idx="2">
                  <c:v>Нефтяные грузы</c:v>
                </c:pt>
                <c:pt idx="3">
                  <c:v>Руда</c:v>
                </c:pt>
                <c:pt idx="4">
                  <c:v>Черные металлы</c:v>
                </c:pt>
                <c:pt idx="5">
                  <c:v>Удобрения</c:v>
                </c:pt>
                <c:pt idx="6">
                  <c:v>Лесные грузы</c:v>
                </c:pt>
                <c:pt idx="7">
                  <c:v>Кокс</c:v>
                </c:pt>
                <c:pt idx="8">
                  <c:v>Прочие</c:v>
                </c:pt>
              </c:strCache>
            </c:strRef>
          </c:cat>
          <c:val>
            <c:numRef>
              <c:f>Sheet1!$C$2:$C$10</c:f>
              <c:numCache>
                <c:formatCode>0.0%</c:formatCode>
                <c:ptCount val="9"/>
                <c:pt idx="0" formatCode="0.00%">
                  <c:v>-8.7498712880066831E-2</c:v>
                </c:pt>
                <c:pt idx="1">
                  <c:v>-7.1241437891821247E-2</c:v>
                </c:pt>
                <c:pt idx="2" formatCode="0.00%">
                  <c:v>-2.7253182220107197E-2</c:v>
                </c:pt>
                <c:pt idx="3" formatCode="0.00%">
                  <c:v>-1.0262268701899724E-2</c:v>
                </c:pt>
                <c:pt idx="4" formatCode="0.00%">
                  <c:v>-9.5794540641448878E-2</c:v>
                </c:pt>
                <c:pt idx="5" formatCode="0.00%">
                  <c:v>5.8449743920520492E-2</c:v>
                </c:pt>
                <c:pt idx="6" formatCode="0.00%">
                  <c:v>-8.5159580075219621E-2</c:v>
                </c:pt>
                <c:pt idx="7" formatCode="0.00%">
                  <c:v>2.6333504508009531E-2</c:v>
                </c:pt>
                <c:pt idx="8" formatCode="0.00%">
                  <c:v>-1.3051651385817542E-2</c:v>
                </c:pt>
              </c:numCache>
            </c:numRef>
          </c:val>
          <c:extLst xmlns:c16r2="http://schemas.microsoft.com/office/drawing/2015/06/chart">
            <c:ext xmlns:c16="http://schemas.microsoft.com/office/drawing/2014/chart" uri="{C3380CC4-5D6E-409C-BE32-E72D297353CC}">
              <c16:uniqueId val="{00000001-2CED-43F4-BDB3-3AD38D26DCF6}"/>
            </c:ext>
          </c:extLst>
        </c:ser>
        <c:dLbls>
          <c:showLegendKey val="0"/>
          <c:showVal val="0"/>
          <c:showCatName val="0"/>
          <c:showSerName val="0"/>
          <c:showPercent val="0"/>
          <c:showBubbleSize val="0"/>
        </c:dLbls>
        <c:gapWidth val="40"/>
        <c:axId val="47249536"/>
        <c:axId val="47268576"/>
      </c:barChart>
      <c:catAx>
        <c:axId val="47249536"/>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a:pPr>
            <a:endParaRPr lang="ru-RU"/>
          </a:p>
        </c:txPr>
        <c:crossAx val="47268576"/>
        <c:crosses val="autoZero"/>
        <c:auto val="1"/>
        <c:lblAlgn val="ctr"/>
        <c:lblOffset val="1000"/>
        <c:tickLblSkip val="1"/>
        <c:tickMarkSkip val="1"/>
        <c:noMultiLvlLbl val="0"/>
      </c:catAx>
      <c:valAx>
        <c:axId val="47268576"/>
        <c:scaling>
          <c:orientation val="minMax"/>
        </c:scaling>
        <c:delete val="0"/>
        <c:axPos val="l"/>
        <c:majorGridlines>
          <c:spPr>
            <a:ln w="3176">
              <a:solidFill>
                <a:schemeClr val="bg1">
                  <a:lumMod val="85000"/>
                </a:schemeClr>
              </a:solidFill>
              <a:prstDash val="solid"/>
            </a:ln>
          </c:spPr>
        </c:majorGridlines>
        <c:numFmt formatCode="0%" sourceLinked="0"/>
        <c:majorTickMark val="out"/>
        <c:minorTickMark val="none"/>
        <c:tickLblPos val="nextTo"/>
        <c:spPr>
          <a:ln w="3176">
            <a:solidFill>
              <a:srgbClr val="000000"/>
            </a:solidFill>
            <a:prstDash val="solid"/>
          </a:ln>
        </c:spPr>
        <c:txPr>
          <a:bodyPr rot="0" vert="horz"/>
          <a:lstStyle/>
          <a:p>
            <a:pPr>
              <a:defRPr/>
            </a:pPr>
            <a:endParaRPr lang="ru-RU"/>
          </a:p>
        </c:txPr>
        <c:crossAx val="47249536"/>
        <c:crosses val="autoZero"/>
        <c:crossBetween val="between"/>
      </c:valAx>
      <c:spPr>
        <a:noFill/>
        <a:ln w="25405">
          <a:noFill/>
        </a:ln>
      </c:spPr>
    </c:plotArea>
    <c:legend>
      <c:legendPos val="r"/>
      <c:layout>
        <c:manualLayout>
          <c:xMode val="edge"/>
          <c:yMode val="edge"/>
          <c:x val="4.7555460101664816E-2"/>
          <c:y val="0"/>
          <c:w val="0.93019251567690042"/>
          <c:h val="0.12493184158666039"/>
        </c:manualLayout>
      </c:layout>
      <c:overlay val="0"/>
      <c:spPr>
        <a:noFill/>
        <a:ln w="2540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52147239263799E-2"/>
          <c:y val="5.7894736842105263E-2"/>
          <c:w val="0.93251533742331283"/>
          <c:h val="0.84736842105263155"/>
        </c:manualLayout>
      </c:layout>
      <c:barChart>
        <c:barDir val="col"/>
        <c:grouping val="stacked"/>
        <c:varyColors val="0"/>
        <c:ser>
          <c:idx val="7"/>
          <c:order val="0"/>
          <c:tx>
            <c:strRef>
              <c:f>Sheet1!$A$2</c:f>
              <c:strCache>
                <c:ptCount val="1"/>
                <c:pt idx="0">
                  <c:v>Полувагоны</c:v>
                </c:pt>
              </c:strCache>
            </c:strRef>
          </c:tx>
          <c:spPr>
            <a:solidFill>
              <a:srgbClr val="CC99FF"/>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Sheet1!$B$2:$R$2</c:f>
              <c:numCache>
                <c:formatCode>0.00E+00</c:formatCode>
                <c:ptCount val="9"/>
                <c:pt idx="0">
                  <c:v>1424710000000</c:v>
                </c:pt>
                <c:pt idx="1">
                  <c:v>1492000000000</c:v>
                </c:pt>
                <c:pt idx="2">
                  <c:v>1627430000000</c:v>
                </c:pt>
                <c:pt idx="3">
                  <c:v>1674510000000</c:v>
                </c:pt>
                <c:pt idx="4" formatCode="General">
                  <c:v>1677865896223</c:v>
                </c:pt>
                <c:pt idx="5" formatCode="#,##0.00">
                  <c:v>1631968218489</c:v>
                </c:pt>
                <c:pt idx="6" formatCode="#,##0.00">
                  <c:v>1678060337478.0083</c:v>
                </c:pt>
                <c:pt idx="7" formatCode="#,##0.00">
                  <c:v>1646178065567.1792</c:v>
                </c:pt>
                <c:pt idx="8" formatCode="#,##0.00">
                  <c:v>1633336782132.5825</c:v>
                </c:pt>
              </c:numCache>
            </c:numRef>
          </c:val>
          <c:extLst xmlns:c16r2="http://schemas.microsoft.com/office/drawing/2015/06/chart">
            <c:ext xmlns:c16="http://schemas.microsoft.com/office/drawing/2014/chart" uri="{C3380CC4-5D6E-409C-BE32-E72D297353CC}">
              <c16:uniqueId val="{00000000-E9AF-4EF0-A9EC-800FC095532E}"/>
            </c:ext>
          </c:extLst>
        </c:ser>
        <c:ser>
          <c:idx val="5"/>
          <c:order val="1"/>
          <c:tx>
            <c:strRef>
              <c:f>Sheet1!$A$3</c:f>
              <c:strCache>
                <c:ptCount val="1"/>
                <c:pt idx="0">
                  <c:v>Цистерны</c:v>
                </c:pt>
              </c:strCache>
            </c:strRef>
          </c:tx>
          <c:spPr>
            <a:solidFill>
              <a:schemeClr val="accent5">
                <a:lumMod val="20000"/>
                <a:lumOff val="80000"/>
              </a:schemeClr>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Sheet1!$B$3:$R$3</c:f>
              <c:numCache>
                <c:formatCode>0.00E+00</c:formatCode>
                <c:ptCount val="9"/>
                <c:pt idx="0">
                  <c:v>465540000000</c:v>
                </c:pt>
                <c:pt idx="1">
                  <c:v>420196000000</c:v>
                </c:pt>
                <c:pt idx="2">
                  <c:v>410486000000</c:v>
                </c:pt>
                <c:pt idx="3">
                  <c:v>415601000000</c:v>
                </c:pt>
                <c:pt idx="4" formatCode="General">
                  <c:v>405566176929</c:v>
                </c:pt>
                <c:pt idx="5" formatCode="#,##0.00">
                  <c:v>365094407417</c:v>
                </c:pt>
                <c:pt idx="6" formatCode="#,##0.00">
                  <c:v>366927261486.99902</c:v>
                </c:pt>
                <c:pt idx="7" formatCode="#,##0.00">
                  <c:v>380212332721.8501</c:v>
                </c:pt>
                <c:pt idx="8" formatCode="#,##0.00">
                  <c:v>354917125636.78284</c:v>
                </c:pt>
              </c:numCache>
            </c:numRef>
          </c:val>
          <c:extLst xmlns:c16r2="http://schemas.microsoft.com/office/drawing/2015/06/chart">
            <c:ext xmlns:c16="http://schemas.microsoft.com/office/drawing/2014/chart" uri="{C3380CC4-5D6E-409C-BE32-E72D297353CC}">
              <c16:uniqueId val="{00000001-E9AF-4EF0-A9EC-800FC095532E}"/>
            </c:ext>
          </c:extLst>
        </c:ser>
        <c:ser>
          <c:idx val="4"/>
          <c:order val="2"/>
          <c:tx>
            <c:strRef>
              <c:f>Sheet1!$A$4</c:f>
              <c:strCache>
                <c:ptCount val="1"/>
                <c:pt idx="0">
                  <c:v>Крытые</c:v>
                </c:pt>
              </c:strCache>
            </c:strRef>
          </c:tx>
          <c:spPr>
            <a:solidFill>
              <a:srgbClr val="008080"/>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Sheet1!$B$4:$R$4</c:f>
              <c:numCache>
                <c:formatCode>General</c:formatCode>
                <c:ptCount val="9"/>
                <c:pt idx="0">
                  <c:v>86023440458</c:v>
                </c:pt>
                <c:pt idx="1">
                  <c:v>88355315251</c:v>
                </c:pt>
                <c:pt idx="2">
                  <c:v>95996325066</c:v>
                </c:pt>
                <c:pt idx="3">
                  <c:v>96166218274</c:v>
                </c:pt>
                <c:pt idx="4">
                  <c:v>92389925267</c:v>
                </c:pt>
                <c:pt idx="5" formatCode="#,##0.00">
                  <c:v>86483415581</c:v>
                </c:pt>
                <c:pt idx="6" formatCode="#,##0.00">
                  <c:v>89883265441.999756</c:v>
                </c:pt>
                <c:pt idx="7" formatCode="#,##0.00">
                  <c:v>84338186773.263016</c:v>
                </c:pt>
                <c:pt idx="8" formatCode="#,##0.00">
                  <c:v>80556073854.266678</c:v>
                </c:pt>
              </c:numCache>
            </c:numRef>
          </c:val>
          <c:extLst xmlns:c16r2="http://schemas.microsoft.com/office/drawing/2015/06/chart">
            <c:ext xmlns:c16="http://schemas.microsoft.com/office/drawing/2014/chart" uri="{C3380CC4-5D6E-409C-BE32-E72D297353CC}">
              <c16:uniqueId val="{00000002-E9AF-4EF0-A9EC-800FC095532E}"/>
            </c:ext>
          </c:extLst>
        </c:ser>
        <c:ser>
          <c:idx val="0"/>
          <c:order val="3"/>
          <c:tx>
            <c:strRef>
              <c:f>Sheet1!$A$5</c:f>
              <c:strCache>
                <c:ptCount val="1"/>
                <c:pt idx="0">
                  <c:v>Минераловозы</c:v>
                </c:pt>
              </c:strCache>
            </c:strRef>
          </c:tx>
          <c:spPr>
            <a:solidFill>
              <a:schemeClr val="accent4">
                <a:lumMod val="75000"/>
              </a:schemeClr>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Sheet1!$B$5:$R$5</c:f>
              <c:numCache>
                <c:formatCode>General</c:formatCode>
                <c:ptCount val="9"/>
                <c:pt idx="0">
                  <c:v>66987106431</c:v>
                </c:pt>
                <c:pt idx="1">
                  <c:v>63844976848</c:v>
                </c:pt>
                <c:pt idx="2">
                  <c:v>61363395248</c:v>
                </c:pt>
                <c:pt idx="3">
                  <c:v>59434717974</c:v>
                </c:pt>
                <c:pt idx="4">
                  <c:v>56729448453</c:v>
                </c:pt>
                <c:pt idx="5" formatCode="#,##0.00">
                  <c:v>68988578184</c:v>
                </c:pt>
                <c:pt idx="6" formatCode="#,##0.00">
                  <c:v>66041978957.999969</c:v>
                </c:pt>
                <c:pt idx="7" formatCode="#,##0.00">
                  <c:v>58198851473.190605</c:v>
                </c:pt>
                <c:pt idx="8" formatCode="#,##0.00">
                  <c:v>75708731380.496933</c:v>
                </c:pt>
              </c:numCache>
            </c:numRef>
          </c:val>
          <c:extLst xmlns:c16r2="http://schemas.microsoft.com/office/drawing/2015/06/chart">
            <c:ext xmlns:c16="http://schemas.microsoft.com/office/drawing/2014/chart" uri="{C3380CC4-5D6E-409C-BE32-E72D297353CC}">
              <c16:uniqueId val="{00000003-E9AF-4EF0-A9EC-800FC095532E}"/>
            </c:ext>
          </c:extLst>
        </c:ser>
        <c:ser>
          <c:idx val="2"/>
          <c:order val="4"/>
          <c:tx>
            <c:strRef>
              <c:f>Sheet1!$A$6</c:f>
              <c:strCache>
                <c:ptCount val="1"/>
                <c:pt idx="0">
                  <c:v>Зерновозы</c:v>
                </c:pt>
              </c:strCache>
            </c:strRef>
          </c:tx>
          <c:spPr>
            <a:solidFill>
              <a:srgbClr val="FFFFCC"/>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Sheet1!$B$6:$R$6</c:f>
              <c:numCache>
                <c:formatCode>General</c:formatCode>
                <c:ptCount val="9"/>
                <c:pt idx="0">
                  <c:v>39880879784</c:v>
                </c:pt>
                <c:pt idx="1">
                  <c:v>43602252453</c:v>
                </c:pt>
                <c:pt idx="2">
                  <c:v>52357016981</c:v>
                </c:pt>
                <c:pt idx="3">
                  <c:v>66220653804</c:v>
                </c:pt>
                <c:pt idx="4">
                  <c:v>68742217408</c:v>
                </c:pt>
                <c:pt idx="5" formatCode="#,##0.00">
                  <c:v>68011000480</c:v>
                </c:pt>
                <c:pt idx="6" formatCode="#,##0.00">
                  <c:v>70441119914.999985</c:v>
                </c:pt>
                <c:pt idx="7" formatCode="#,##0.00">
                  <c:v>68790850325.215637</c:v>
                </c:pt>
                <c:pt idx="8" formatCode="#,##0.00">
                  <c:v>68859411532.536911</c:v>
                </c:pt>
              </c:numCache>
            </c:numRef>
          </c:val>
          <c:extLst xmlns:c16r2="http://schemas.microsoft.com/office/drawing/2015/06/chart">
            <c:ext xmlns:c16="http://schemas.microsoft.com/office/drawing/2014/chart" uri="{C3380CC4-5D6E-409C-BE32-E72D297353CC}">
              <c16:uniqueId val="{00000004-E9AF-4EF0-A9EC-800FC095532E}"/>
            </c:ext>
          </c:extLst>
        </c:ser>
        <c:ser>
          <c:idx val="15"/>
          <c:order val="5"/>
          <c:tx>
            <c:strRef>
              <c:f>Sheet1!$A$7</c:f>
              <c:strCache>
                <c:ptCount val="1"/>
                <c:pt idx="0">
                  <c:v>Платформы</c:v>
                </c:pt>
              </c:strCache>
            </c:strRef>
          </c:tx>
          <c:spPr>
            <a:solidFill>
              <a:schemeClr val="accent2">
                <a:lumMod val="40000"/>
                <a:lumOff val="60000"/>
              </a:schemeClr>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Sheet1!$B$7:$R$7</c:f>
              <c:numCache>
                <c:formatCode>General</c:formatCode>
                <c:ptCount val="9"/>
                <c:pt idx="0">
                  <c:v>44816506834</c:v>
                </c:pt>
                <c:pt idx="1">
                  <c:v>46880267956</c:v>
                </c:pt>
                <c:pt idx="2">
                  <c:v>51033943568</c:v>
                </c:pt>
                <c:pt idx="3">
                  <c:v>58115883777</c:v>
                </c:pt>
                <c:pt idx="4">
                  <c:v>55076952897</c:v>
                </c:pt>
                <c:pt idx="5" formatCode="#,##0.00">
                  <c:v>48654820600</c:v>
                </c:pt>
                <c:pt idx="6" formatCode="#,##0.00">
                  <c:v>50238904391</c:v>
                </c:pt>
                <c:pt idx="7" formatCode="#,##0.00">
                  <c:v>39876158058.34507</c:v>
                </c:pt>
                <c:pt idx="8" formatCode="#,##0.00">
                  <c:v>35805695223.946251</c:v>
                </c:pt>
              </c:numCache>
            </c:numRef>
          </c:val>
          <c:extLst xmlns:c16r2="http://schemas.microsoft.com/office/drawing/2015/06/chart">
            <c:ext xmlns:c16="http://schemas.microsoft.com/office/drawing/2014/chart" uri="{C3380CC4-5D6E-409C-BE32-E72D297353CC}">
              <c16:uniqueId val="{00000005-E9AF-4EF0-A9EC-800FC095532E}"/>
            </c:ext>
          </c:extLst>
        </c:ser>
        <c:ser>
          <c:idx val="16"/>
          <c:order val="6"/>
          <c:tx>
            <c:strRef>
              <c:f>Sheet1!$A$8</c:f>
              <c:strCache>
                <c:ptCount val="1"/>
                <c:pt idx="0">
                  <c:v>Хоппер-ЦМВ</c:v>
                </c:pt>
              </c:strCache>
            </c:strRef>
          </c:tx>
          <c:spPr>
            <a:solidFill>
              <a:schemeClr val="bg1">
                <a:lumMod val="75000"/>
              </a:schemeClr>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Sheet1!$B$8:$R$8</c:f>
              <c:numCache>
                <c:formatCode>General</c:formatCode>
                <c:ptCount val="9"/>
                <c:pt idx="0">
                  <c:v>25840384852</c:v>
                </c:pt>
                <c:pt idx="1">
                  <c:v>25026213769</c:v>
                </c:pt>
                <c:pt idx="2">
                  <c:v>25442069004</c:v>
                </c:pt>
                <c:pt idx="3">
                  <c:v>26620987617</c:v>
                </c:pt>
                <c:pt idx="4">
                  <c:v>26033015960</c:v>
                </c:pt>
                <c:pt idx="5" formatCode="#,##0.00">
                  <c:v>24404804602</c:v>
                </c:pt>
                <c:pt idx="6" formatCode="#,##0.00">
                  <c:v>24612447578</c:v>
                </c:pt>
                <c:pt idx="7" formatCode="#,##0.00">
                  <c:v>24661715031.68581</c:v>
                </c:pt>
                <c:pt idx="8" formatCode="#,##0.00">
                  <c:v>23916627822.667229</c:v>
                </c:pt>
              </c:numCache>
            </c:numRef>
          </c:val>
          <c:extLst xmlns:c16r2="http://schemas.microsoft.com/office/drawing/2015/06/chart">
            <c:ext xmlns:c16="http://schemas.microsoft.com/office/drawing/2014/chart" uri="{C3380CC4-5D6E-409C-BE32-E72D297353CC}">
              <c16:uniqueId val="{00000006-E9AF-4EF0-A9EC-800FC095532E}"/>
            </c:ext>
          </c:extLst>
        </c:ser>
        <c:ser>
          <c:idx val="12"/>
          <c:order val="7"/>
          <c:tx>
            <c:strRef>
              <c:f>Sheet1!$A$9</c:f>
              <c:strCache>
                <c:ptCount val="1"/>
                <c:pt idx="0">
                  <c:v>Прочие</c:v>
                </c:pt>
              </c:strCache>
            </c:strRef>
          </c:tx>
          <c:spPr>
            <a:solidFill>
              <a:srgbClr val="9999FF"/>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Sheet1!$B$9:$R$9</c:f>
              <c:numCache>
                <c:formatCode>0.00E+00</c:formatCode>
                <c:ptCount val="9"/>
                <c:pt idx="0">
                  <c:v>150498000000</c:v>
                </c:pt>
                <c:pt idx="1">
                  <c:v>162395000000</c:v>
                </c:pt>
                <c:pt idx="2">
                  <c:v>166890000000</c:v>
                </c:pt>
                <c:pt idx="3">
                  <c:v>199731000000</c:v>
                </c:pt>
                <c:pt idx="4" formatCode="General">
                  <c:v>209409448608</c:v>
                </c:pt>
                <c:pt idx="5" formatCode="#,##0.00">
                  <c:v>240834473422</c:v>
                </c:pt>
                <c:pt idx="6" formatCode="#,##0.00">
                  <c:v>281121989243.00128</c:v>
                </c:pt>
                <c:pt idx="7" formatCode="#,##0.00">
                  <c:v>329421810431.53467</c:v>
                </c:pt>
                <c:pt idx="8" formatCode="#,##0.00">
                  <c:v>362601945827.29346</c:v>
                </c:pt>
              </c:numCache>
            </c:numRef>
          </c:val>
          <c:extLst xmlns:c16r2="http://schemas.microsoft.com/office/drawing/2015/06/chart">
            <c:ext xmlns:c16="http://schemas.microsoft.com/office/drawing/2014/chart" uri="{C3380CC4-5D6E-409C-BE32-E72D297353CC}">
              <c16:uniqueId val="{00000007-E9AF-4EF0-A9EC-800FC095532E}"/>
            </c:ext>
          </c:extLst>
        </c:ser>
        <c:dLbls>
          <c:showLegendKey val="0"/>
          <c:showVal val="0"/>
          <c:showCatName val="0"/>
          <c:showSerName val="0"/>
          <c:showPercent val="0"/>
          <c:showBubbleSize val="0"/>
        </c:dLbls>
        <c:gapWidth val="100"/>
        <c:overlap val="100"/>
        <c:axId val="47265312"/>
        <c:axId val="47256608"/>
      </c:barChart>
      <c:catAx>
        <c:axId val="4726531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47256608"/>
        <c:crosses val="autoZero"/>
        <c:auto val="1"/>
        <c:lblAlgn val="ctr"/>
        <c:lblOffset val="100"/>
        <c:tickLblSkip val="1"/>
        <c:tickMarkSkip val="1"/>
        <c:noMultiLvlLbl val="0"/>
      </c:catAx>
      <c:valAx>
        <c:axId val="47256608"/>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47265312"/>
        <c:crosses val="autoZero"/>
        <c:crossBetween val="between"/>
        <c:dispUnits>
          <c:builtInUnit val="billions"/>
        </c:dispUnits>
      </c:valAx>
      <c:spPr>
        <a:noFill/>
        <a:ln w="25373">
          <a:noFill/>
        </a:ln>
      </c:spPr>
    </c:plotArea>
    <c:legend>
      <c:legendPos val="b"/>
      <c:layout>
        <c:manualLayout>
          <c:xMode val="edge"/>
          <c:yMode val="edge"/>
          <c:x val="7.6687116564417179E-2"/>
          <c:y val="0"/>
          <c:w val="0.92331288343558282"/>
          <c:h val="0.11578947368421053"/>
        </c:manualLayout>
      </c:layout>
      <c:overlay val="0"/>
      <c:spPr>
        <a:noFill/>
        <a:ln w="2537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04702194357362E-2"/>
          <c:y val="0.16842105263157894"/>
          <c:w val="0.92163009404388718"/>
          <c:h val="0.74210526315789471"/>
        </c:manualLayout>
      </c:layout>
      <c:barChart>
        <c:barDir val="col"/>
        <c:grouping val="stacked"/>
        <c:varyColors val="0"/>
        <c:ser>
          <c:idx val="7"/>
          <c:order val="0"/>
          <c:tx>
            <c:strRef>
              <c:f>Sheet1!$A$2</c:f>
              <c:strCache>
                <c:ptCount val="1"/>
                <c:pt idx="0">
                  <c:v>Полувагоны</c:v>
                </c:pt>
              </c:strCache>
            </c:strRef>
          </c:tx>
          <c:spPr>
            <a:solidFill>
              <a:srgbClr val="CC99FF"/>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Sheet1!$B$2:$R$2</c:f>
              <c:numCache>
                <c:formatCode>0.00%</c:formatCode>
                <c:ptCount val="9"/>
                <c:pt idx="0">
                  <c:v>0.61799999999999999</c:v>
                </c:pt>
                <c:pt idx="1">
                  <c:v>0.63700000000000001</c:v>
                </c:pt>
                <c:pt idx="2">
                  <c:v>0.65300000000000002</c:v>
                </c:pt>
                <c:pt idx="3">
                  <c:v>0.64500000000000002</c:v>
                </c:pt>
                <c:pt idx="4">
                  <c:v>0.64737148988125981</c:v>
                </c:pt>
                <c:pt idx="5" formatCode="General">
                  <c:v>0.64391676250946617</c:v>
                </c:pt>
                <c:pt idx="6">
                  <c:v>0.63869483315824072</c:v>
                </c:pt>
                <c:pt idx="7">
                  <c:v>0.62552412722749029</c:v>
                </c:pt>
                <c:pt idx="8" formatCode="General">
                  <c:v>0.61969696814633968</c:v>
                </c:pt>
              </c:numCache>
            </c:numRef>
          </c:val>
          <c:extLst xmlns:c16r2="http://schemas.microsoft.com/office/drawing/2015/06/chart">
            <c:ext xmlns:c16="http://schemas.microsoft.com/office/drawing/2014/chart" uri="{C3380CC4-5D6E-409C-BE32-E72D297353CC}">
              <c16:uniqueId val="{00000000-2C1D-4B76-9D51-5018692C2D91}"/>
            </c:ext>
          </c:extLst>
        </c:ser>
        <c:ser>
          <c:idx val="5"/>
          <c:order val="1"/>
          <c:tx>
            <c:strRef>
              <c:f>Sheet1!$A$3</c:f>
              <c:strCache>
                <c:ptCount val="1"/>
                <c:pt idx="0">
                  <c:v>Цистерны</c:v>
                </c:pt>
              </c:strCache>
            </c:strRef>
          </c:tx>
          <c:spPr>
            <a:solidFill>
              <a:schemeClr val="accent5">
                <a:lumMod val="20000"/>
                <a:lumOff val="80000"/>
              </a:schemeClr>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Sheet1!$B$3:$R$3</c:f>
              <c:numCache>
                <c:formatCode>0.00%</c:formatCode>
                <c:ptCount val="9"/>
                <c:pt idx="0">
                  <c:v>0.20200000000000001</c:v>
                </c:pt>
                <c:pt idx="1">
                  <c:v>0.17899999999999999</c:v>
                </c:pt>
                <c:pt idx="2">
                  <c:v>0.16500000000000001</c:v>
                </c:pt>
                <c:pt idx="3">
                  <c:v>0.16</c:v>
                </c:pt>
                <c:pt idx="4">
                  <c:v>0.15647971676103389</c:v>
                </c:pt>
                <c:pt idx="5" formatCode="General">
                  <c:v>0.14405330089818247</c:v>
                </c:pt>
                <c:pt idx="6">
                  <c:v>0.13965792584666448</c:v>
                </c:pt>
                <c:pt idx="7">
                  <c:v>0.14447525001192388</c:v>
                </c:pt>
                <c:pt idx="8" formatCode="General">
                  <c:v>0.13465751160832831</c:v>
                </c:pt>
              </c:numCache>
            </c:numRef>
          </c:val>
          <c:extLst xmlns:c16r2="http://schemas.microsoft.com/office/drawing/2015/06/chart">
            <c:ext xmlns:c16="http://schemas.microsoft.com/office/drawing/2014/chart" uri="{C3380CC4-5D6E-409C-BE32-E72D297353CC}">
              <c16:uniqueId val="{00000001-2C1D-4B76-9D51-5018692C2D91}"/>
            </c:ext>
          </c:extLst>
        </c:ser>
        <c:ser>
          <c:idx val="4"/>
          <c:order val="2"/>
          <c:tx>
            <c:strRef>
              <c:f>Sheet1!$A$4</c:f>
              <c:strCache>
                <c:ptCount val="1"/>
                <c:pt idx="0">
                  <c:v>Крытые</c:v>
                </c:pt>
              </c:strCache>
            </c:strRef>
          </c:tx>
          <c:spPr>
            <a:solidFill>
              <a:srgbClr val="008080"/>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Sheet1!$B$4:$R$4</c:f>
              <c:numCache>
                <c:formatCode>0.00%</c:formatCode>
                <c:ptCount val="9"/>
                <c:pt idx="0">
                  <c:v>3.6999999999999998E-2</c:v>
                </c:pt>
                <c:pt idx="1">
                  <c:v>3.7999999999999999E-2</c:v>
                </c:pt>
                <c:pt idx="2">
                  <c:v>3.9E-2</c:v>
                </c:pt>
                <c:pt idx="3">
                  <c:v>3.6999999999999998E-2</c:v>
                </c:pt>
                <c:pt idx="4">
                  <c:v>3.5646831909960222E-2</c:v>
                </c:pt>
                <c:pt idx="5" formatCode="General">
                  <c:v>3.4123287660122778E-2</c:v>
                </c:pt>
                <c:pt idx="6">
                  <c:v>3.4210920482697908E-2</c:v>
                </c:pt>
                <c:pt idx="7">
                  <c:v>3.204730507396103E-2</c:v>
                </c:pt>
                <c:pt idx="8" formatCode="General">
                  <c:v>3.0563417954797216E-2</c:v>
                </c:pt>
              </c:numCache>
            </c:numRef>
          </c:val>
          <c:extLst xmlns:c16r2="http://schemas.microsoft.com/office/drawing/2015/06/chart">
            <c:ext xmlns:c16="http://schemas.microsoft.com/office/drawing/2014/chart" uri="{C3380CC4-5D6E-409C-BE32-E72D297353CC}">
              <c16:uniqueId val="{00000002-2C1D-4B76-9D51-5018692C2D91}"/>
            </c:ext>
          </c:extLst>
        </c:ser>
        <c:ser>
          <c:idx val="0"/>
          <c:order val="3"/>
          <c:tx>
            <c:strRef>
              <c:f>Sheet1!$A$5</c:f>
              <c:strCache>
                <c:ptCount val="1"/>
                <c:pt idx="0">
                  <c:v>Минераловозы</c:v>
                </c:pt>
              </c:strCache>
            </c:strRef>
          </c:tx>
          <c:spPr>
            <a:solidFill>
              <a:schemeClr val="accent4">
                <a:lumMod val="75000"/>
              </a:schemeClr>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Sheet1!$B$5:$R$5</c:f>
              <c:numCache>
                <c:formatCode>0.00%</c:formatCode>
                <c:ptCount val="9"/>
                <c:pt idx="0">
                  <c:v>2.9000000000000001E-2</c:v>
                </c:pt>
                <c:pt idx="1">
                  <c:v>2.7E-2</c:v>
                </c:pt>
                <c:pt idx="2">
                  <c:v>2.5000000000000001E-2</c:v>
                </c:pt>
                <c:pt idx="3">
                  <c:v>2.3E-2</c:v>
                </c:pt>
                <c:pt idx="4">
                  <c:v>2.1887939702351353E-2</c:v>
                </c:pt>
                <c:pt idx="5" formatCode="General">
                  <c:v>2.7220445478713159E-2</c:v>
                </c:pt>
                <c:pt idx="6">
                  <c:v>2.5136568854522395E-2</c:v>
                </c:pt>
                <c:pt idx="7">
                  <c:v>2.2114731410217688E-2</c:v>
                </c:pt>
                <c:pt idx="8" formatCode="General">
                  <c:v>2.8724309531217823E-2</c:v>
                </c:pt>
              </c:numCache>
            </c:numRef>
          </c:val>
          <c:extLst xmlns:c16r2="http://schemas.microsoft.com/office/drawing/2015/06/chart">
            <c:ext xmlns:c16="http://schemas.microsoft.com/office/drawing/2014/chart" uri="{C3380CC4-5D6E-409C-BE32-E72D297353CC}">
              <c16:uniqueId val="{00000003-2C1D-4B76-9D51-5018692C2D91}"/>
            </c:ext>
          </c:extLst>
        </c:ser>
        <c:ser>
          <c:idx val="2"/>
          <c:order val="4"/>
          <c:tx>
            <c:strRef>
              <c:f>Sheet1!$A$6</c:f>
              <c:strCache>
                <c:ptCount val="1"/>
                <c:pt idx="0">
                  <c:v>Зерновозы</c:v>
                </c:pt>
              </c:strCache>
            </c:strRef>
          </c:tx>
          <c:spPr>
            <a:solidFill>
              <a:srgbClr val="FFFFCC"/>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Sheet1!$B$6:$R$6</c:f>
              <c:numCache>
                <c:formatCode>0.00%</c:formatCode>
                <c:ptCount val="9"/>
                <c:pt idx="0">
                  <c:v>1.7000000000000001E-2</c:v>
                </c:pt>
                <c:pt idx="1">
                  <c:v>1.9E-2</c:v>
                </c:pt>
                <c:pt idx="2">
                  <c:v>2.1000000000000001E-2</c:v>
                </c:pt>
                <c:pt idx="3">
                  <c:v>2.5999999999999999E-2</c:v>
                </c:pt>
                <c:pt idx="4">
                  <c:v>2.6522829864612636E-2</c:v>
                </c:pt>
                <c:pt idx="5" formatCode="General">
                  <c:v>2.6834727997741663E-2</c:v>
                </c:pt>
                <c:pt idx="6">
                  <c:v>2.6810947958708597E-2</c:v>
                </c:pt>
                <c:pt idx="7">
                  <c:v>2.6139539525507908E-2</c:v>
                </c:pt>
                <c:pt idx="8" formatCode="General">
                  <c:v>2.6125639869163501E-2</c:v>
                </c:pt>
              </c:numCache>
            </c:numRef>
          </c:val>
          <c:extLst xmlns:c16r2="http://schemas.microsoft.com/office/drawing/2015/06/chart">
            <c:ext xmlns:c16="http://schemas.microsoft.com/office/drawing/2014/chart" uri="{C3380CC4-5D6E-409C-BE32-E72D297353CC}">
              <c16:uniqueId val="{00000004-2C1D-4B76-9D51-5018692C2D91}"/>
            </c:ext>
          </c:extLst>
        </c:ser>
        <c:ser>
          <c:idx val="15"/>
          <c:order val="5"/>
          <c:tx>
            <c:strRef>
              <c:f>Sheet1!$A$7</c:f>
              <c:strCache>
                <c:ptCount val="1"/>
                <c:pt idx="0">
                  <c:v>Платформы</c:v>
                </c:pt>
              </c:strCache>
            </c:strRef>
          </c:tx>
          <c:spPr>
            <a:solidFill>
              <a:schemeClr val="accent2">
                <a:lumMod val="40000"/>
                <a:lumOff val="60000"/>
              </a:schemeClr>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Sheet1!$B$7:$R$7</c:f>
              <c:numCache>
                <c:formatCode>0.00%</c:formatCode>
                <c:ptCount val="9"/>
                <c:pt idx="0">
                  <c:v>1.9E-2</c:v>
                </c:pt>
                <c:pt idx="1">
                  <c:v>0.02</c:v>
                </c:pt>
                <c:pt idx="2">
                  <c:v>0.02</c:v>
                </c:pt>
                <c:pt idx="3">
                  <c:v>2.1999999999999999E-2</c:v>
                </c:pt>
                <c:pt idx="4">
                  <c:v>2.125035685826469E-2</c:v>
                </c:pt>
                <c:pt idx="5" formatCode="General">
                  <c:v>1.9197466106440637E-2</c:v>
                </c:pt>
                <c:pt idx="6">
                  <c:v>1.9121681380917577E-2</c:v>
                </c:pt>
                <c:pt idx="7">
                  <c:v>1.515236989750416E-2</c:v>
                </c:pt>
                <c:pt idx="8" formatCode="General">
                  <c:v>1.3584877910898751E-2</c:v>
                </c:pt>
              </c:numCache>
            </c:numRef>
          </c:val>
          <c:extLst xmlns:c16r2="http://schemas.microsoft.com/office/drawing/2015/06/chart">
            <c:ext xmlns:c16="http://schemas.microsoft.com/office/drawing/2014/chart" uri="{C3380CC4-5D6E-409C-BE32-E72D297353CC}">
              <c16:uniqueId val="{00000005-2C1D-4B76-9D51-5018692C2D91}"/>
            </c:ext>
          </c:extLst>
        </c:ser>
        <c:ser>
          <c:idx val="16"/>
          <c:order val="6"/>
          <c:tx>
            <c:strRef>
              <c:f>Sheet1!$A$8</c:f>
              <c:strCache>
                <c:ptCount val="1"/>
                <c:pt idx="0">
                  <c:v>Хоппер-ЦМВ</c:v>
                </c:pt>
              </c:strCache>
            </c:strRef>
          </c:tx>
          <c:spPr>
            <a:solidFill>
              <a:schemeClr val="bg1">
                <a:lumMod val="75000"/>
              </a:schemeClr>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Sheet1!$B$8:$R$8</c:f>
              <c:numCache>
                <c:formatCode>0.00%</c:formatCode>
                <c:ptCount val="9"/>
                <c:pt idx="0">
                  <c:v>1.0999999999999999E-2</c:v>
                </c:pt>
                <c:pt idx="1">
                  <c:v>1.0999999999999999E-2</c:v>
                </c:pt>
                <c:pt idx="2">
                  <c:v>0.01</c:v>
                </c:pt>
                <c:pt idx="3">
                  <c:v>0.01</c:v>
                </c:pt>
                <c:pt idx="4">
                  <c:v>1.0044326168179015E-2</c:v>
                </c:pt>
                <c:pt idx="5" formatCode="General">
                  <c:v>9.6292700991112371E-3</c:v>
                </c:pt>
                <c:pt idx="6">
                  <c:v>9.3678671200354315E-3</c:v>
                </c:pt>
                <c:pt idx="7">
                  <c:v>9.3710990893401628E-3</c:v>
                </c:pt>
                <c:pt idx="8" formatCode="General">
                  <c:v>9.0741002787190078E-3</c:v>
                </c:pt>
              </c:numCache>
            </c:numRef>
          </c:val>
          <c:extLst xmlns:c16r2="http://schemas.microsoft.com/office/drawing/2015/06/chart">
            <c:ext xmlns:c16="http://schemas.microsoft.com/office/drawing/2014/chart" uri="{C3380CC4-5D6E-409C-BE32-E72D297353CC}">
              <c16:uniqueId val="{00000006-2C1D-4B76-9D51-5018692C2D91}"/>
            </c:ext>
          </c:extLst>
        </c:ser>
        <c:ser>
          <c:idx val="12"/>
          <c:order val="7"/>
          <c:tx>
            <c:strRef>
              <c:f>Sheet1!$A$9</c:f>
              <c:strCache>
                <c:ptCount val="1"/>
                <c:pt idx="0">
                  <c:v>Прочие</c:v>
                </c:pt>
              </c:strCache>
            </c:strRef>
          </c:tx>
          <c:spPr>
            <a:solidFill>
              <a:srgbClr val="9999FF"/>
            </a:solidFill>
            <a:ln w="25373">
              <a:noFill/>
            </a:ln>
          </c:spPr>
          <c:invertIfNegative val="0"/>
          <c:cat>
            <c:numRef>
              <c:f>Sheet1!$B$1:$R$1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Sheet1!$B$9:$R$9</c:f>
              <c:numCache>
                <c:formatCode>0.00%</c:formatCode>
                <c:ptCount val="9"/>
                <c:pt idx="0">
                  <c:v>6.5000000000000002E-2</c:v>
                </c:pt>
                <c:pt idx="1">
                  <c:v>6.9000000000000006E-2</c:v>
                </c:pt>
                <c:pt idx="2">
                  <c:v>6.7000000000000004E-2</c:v>
                </c:pt>
                <c:pt idx="3">
                  <c:v>7.6999999999999999E-2</c:v>
                </c:pt>
                <c:pt idx="4">
                  <c:v>8.0796508854338409E-2</c:v>
                </c:pt>
                <c:pt idx="5" formatCode="General">
                  <c:v>9.5024739250221868E-2</c:v>
                </c:pt>
                <c:pt idx="6">
                  <c:v>0.10699925442898998</c:v>
                </c:pt>
                <c:pt idx="7">
                  <c:v>0.12517557776405464</c:v>
                </c:pt>
                <c:pt idx="8" formatCode="General">
                  <c:v>0.13757317470053598</c:v>
                </c:pt>
              </c:numCache>
            </c:numRef>
          </c:val>
          <c:extLst xmlns:c16r2="http://schemas.microsoft.com/office/drawing/2015/06/chart">
            <c:ext xmlns:c16="http://schemas.microsoft.com/office/drawing/2014/chart" uri="{C3380CC4-5D6E-409C-BE32-E72D297353CC}">
              <c16:uniqueId val="{00000007-2C1D-4B76-9D51-5018692C2D91}"/>
            </c:ext>
          </c:extLst>
        </c:ser>
        <c:dLbls>
          <c:showLegendKey val="0"/>
          <c:showVal val="0"/>
          <c:showCatName val="0"/>
          <c:showSerName val="0"/>
          <c:showPercent val="0"/>
          <c:showBubbleSize val="0"/>
        </c:dLbls>
        <c:gapWidth val="100"/>
        <c:overlap val="100"/>
        <c:axId val="47262048"/>
        <c:axId val="47257696"/>
      </c:barChart>
      <c:catAx>
        <c:axId val="47262048"/>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47257696"/>
        <c:crosses val="autoZero"/>
        <c:auto val="1"/>
        <c:lblAlgn val="ctr"/>
        <c:lblOffset val="100"/>
        <c:tickLblSkip val="1"/>
        <c:tickMarkSkip val="1"/>
        <c:noMultiLvlLbl val="0"/>
      </c:catAx>
      <c:valAx>
        <c:axId val="47257696"/>
        <c:scaling>
          <c:orientation val="minMax"/>
          <c:max val="1"/>
          <c:min val="0"/>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47262048"/>
        <c:crosses val="autoZero"/>
        <c:crossBetween val="between"/>
        <c:majorUnit val="0.1"/>
        <c:minorUnit val="0.01"/>
      </c:valAx>
      <c:spPr>
        <a:noFill/>
        <a:ln w="25373">
          <a:noFill/>
        </a:ln>
      </c:spPr>
    </c:plotArea>
    <c:legend>
      <c:legendPos val="t"/>
      <c:layout>
        <c:manualLayout>
          <c:xMode val="edge"/>
          <c:yMode val="edge"/>
          <c:x val="4.7021943573667714E-2"/>
          <c:y val="0"/>
          <c:w val="0.95297805642633227"/>
          <c:h val="0.12631578947368421"/>
        </c:manualLayout>
      </c:layout>
      <c:overlay val="0"/>
      <c:spPr>
        <a:noFill/>
        <a:ln w="2537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96436636976554E-2"/>
          <c:y val="6.4097817041162533E-2"/>
          <c:w val="0.93209531604248386"/>
          <c:h val="0.86023890916074519"/>
        </c:manualLayout>
      </c:layout>
      <c:barChart>
        <c:barDir val="col"/>
        <c:grouping val="clustered"/>
        <c:varyColors val="0"/>
        <c:ser>
          <c:idx val="0"/>
          <c:order val="0"/>
          <c:tx>
            <c:strRef>
              <c:f>Sheet1!$A$2</c:f>
              <c:strCache>
                <c:ptCount val="1"/>
                <c:pt idx="0">
                  <c:v>Средняя скорость</c:v>
                </c:pt>
              </c:strCache>
            </c:strRef>
          </c:tx>
          <c:spPr>
            <a:solidFill>
              <a:srgbClr val="9999FF"/>
            </a:solidFill>
            <a:ln w="25363">
              <a:noFill/>
            </a:ln>
          </c:spPr>
          <c:invertIfNegative val="0"/>
          <c:cat>
            <c:numRef>
              <c:f>Sheet1!$B$1:$AS$1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Sheet1!$B$2:$AS$2</c:f>
              <c:numCache>
                <c:formatCode>0.00</c:formatCode>
                <c:ptCount val="10"/>
                <c:pt idx="0">
                  <c:v>283.3</c:v>
                </c:pt>
                <c:pt idx="1">
                  <c:v>303.3</c:v>
                </c:pt>
                <c:pt idx="2">
                  <c:v>301.5</c:v>
                </c:pt>
                <c:pt idx="3">
                  <c:v>307.7</c:v>
                </c:pt>
                <c:pt idx="4">
                  <c:v>312.5</c:v>
                </c:pt>
                <c:pt idx="5">
                  <c:v>340</c:v>
                </c:pt>
                <c:pt idx="6" formatCode="General">
                  <c:v>317.57</c:v>
                </c:pt>
                <c:pt idx="7" formatCode="General">
                  <c:v>401.3</c:v>
                </c:pt>
                <c:pt idx="8" formatCode="General">
                  <c:v>398.9</c:v>
                </c:pt>
                <c:pt idx="9" formatCode="General">
                  <c:v>364.1</c:v>
                </c:pt>
              </c:numCache>
            </c:numRef>
          </c:val>
          <c:extLst xmlns:c16r2="http://schemas.microsoft.com/office/drawing/2015/06/chart">
            <c:ext xmlns:c16="http://schemas.microsoft.com/office/drawing/2014/chart" uri="{C3380CC4-5D6E-409C-BE32-E72D297353CC}">
              <c16:uniqueId val="{00000000-EE3E-49CC-A550-8514618B13BB}"/>
            </c:ext>
          </c:extLst>
        </c:ser>
        <c:ser>
          <c:idx val="1"/>
          <c:order val="1"/>
          <c:tx>
            <c:strRef>
              <c:f>Sheet1!$A$3</c:f>
              <c:strCache>
                <c:ptCount val="1"/>
                <c:pt idx="0">
                  <c:v>Средняя скорость с учетом изменения методики</c:v>
                </c:pt>
              </c:strCache>
            </c:strRef>
          </c:tx>
          <c:spPr>
            <a:solidFill>
              <a:srgbClr val="CC99FF"/>
            </a:solidFill>
            <a:ln w="28575">
              <a:noFill/>
            </a:ln>
          </c:spPr>
          <c:invertIfNegative val="0"/>
          <c:cat>
            <c:numRef>
              <c:f>Sheet1!$B$1:$AS$1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Sheet1!$B$3:$AS$3</c:f>
              <c:numCache>
                <c:formatCode>0.00</c:formatCode>
                <c:ptCount val="10"/>
                <c:pt idx="0">
                  <c:v>339.53333329999998</c:v>
                </c:pt>
                <c:pt idx="1">
                  <c:v>363.7416667</c:v>
                </c:pt>
                <c:pt idx="2">
                  <c:v>361.8</c:v>
                </c:pt>
                <c:pt idx="3">
                  <c:v>369.7</c:v>
                </c:pt>
                <c:pt idx="4" formatCode="General">
                  <c:v>372.1</c:v>
                </c:pt>
                <c:pt idx="5" formatCode="General">
                  <c:v>401.5</c:v>
                </c:pt>
                <c:pt idx="6" formatCode="General">
                  <c:v>375</c:v>
                </c:pt>
                <c:pt idx="7" formatCode="General">
                  <c:v>340.5919548</c:v>
                </c:pt>
                <c:pt idx="8" formatCode="General">
                  <c:v>338.55502309922747</c:v>
                </c:pt>
                <c:pt idx="9" formatCode="General">
                  <c:v>309.10073608959465</c:v>
                </c:pt>
              </c:numCache>
            </c:numRef>
          </c:val>
          <c:extLst xmlns:c16r2="http://schemas.microsoft.com/office/drawing/2015/06/chart">
            <c:ext xmlns:c16="http://schemas.microsoft.com/office/drawing/2014/chart" uri="{C3380CC4-5D6E-409C-BE32-E72D297353CC}">
              <c16:uniqueId val="{00000001-EE3E-49CC-A550-8514618B13BB}"/>
            </c:ext>
          </c:extLst>
        </c:ser>
        <c:dLbls>
          <c:showLegendKey val="0"/>
          <c:showVal val="0"/>
          <c:showCatName val="0"/>
          <c:showSerName val="0"/>
          <c:showPercent val="0"/>
          <c:showBubbleSize val="0"/>
        </c:dLbls>
        <c:gapWidth val="150"/>
        <c:axId val="47274560"/>
        <c:axId val="47257152"/>
      </c:barChart>
      <c:lineChart>
        <c:grouping val="standard"/>
        <c:varyColors val="0"/>
        <c:ser>
          <c:idx val="4"/>
          <c:order val="2"/>
          <c:tx>
            <c:strRef>
              <c:f>Sheet1!$A$4</c:f>
              <c:strCache>
                <c:ptCount val="1"/>
                <c:pt idx="0">
                  <c:v>Динамика средней скорости,%</c:v>
                </c:pt>
              </c:strCache>
            </c:strRef>
          </c:tx>
          <c:spPr>
            <a:ln w="28575">
              <a:noFill/>
            </a:ln>
          </c:spPr>
          <c:marker>
            <c:symbol val="diamond"/>
            <c:size val="5"/>
            <c:spPr>
              <a:solidFill>
                <a:srgbClr val="120B94"/>
              </a:solidFill>
              <a:ln>
                <a:solidFill>
                  <a:srgbClr val="002060"/>
                </a:solidFill>
              </a:ln>
            </c:spPr>
          </c:marker>
          <c:cat>
            <c:numRef>
              <c:f>Sheet1!$B$1:$AS$1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Sheet1!$B$4:$AS$4</c:f>
              <c:numCache>
                <c:formatCode>0.00</c:formatCode>
                <c:ptCount val="10"/>
                <c:pt idx="0">
                  <c:v>0.11098039215686284</c:v>
                </c:pt>
                <c:pt idx="1">
                  <c:v>7.0596540769502392E-2</c:v>
                </c:pt>
                <c:pt idx="2">
                  <c:v>-5.9347181008901906E-3</c:v>
                </c:pt>
                <c:pt idx="3">
                  <c:v>2.0563847429519111E-2</c:v>
                </c:pt>
                <c:pt idx="4" formatCode="General">
                  <c:v>1.5599610009749743E-2</c:v>
                </c:pt>
                <c:pt idx="5" formatCode="General">
                  <c:v>8.8000000000000078E-2</c:v>
                </c:pt>
                <c:pt idx="6" formatCode="General">
                  <c:v>-6.5970588235294114E-2</c:v>
                </c:pt>
                <c:pt idx="7" formatCode="General">
                  <c:v>0.26365840602071988</c:v>
                </c:pt>
                <c:pt idx="8" formatCode="0.00%">
                  <c:v>-5.9805631696985273E-3</c:v>
                </c:pt>
                <c:pt idx="9" formatCode="0.00%">
                  <c:v>-8.723990975181739E-2</c:v>
                </c:pt>
              </c:numCache>
            </c:numRef>
          </c:val>
          <c:smooth val="0"/>
          <c:extLst xmlns:c16r2="http://schemas.microsoft.com/office/drawing/2015/06/chart">
            <c:ext xmlns:c16="http://schemas.microsoft.com/office/drawing/2014/chart" uri="{C3380CC4-5D6E-409C-BE32-E72D297353CC}">
              <c16:uniqueId val="{00000003-EE3E-49CC-A550-8514618B13BB}"/>
            </c:ext>
          </c:extLst>
        </c:ser>
        <c:dLbls>
          <c:showLegendKey val="0"/>
          <c:showVal val="0"/>
          <c:showCatName val="0"/>
          <c:showSerName val="0"/>
          <c:showPercent val="0"/>
          <c:showBubbleSize val="0"/>
        </c:dLbls>
        <c:marker val="1"/>
        <c:smooth val="0"/>
        <c:axId val="47273472"/>
        <c:axId val="47263680"/>
      </c:lineChart>
      <c:catAx>
        <c:axId val="47274560"/>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a:pPr>
            <a:endParaRPr lang="ru-RU"/>
          </a:p>
        </c:txPr>
        <c:crossAx val="47257152"/>
        <c:crosses val="autoZero"/>
        <c:auto val="1"/>
        <c:lblAlgn val="ctr"/>
        <c:lblOffset val="10"/>
        <c:tickLblSkip val="1"/>
        <c:tickMarkSkip val="1"/>
        <c:noMultiLvlLbl val="0"/>
      </c:catAx>
      <c:valAx>
        <c:axId val="47257152"/>
        <c:scaling>
          <c:orientation val="minMax"/>
        </c:scaling>
        <c:delete val="0"/>
        <c:axPos val="l"/>
        <c:majorGridlines>
          <c:spPr>
            <a:ln w="12682">
              <a:solidFill>
                <a:schemeClr val="bg1">
                  <a:lumMod val="85000"/>
                </a:schemeClr>
              </a:solidFill>
              <a:prstDash val="solid"/>
            </a:ln>
          </c:spPr>
        </c:majorGridlines>
        <c:numFmt formatCode="General" sourceLinked="0"/>
        <c:majorTickMark val="out"/>
        <c:minorTickMark val="none"/>
        <c:tickLblPos val="nextTo"/>
        <c:spPr>
          <a:ln w="3170">
            <a:solidFill>
              <a:srgbClr val="000000"/>
            </a:solidFill>
            <a:prstDash val="solid"/>
          </a:ln>
        </c:spPr>
        <c:txPr>
          <a:bodyPr rot="0" vert="horz"/>
          <a:lstStyle/>
          <a:p>
            <a:pPr>
              <a:defRPr/>
            </a:pPr>
            <a:endParaRPr lang="ru-RU"/>
          </a:p>
        </c:txPr>
        <c:crossAx val="47274560"/>
        <c:crosses val="autoZero"/>
        <c:crossBetween val="between"/>
      </c:valAx>
      <c:valAx>
        <c:axId val="47263680"/>
        <c:scaling>
          <c:orientation val="minMax"/>
          <c:max val="0.5"/>
        </c:scaling>
        <c:delete val="0"/>
        <c:axPos val="r"/>
        <c:numFmt formatCode="0%" sourceLinked="0"/>
        <c:majorTickMark val="out"/>
        <c:minorTickMark val="none"/>
        <c:tickLblPos val="none"/>
        <c:spPr>
          <a:ln>
            <a:noFill/>
          </a:ln>
        </c:spPr>
        <c:txPr>
          <a:bodyPr/>
          <a:lstStyle/>
          <a:p>
            <a:pPr>
              <a:defRPr>
                <a:solidFill>
                  <a:schemeClr val="bg1"/>
                </a:solidFill>
              </a:defRPr>
            </a:pPr>
            <a:endParaRPr lang="ru-RU"/>
          </a:p>
        </c:txPr>
        <c:crossAx val="47273472"/>
        <c:crosses val="max"/>
        <c:crossBetween val="between"/>
      </c:valAx>
      <c:catAx>
        <c:axId val="47273472"/>
        <c:scaling>
          <c:orientation val="minMax"/>
        </c:scaling>
        <c:delete val="1"/>
        <c:axPos val="b"/>
        <c:numFmt formatCode="General" sourceLinked="1"/>
        <c:majorTickMark val="out"/>
        <c:minorTickMark val="none"/>
        <c:tickLblPos val="nextTo"/>
        <c:crossAx val="47263680"/>
        <c:crosses val="autoZero"/>
        <c:auto val="1"/>
        <c:lblAlgn val="ctr"/>
        <c:lblOffset val="100"/>
        <c:noMultiLvlLbl val="0"/>
      </c:catAx>
      <c:spPr>
        <a:noFill/>
        <a:ln w="25363">
          <a:noFill/>
        </a:ln>
      </c:spPr>
    </c:plotArea>
    <c:legend>
      <c:legendPos val="t"/>
      <c:layout>
        <c:manualLayout>
          <c:xMode val="edge"/>
          <c:yMode val="edge"/>
          <c:x val="4.0690451751273872E-2"/>
          <c:y val="2.7997520718073505E-2"/>
          <c:w val="0.9563227311639807"/>
          <c:h val="0.13004292830743094"/>
        </c:manualLayout>
      </c:layout>
      <c:overlay val="0"/>
      <c:spPr>
        <a:noFill/>
        <a:ln w="2536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23076923076923E-2"/>
          <c:y val="4.3956043956043959E-2"/>
          <c:w val="0.93828148530613997"/>
          <c:h val="0.8571428571428571"/>
        </c:manualLayout>
      </c:layout>
      <c:lineChart>
        <c:grouping val="standard"/>
        <c:varyColors val="0"/>
        <c:ser>
          <c:idx val="7"/>
          <c:order val="0"/>
          <c:tx>
            <c:strRef>
              <c:f>Sheet1!$A$2</c:f>
              <c:strCache>
                <c:ptCount val="1"/>
                <c:pt idx="0">
                  <c:v>Средняя скорость доставки </c:v>
                </c:pt>
              </c:strCache>
            </c:strRef>
          </c:tx>
          <c:spPr>
            <a:ln w="25389">
              <a:solidFill>
                <a:srgbClr val="FF00FF"/>
              </a:solidFill>
              <a:prstDash val="solid"/>
            </a:ln>
          </c:spPr>
          <c:marker>
            <c:symbol val="none"/>
          </c:marker>
          <c:cat>
            <c:numRef>
              <c:f>Sheet1!$B$1:$GZ$1</c:f>
              <c:numCache>
                <c:formatCode>mmm\-yy</c:formatCode>
                <c:ptCount val="87"/>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pt idx="49">
                  <c:v>44228</c:v>
                </c:pt>
                <c:pt idx="50">
                  <c:v>44256</c:v>
                </c:pt>
                <c:pt idx="51">
                  <c:v>44287</c:v>
                </c:pt>
                <c:pt idx="52">
                  <c:v>44317</c:v>
                </c:pt>
                <c:pt idx="53">
                  <c:v>44348</c:v>
                </c:pt>
                <c:pt idx="54">
                  <c:v>44378</c:v>
                </c:pt>
                <c:pt idx="55">
                  <c:v>44409</c:v>
                </c:pt>
                <c:pt idx="56">
                  <c:v>44440</c:v>
                </c:pt>
                <c:pt idx="57">
                  <c:v>44470</c:v>
                </c:pt>
                <c:pt idx="58">
                  <c:v>44501</c:v>
                </c:pt>
                <c:pt idx="59">
                  <c:v>44531</c:v>
                </c:pt>
                <c:pt idx="60">
                  <c:v>44562</c:v>
                </c:pt>
                <c:pt idx="61">
                  <c:v>44593</c:v>
                </c:pt>
                <c:pt idx="62">
                  <c:v>44621</c:v>
                </c:pt>
                <c:pt idx="63">
                  <c:v>44652</c:v>
                </c:pt>
                <c:pt idx="64">
                  <c:v>44682</c:v>
                </c:pt>
                <c:pt idx="65">
                  <c:v>44713</c:v>
                </c:pt>
                <c:pt idx="66">
                  <c:v>44743</c:v>
                </c:pt>
                <c:pt idx="67">
                  <c:v>44774</c:v>
                </c:pt>
                <c:pt idx="68">
                  <c:v>44805</c:v>
                </c:pt>
                <c:pt idx="69">
                  <c:v>44835</c:v>
                </c:pt>
                <c:pt idx="70">
                  <c:v>44866</c:v>
                </c:pt>
                <c:pt idx="71">
                  <c:v>44896</c:v>
                </c:pt>
                <c:pt idx="72">
                  <c:v>44927</c:v>
                </c:pt>
                <c:pt idx="73">
                  <c:v>44958</c:v>
                </c:pt>
                <c:pt idx="74">
                  <c:v>44986</c:v>
                </c:pt>
                <c:pt idx="75">
                  <c:v>45017</c:v>
                </c:pt>
                <c:pt idx="76">
                  <c:v>45047</c:v>
                </c:pt>
                <c:pt idx="77">
                  <c:v>45078</c:v>
                </c:pt>
                <c:pt idx="78">
                  <c:v>45108</c:v>
                </c:pt>
                <c:pt idx="79">
                  <c:v>45139</c:v>
                </c:pt>
                <c:pt idx="80">
                  <c:v>45170</c:v>
                </c:pt>
                <c:pt idx="81">
                  <c:v>45200</c:v>
                </c:pt>
                <c:pt idx="82">
                  <c:v>45231</c:v>
                </c:pt>
                <c:pt idx="83">
                  <c:v>45261</c:v>
                </c:pt>
                <c:pt idx="84">
                  <c:v>45292</c:v>
                </c:pt>
                <c:pt idx="85">
                  <c:v>45323</c:v>
                </c:pt>
                <c:pt idx="86">
                  <c:v>45352</c:v>
                </c:pt>
              </c:numCache>
            </c:numRef>
          </c:cat>
          <c:val>
            <c:numRef>
              <c:f>Sheet1!$B$2:$GZ$2</c:f>
              <c:numCache>
                <c:formatCode>General</c:formatCode>
                <c:ptCount val="87"/>
                <c:pt idx="0">
                  <c:v>377</c:v>
                </c:pt>
                <c:pt idx="1">
                  <c:v>374.6</c:v>
                </c:pt>
                <c:pt idx="2">
                  <c:v>377.5</c:v>
                </c:pt>
                <c:pt idx="3">
                  <c:v>364.4</c:v>
                </c:pt>
                <c:pt idx="4">
                  <c:v>356.6</c:v>
                </c:pt>
                <c:pt idx="5">
                  <c:v>353.2</c:v>
                </c:pt>
                <c:pt idx="6">
                  <c:v>347</c:v>
                </c:pt>
                <c:pt idx="7">
                  <c:v>378</c:v>
                </c:pt>
                <c:pt idx="8">
                  <c:v>351.2</c:v>
                </c:pt>
                <c:pt idx="9">
                  <c:v>344.9</c:v>
                </c:pt>
                <c:pt idx="10">
                  <c:v>357</c:v>
                </c:pt>
                <c:pt idx="11">
                  <c:v>360.2</c:v>
                </c:pt>
                <c:pt idx="12">
                  <c:v>380.6</c:v>
                </c:pt>
                <c:pt idx="13">
                  <c:v>382.1</c:v>
                </c:pt>
                <c:pt idx="14">
                  <c:v>375.6</c:v>
                </c:pt>
                <c:pt idx="15">
                  <c:v>356.1</c:v>
                </c:pt>
                <c:pt idx="16">
                  <c:v>341.7</c:v>
                </c:pt>
                <c:pt idx="17">
                  <c:v>385.6</c:v>
                </c:pt>
                <c:pt idx="18">
                  <c:v>366</c:v>
                </c:pt>
                <c:pt idx="19">
                  <c:v>373.3</c:v>
                </c:pt>
                <c:pt idx="20">
                  <c:v>358.8</c:v>
                </c:pt>
                <c:pt idx="21">
                  <c:v>361.1</c:v>
                </c:pt>
                <c:pt idx="22">
                  <c:v>375.6</c:v>
                </c:pt>
                <c:pt idx="23">
                  <c:v>375.7</c:v>
                </c:pt>
                <c:pt idx="24">
                  <c:v>400.4</c:v>
                </c:pt>
                <c:pt idx="25">
                  <c:v>397.5</c:v>
                </c:pt>
                <c:pt idx="26">
                  <c:v>384</c:v>
                </c:pt>
                <c:pt idx="27">
                  <c:v>399.1</c:v>
                </c:pt>
                <c:pt idx="28">
                  <c:v>375.1</c:v>
                </c:pt>
                <c:pt idx="29">
                  <c:v>362.2</c:v>
                </c:pt>
                <c:pt idx="30">
                  <c:v>349.7</c:v>
                </c:pt>
                <c:pt idx="31">
                  <c:v>345.6</c:v>
                </c:pt>
                <c:pt idx="32">
                  <c:v>355</c:v>
                </c:pt>
                <c:pt idx="33">
                  <c:v>360.9</c:v>
                </c:pt>
                <c:pt idx="34">
                  <c:v>379.3</c:v>
                </c:pt>
                <c:pt idx="35">
                  <c:v>376</c:v>
                </c:pt>
                <c:pt idx="36">
                  <c:v>408.1</c:v>
                </c:pt>
                <c:pt idx="37">
                  <c:v>400.2</c:v>
                </c:pt>
                <c:pt idx="38">
                  <c:v>398.4</c:v>
                </c:pt>
                <c:pt idx="39">
                  <c:v>402.4</c:v>
                </c:pt>
                <c:pt idx="40">
                  <c:v>422.2</c:v>
                </c:pt>
                <c:pt idx="41">
                  <c:v>412.9</c:v>
                </c:pt>
                <c:pt idx="42">
                  <c:v>402.4</c:v>
                </c:pt>
                <c:pt idx="43">
                  <c:v>393.6</c:v>
                </c:pt>
                <c:pt idx="44">
                  <c:v>384.4</c:v>
                </c:pt>
                <c:pt idx="45">
                  <c:v>385.9</c:v>
                </c:pt>
                <c:pt idx="46">
                  <c:v>400.1</c:v>
                </c:pt>
                <c:pt idx="47">
                  <c:v>409.9</c:v>
                </c:pt>
                <c:pt idx="48">
                  <c:v>412.1</c:v>
                </c:pt>
                <c:pt idx="49">
                  <c:v>407.3</c:v>
                </c:pt>
                <c:pt idx="50">
                  <c:v>402.8</c:v>
                </c:pt>
                <c:pt idx="51">
                  <c:v>399.8</c:v>
                </c:pt>
                <c:pt idx="52">
                  <c:v>382.3</c:v>
                </c:pt>
                <c:pt idx="53">
                  <c:v>384.1</c:v>
                </c:pt>
                <c:pt idx="54">
                  <c:v>364.8</c:v>
                </c:pt>
                <c:pt idx="55">
                  <c:v>346.1</c:v>
                </c:pt>
                <c:pt idx="56">
                  <c:v>349.1</c:v>
                </c:pt>
                <c:pt idx="57">
                  <c:v>349.7</c:v>
                </c:pt>
                <c:pt idx="58">
                  <c:v>355.9</c:v>
                </c:pt>
                <c:pt idx="59">
                  <c:v>351.9</c:v>
                </c:pt>
                <c:pt idx="60">
                  <c:v>391.7</c:v>
                </c:pt>
                <c:pt idx="61">
                  <c:v>367.1</c:v>
                </c:pt>
                <c:pt idx="62">
                  <c:v>385.9</c:v>
                </c:pt>
                <c:pt idx="63">
                  <c:v>408.9</c:v>
                </c:pt>
                <c:pt idx="64">
                  <c:v>409.2</c:v>
                </c:pt>
                <c:pt idx="65">
                  <c:v>399.1</c:v>
                </c:pt>
                <c:pt idx="66">
                  <c:v>395.55</c:v>
                </c:pt>
                <c:pt idx="67">
                  <c:v>392</c:v>
                </c:pt>
                <c:pt idx="68">
                  <c:v>398.8</c:v>
                </c:pt>
                <c:pt idx="69">
                  <c:v>449.7</c:v>
                </c:pt>
                <c:pt idx="70">
                  <c:v>425.4</c:v>
                </c:pt>
                <c:pt idx="71">
                  <c:v>409.2</c:v>
                </c:pt>
                <c:pt idx="72">
                  <c:v>413.2</c:v>
                </c:pt>
                <c:pt idx="73">
                  <c:v>434.2</c:v>
                </c:pt>
                <c:pt idx="74">
                  <c:v>414.9</c:v>
                </c:pt>
                <c:pt idx="75">
                  <c:v>396.3</c:v>
                </c:pt>
                <c:pt idx="76">
                  <c:v>396.8</c:v>
                </c:pt>
                <c:pt idx="77">
                  <c:v>372.5</c:v>
                </c:pt>
                <c:pt idx="78">
                  <c:v>380.3</c:v>
                </c:pt>
                <c:pt idx="79">
                  <c:v>382.7</c:v>
                </c:pt>
                <c:pt idx="80">
                  <c:v>392.3</c:v>
                </c:pt>
                <c:pt idx="81">
                  <c:v>397.9</c:v>
                </c:pt>
                <c:pt idx="82">
                  <c:v>410.9</c:v>
                </c:pt>
                <c:pt idx="83">
                  <c:v>393</c:v>
                </c:pt>
                <c:pt idx="84">
                  <c:v>375.8</c:v>
                </c:pt>
                <c:pt idx="85">
                  <c:v>389.6</c:v>
                </c:pt>
                <c:pt idx="86">
                  <c:v>391</c:v>
                </c:pt>
              </c:numCache>
            </c:numRef>
          </c:val>
          <c:smooth val="0"/>
          <c:extLst xmlns:c16r2="http://schemas.microsoft.com/office/drawing/2015/06/chart">
            <c:ext xmlns:c16="http://schemas.microsoft.com/office/drawing/2014/chart" uri="{C3380CC4-5D6E-409C-BE32-E72D297353CC}">
              <c16:uniqueId val="{00000000-122A-4414-9E80-8476BFEC57B8}"/>
            </c:ext>
          </c:extLst>
        </c:ser>
        <c:ser>
          <c:idx val="5"/>
          <c:order val="1"/>
          <c:tx>
            <c:strRef>
              <c:f>Sheet1!$A$3</c:f>
              <c:strCache>
                <c:ptCount val="1"/>
                <c:pt idx="0">
                  <c:v>Средняя скорость доставки (без учета смены методики)</c:v>
                </c:pt>
              </c:strCache>
            </c:strRef>
          </c:tx>
          <c:spPr>
            <a:ln w="25389">
              <a:solidFill>
                <a:srgbClr val="800000"/>
              </a:solidFill>
              <a:prstDash val="solid"/>
            </a:ln>
          </c:spPr>
          <c:marker>
            <c:symbol val="none"/>
          </c:marker>
          <c:cat>
            <c:numRef>
              <c:f>Sheet1!$B$1:$GZ$1</c:f>
              <c:numCache>
                <c:formatCode>mmm\-yy</c:formatCode>
                <c:ptCount val="87"/>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pt idx="49">
                  <c:v>44228</c:v>
                </c:pt>
                <c:pt idx="50">
                  <c:v>44256</c:v>
                </c:pt>
                <c:pt idx="51">
                  <c:v>44287</c:v>
                </c:pt>
                <c:pt idx="52">
                  <c:v>44317</c:v>
                </c:pt>
                <c:pt idx="53">
                  <c:v>44348</c:v>
                </c:pt>
                <c:pt idx="54">
                  <c:v>44378</c:v>
                </c:pt>
                <c:pt idx="55">
                  <c:v>44409</c:v>
                </c:pt>
                <c:pt idx="56">
                  <c:v>44440</c:v>
                </c:pt>
                <c:pt idx="57">
                  <c:v>44470</c:v>
                </c:pt>
                <c:pt idx="58">
                  <c:v>44501</c:v>
                </c:pt>
                <c:pt idx="59">
                  <c:v>44531</c:v>
                </c:pt>
                <c:pt idx="60">
                  <c:v>44562</c:v>
                </c:pt>
                <c:pt idx="61">
                  <c:v>44593</c:v>
                </c:pt>
                <c:pt idx="62">
                  <c:v>44621</c:v>
                </c:pt>
                <c:pt idx="63">
                  <c:v>44652</c:v>
                </c:pt>
                <c:pt idx="64">
                  <c:v>44682</c:v>
                </c:pt>
                <c:pt idx="65">
                  <c:v>44713</c:v>
                </c:pt>
                <c:pt idx="66">
                  <c:v>44743</c:v>
                </c:pt>
                <c:pt idx="67">
                  <c:v>44774</c:v>
                </c:pt>
                <c:pt idx="68">
                  <c:v>44805</c:v>
                </c:pt>
                <c:pt idx="69">
                  <c:v>44835</c:v>
                </c:pt>
                <c:pt idx="70">
                  <c:v>44866</c:v>
                </c:pt>
                <c:pt idx="71">
                  <c:v>44896</c:v>
                </c:pt>
                <c:pt idx="72">
                  <c:v>44927</c:v>
                </c:pt>
                <c:pt idx="73">
                  <c:v>44958</c:v>
                </c:pt>
                <c:pt idx="74">
                  <c:v>44986</c:v>
                </c:pt>
                <c:pt idx="75">
                  <c:v>45017</c:v>
                </c:pt>
                <c:pt idx="76">
                  <c:v>45047</c:v>
                </c:pt>
                <c:pt idx="77">
                  <c:v>45078</c:v>
                </c:pt>
                <c:pt idx="78">
                  <c:v>45108</c:v>
                </c:pt>
                <c:pt idx="79">
                  <c:v>45139</c:v>
                </c:pt>
                <c:pt idx="80">
                  <c:v>45170</c:v>
                </c:pt>
                <c:pt idx="81">
                  <c:v>45200</c:v>
                </c:pt>
                <c:pt idx="82">
                  <c:v>45231</c:v>
                </c:pt>
                <c:pt idx="83">
                  <c:v>45261</c:v>
                </c:pt>
                <c:pt idx="84">
                  <c:v>45292</c:v>
                </c:pt>
                <c:pt idx="85">
                  <c:v>45323</c:v>
                </c:pt>
                <c:pt idx="86">
                  <c:v>45352</c:v>
                </c:pt>
              </c:numCache>
            </c:numRef>
          </c:cat>
          <c:val>
            <c:numRef>
              <c:f>Sheet1!$B$3:$GZ$3</c:f>
              <c:numCache>
                <c:formatCode>General</c:formatCode>
                <c:ptCount val="87"/>
                <c:pt idx="0">
                  <c:v>313</c:v>
                </c:pt>
                <c:pt idx="1">
                  <c:v>313</c:v>
                </c:pt>
                <c:pt idx="2">
                  <c:v>317</c:v>
                </c:pt>
                <c:pt idx="3">
                  <c:v>306</c:v>
                </c:pt>
                <c:pt idx="4">
                  <c:v>299</c:v>
                </c:pt>
                <c:pt idx="5">
                  <c:v>295</c:v>
                </c:pt>
                <c:pt idx="6">
                  <c:v>289</c:v>
                </c:pt>
                <c:pt idx="7">
                  <c:v>315</c:v>
                </c:pt>
                <c:pt idx="8">
                  <c:v>292</c:v>
                </c:pt>
                <c:pt idx="9">
                  <c:v>287</c:v>
                </c:pt>
                <c:pt idx="10">
                  <c:v>296</c:v>
                </c:pt>
                <c:pt idx="11">
                  <c:v>298</c:v>
                </c:pt>
                <c:pt idx="12">
                  <c:v>315</c:v>
                </c:pt>
                <c:pt idx="13">
                  <c:v>318</c:v>
                </c:pt>
                <c:pt idx="14">
                  <c:v>314</c:v>
                </c:pt>
                <c:pt idx="15">
                  <c:v>298</c:v>
                </c:pt>
                <c:pt idx="16">
                  <c:v>286</c:v>
                </c:pt>
                <c:pt idx="17">
                  <c:v>323</c:v>
                </c:pt>
                <c:pt idx="18">
                  <c:v>306</c:v>
                </c:pt>
                <c:pt idx="19">
                  <c:v>311</c:v>
                </c:pt>
                <c:pt idx="20">
                  <c:v>299</c:v>
                </c:pt>
                <c:pt idx="21">
                  <c:v>300</c:v>
                </c:pt>
                <c:pt idx="22">
                  <c:v>312</c:v>
                </c:pt>
                <c:pt idx="23">
                  <c:v>311</c:v>
                </c:pt>
                <c:pt idx="24">
                  <c:v>332</c:v>
                </c:pt>
                <c:pt idx="25">
                  <c:v>330</c:v>
                </c:pt>
                <c:pt idx="26">
                  <c:v>320</c:v>
                </c:pt>
                <c:pt idx="27">
                  <c:v>336.1</c:v>
                </c:pt>
                <c:pt idx="28">
                  <c:v>313.10000000000002</c:v>
                </c:pt>
                <c:pt idx="29">
                  <c:v>301.2</c:v>
                </c:pt>
                <c:pt idx="30" formatCode="0.0">
                  <c:v>292.37213114754098</c:v>
                </c:pt>
                <c:pt idx="31" formatCode="0.0">
                  <c:v>287.922850254487</c:v>
                </c:pt>
                <c:pt idx="32" formatCode="0.0">
                  <c:v>295.83333333333331</c:v>
                </c:pt>
                <c:pt idx="33">
                  <c:v>302.7</c:v>
                </c:pt>
                <c:pt idx="34">
                  <c:v>321</c:v>
                </c:pt>
                <c:pt idx="35">
                  <c:v>318</c:v>
                </c:pt>
                <c:pt idx="36">
                  <c:v>345.14840425531918</c:v>
                </c:pt>
                <c:pt idx="37">
                  <c:v>338.46702127659574</c:v>
                </c:pt>
                <c:pt idx="38">
                  <c:v>336.94468085106382</c:v>
                </c:pt>
                <c:pt idx="39">
                  <c:v>340.32765957446804</c:v>
                </c:pt>
                <c:pt idx="40">
                  <c:v>357.07340425531908</c:v>
                </c:pt>
                <c:pt idx="41">
                  <c:v>349.20797872340415</c:v>
                </c:pt>
                <c:pt idx="42">
                  <c:v>340.32765957446799</c:v>
                </c:pt>
                <c:pt idx="43">
                  <c:v>332.88510638297868</c:v>
                </c:pt>
                <c:pt idx="44">
                  <c:v>325.10425531914882</c:v>
                </c:pt>
                <c:pt idx="45">
                  <c:v>326.37287234042543</c:v>
                </c:pt>
                <c:pt idx="46">
                  <c:v>338.38244680851057</c:v>
                </c:pt>
                <c:pt idx="47">
                  <c:v>346.67074468085093</c:v>
                </c:pt>
                <c:pt idx="48">
                  <c:v>348.53138297872329</c:v>
                </c:pt>
                <c:pt idx="49">
                  <c:v>344.4718085106382</c:v>
                </c:pt>
                <c:pt idx="50">
                  <c:v>340.66595744680842</c:v>
                </c:pt>
                <c:pt idx="51">
                  <c:v>338.12872340425525</c:v>
                </c:pt>
                <c:pt idx="52">
                  <c:v>323.32819148936164</c:v>
                </c:pt>
                <c:pt idx="53">
                  <c:v>324.85053191489357</c:v>
                </c:pt>
                <c:pt idx="54">
                  <c:v>308.52765957446803</c:v>
                </c:pt>
                <c:pt idx="55">
                  <c:v>292.71223404255312</c:v>
                </c:pt>
                <c:pt idx="56">
                  <c:v>295.24946808510629</c:v>
                </c:pt>
                <c:pt idx="57">
                  <c:v>295.75691489361691</c:v>
                </c:pt>
                <c:pt idx="58">
                  <c:v>301.00053191489349</c:v>
                </c:pt>
                <c:pt idx="59">
                  <c:v>297.61755319148926</c:v>
                </c:pt>
                <c:pt idx="60">
                  <c:v>331.27819148936163</c:v>
                </c:pt>
                <c:pt idx="61">
                  <c:v>310.47287234042551</c:v>
                </c:pt>
                <c:pt idx="62">
                  <c:v>326.37287234042549</c:v>
                </c:pt>
                <c:pt idx="63">
                  <c:v>345.82499999999993</c:v>
                </c:pt>
                <c:pt idx="64">
                  <c:v>346.07872340425524</c:v>
                </c:pt>
                <c:pt idx="65">
                  <c:v>337.53670212765957</c:v>
                </c:pt>
                <c:pt idx="66">
                  <c:v>334.53430851063825</c:v>
                </c:pt>
                <c:pt idx="67">
                  <c:v>331.53191489361694</c:v>
                </c:pt>
                <c:pt idx="68">
                  <c:v>337.2829787234042</c:v>
                </c:pt>
                <c:pt idx="69">
                  <c:v>380.3313829787233</c:v>
                </c:pt>
                <c:pt idx="70">
                  <c:v>359.77978723404243</c:v>
                </c:pt>
                <c:pt idx="71">
                  <c:v>346.07872340425524</c:v>
                </c:pt>
                <c:pt idx="72">
                  <c:v>349.46170212765952</c:v>
                </c:pt>
                <c:pt idx="73">
                  <c:v>367.22234042553185</c:v>
                </c:pt>
                <c:pt idx="74">
                  <c:v>350.89946808510632</c:v>
                </c:pt>
                <c:pt idx="75">
                  <c:v>335.16861702127653</c:v>
                </c:pt>
                <c:pt idx="76">
                  <c:v>335.59148936170209</c:v>
                </c:pt>
                <c:pt idx="77">
                  <c:v>315.03989361702122</c:v>
                </c:pt>
                <c:pt idx="78">
                  <c:v>321.63670212765953</c:v>
                </c:pt>
                <c:pt idx="79">
                  <c:v>323.66648936170208</c:v>
                </c:pt>
                <c:pt idx="80">
                  <c:v>331.78563829787231</c:v>
                </c:pt>
                <c:pt idx="81">
                  <c:v>336.52180851063827</c:v>
                </c:pt>
                <c:pt idx="82">
                  <c:v>347.5164893617021</c:v>
                </c:pt>
                <c:pt idx="83">
                  <c:v>332.37765957446805</c:v>
                </c:pt>
                <c:pt idx="84">
                  <c:v>317.83085106382975</c:v>
                </c:pt>
                <c:pt idx="85">
                  <c:v>329.50212765957446</c:v>
                </c:pt>
                <c:pt idx="86">
                  <c:v>330.68617021276589</c:v>
                </c:pt>
              </c:numCache>
            </c:numRef>
          </c:val>
          <c:smooth val="0"/>
          <c:extLst xmlns:c16r2="http://schemas.microsoft.com/office/drawing/2015/06/chart">
            <c:ext xmlns:c16="http://schemas.microsoft.com/office/drawing/2014/chart" uri="{C3380CC4-5D6E-409C-BE32-E72D297353CC}">
              <c16:uniqueId val="{00000001-122A-4414-9E80-8476BFEC57B8}"/>
            </c:ext>
          </c:extLst>
        </c:ser>
        <c:dLbls>
          <c:showLegendKey val="0"/>
          <c:showVal val="0"/>
          <c:showCatName val="0"/>
          <c:showSerName val="0"/>
          <c:showPercent val="0"/>
          <c:showBubbleSize val="0"/>
        </c:dLbls>
        <c:smooth val="0"/>
        <c:axId val="47278912"/>
        <c:axId val="47250624"/>
      </c:lineChart>
      <c:dateAx>
        <c:axId val="47278912"/>
        <c:scaling>
          <c:orientation val="minMax"/>
        </c:scaling>
        <c:delete val="0"/>
        <c:axPos val="b"/>
        <c:numFmt formatCode="mmm/yy" sourceLinked="0"/>
        <c:majorTickMark val="out"/>
        <c:minorTickMark val="none"/>
        <c:tickLblPos val="nextTo"/>
        <c:spPr>
          <a:ln w="3174">
            <a:solidFill>
              <a:srgbClr val="000000"/>
            </a:solidFill>
            <a:prstDash val="solid"/>
          </a:ln>
        </c:spPr>
        <c:txPr>
          <a:bodyPr rot="-2700000" vert="horz"/>
          <a:lstStyle/>
          <a:p>
            <a:pPr>
              <a:defRPr/>
            </a:pPr>
            <a:endParaRPr lang="ru-RU"/>
          </a:p>
        </c:txPr>
        <c:crossAx val="47250624"/>
        <c:crossesAt val="150"/>
        <c:auto val="1"/>
        <c:lblOffset val="100"/>
        <c:baseTimeUnit val="months"/>
        <c:majorUnit val="4"/>
        <c:majorTimeUnit val="months"/>
        <c:minorUnit val="6"/>
        <c:minorTimeUnit val="months"/>
      </c:dateAx>
      <c:valAx>
        <c:axId val="47250624"/>
        <c:scaling>
          <c:orientation val="minMax"/>
          <c:min val="150"/>
        </c:scaling>
        <c:delete val="0"/>
        <c:axPos val="l"/>
        <c:majorGridlines>
          <c:spPr>
            <a:ln w="12695">
              <a:solidFill>
                <a:schemeClr val="bg1">
                  <a:lumMod val="85000"/>
                </a:scheme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47278912"/>
        <c:crosses val="autoZero"/>
        <c:crossBetween val="between"/>
      </c:valAx>
      <c:spPr>
        <a:noFill/>
        <a:ln w="25389">
          <a:noFill/>
        </a:ln>
      </c:spPr>
    </c:plotArea>
    <c:legend>
      <c:legendPos val="r"/>
      <c:layout>
        <c:manualLayout>
          <c:xMode val="edge"/>
          <c:yMode val="edge"/>
          <c:x val="0.22743162779305803"/>
          <c:y val="0.64993411968082304"/>
          <c:w val="0.56000000000000005"/>
          <c:h val="0.1602564523184602"/>
        </c:manualLayout>
      </c:layout>
      <c:overlay val="0"/>
      <c:spPr>
        <a:noFill/>
        <a:ln w="253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769828926905133E-2"/>
          <c:y val="3.8834951456310676E-2"/>
          <c:w val="0.96578538102643852"/>
          <c:h val="0.87378640776699024"/>
        </c:manualLayout>
      </c:layout>
      <c:barChart>
        <c:barDir val="col"/>
        <c:grouping val="stacked"/>
        <c:varyColors val="0"/>
        <c:ser>
          <c:idx val="8"/>
          <c:order val="0"/>
          <c:tx>
            <c:strRef>
              <c:f>Sheet1!$A$2</c:f>
              <c:strCache>
                <c:ptCount val="1"/>
                <c:pt idx="0">
                  <c:v>Инвентарный парк (неоператорские ДЗО "РЖД")</c:v>
                </c:pt>
              </c:strCache>
            </c:strRef>
          </c:tx>
          <c:spPr>
            <a:solidFill>
              <a:srgbClr val="FFFF00"/>
            </a:solidFill>
            <a:ln w="25337">
              <a:noFill/>
            </a:ln>
          </c:spPr>
          <c:invertIfNegative val="0"/>
          <c:cat>
            <c:numRef>
              <c:f>Sheet1!$B$1:$AU$1</c:f>
              <c:numCache>
                <c:formatCode>General</c:formatCode>
                <c:ptCount val="23"/>
                <c:pt idx="0">
                  <c:v>1988</c:v>
                </c:pt>
                <c:pt idx="1">
                  <c:v>1993</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2023</c:v>
                </c:pt>
                <c:pt idx="22">
                  <c:v>2024</c:v>
                </c:pt>
              </c:numCache>
            </c:numRef>
          </c:cat>
          <c:val>
            <c:numRef>
              <c:f>Sheet1!$B$2:$AU$2</c:f>
              <c:numCache>
                <c:formatCode>General</c:formatCode>
                <c:ptCount val="23"/>
                <c:pt idx="0">
                  <c:v>1700</c:v>
                </c:pt>
                <c:pt idx="1">
                  <c:v>910</c:v>
                </c:pt>
                <c:pt idx="2">
                  <c:v>620.91999999999996</c:v>
                </c:pt>
                <c:pt idx="3">
                  <c:v>616.12</c:v>
                </c:pt>
                <c:pt idx="4">
                  <c:v>623.38</c:v>
                </c:pt>
                <c:pt idx="5">
                  <c:v>624.45000000000005</c:v>
                </c:pt>
                <c:pt idx="6">
                  <c:v>587.79</c:v>
                </c:pt>
                <c:pt idx="7">
                  <c:v>519.92999999999995</c:v>
                </c:pt>
                <c:pt idx="8">
                  <c:v>302.8</c:v>
                </c:pt>
                <c:pt idx="9">
                  <c:v>159.1</c:v>
                </c:pt>
                <c:pt idx="10">
                  <c:v>63</c:v>
                </c:pt>
                <c:pt idx="11">
                  <c:v>60.1</c:v>
                </c:pt>
                <c:pt idx="12">
                  <c:v>55.1</c:v>
                </c:pt>
                <c:pt idx="13">
                  <c:v>61.831000000000003</c:v>
                </c:pt>
                <c:pt idx="14">
                  <c:v>60.793999999999997</c:v>
                </c:pt>
                <c:pt idx="15">
                  <c:v>60.268999999999998</c:v>
                </c:pt>
                <c:pt idx="16">
                  <c:v>52.764000000000003</c:v>
                </c:pt>
                <c:pt idx="17">
                  <c:v>52.195</c:v>
                </c:pt>
                <c:pt idx="18">
                  <c:v>52.564999999999998</c:v>
                </c:pt>
                <c:pt idx="19">
                  <c:v>51.414000000000001</c:v>
                </c:pt>
                <c:pt idx="20">
                  <c:v>52.372</c:v>
                </c:pt>
                <c:pt idx="21" formatCode="#,##0.00">
                  <c:v>54.338999999999999</c:v>
                </c:pt>
                <c:pt idx="22">
                  <c:v>51.731999999999999</c:v>
                </c:pt>
              </c:numCache>
            </c:numRef>
          </c:val>
          <c:extLst xmlns:c16r2="http://schemas.microsoft.com/office/drawing/2015/06/chart">
            <c:ext xmlns:c16="http://schemas.microsoft.com/office/drawing/2014/chart" uri="{C3380CC4-5D6E-409C-BE32-E72D297353CC}">
              <c16:uniqueId val="{00000000-0C26-4F01-AD3A-0E1020C697A0}"/>
            </c:ext>
          </c:extLst>
        </c:ser>
        <c:ser>
          <c:idx val="9"/>
          <c:order val="1"/>
          <c:tx>
            <c:strRef>
              <c:f>Sheet1!$A$3</c:f>
              <c:strCache>
                <c:ptCount val="1"/>
                <c:pt idx="0">
                  <c:v>Приватный парк (с учетом ДЗО "РЖД"), до 1993 года - парк организаций</c:v>
                </c:pt>
              </c:strCache>
            </c:strRef>
          </c:tx>
          <c:spPr>
            <a:solidFill>
              <a:srgbClr val="FF00FF"/>
            </a:solidFill>
            <a:ln w="25337">
              <a:noFill/>
            </a:ln>
          </c:spPr>
          <c:invertIfNegative val="0"/>
          <c:cat>
            <c:numRef>
              <c:f>Sheet1!$B$1:$AU$1</c:f>
              <c:numCache>
                <c:formatCode>General</c:formatCode>
                <c:ptCount val="23"/>
                <c:pt idx="0">
                  <c:v>1988</c:v>
                </c:pt>
                <c:pt idx="1">
                  <c:v>1993</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2023</c:v>
                </c:pt>
                <c:pt idx="22">
                  <c:v>2024</c:v>
                </c:pt>
              </c:numCache>
            </c:numRef>
          </c:cat>
          <c:val>
            <c:numRef>
              <c:f>Sheet1!$B$3:$AU$3</c:f>
              <c:numCache>
                <c:formatCode>General</c:formatCode>
                <c:ptCount val="23"/>
                <c:pt idx="0">
                  <c:v>176</c:v>
                </c:pt>
                <c:pt idx="1">
                  <c:v>140</c:v>
                </c:pt>
                <c:pt idx="2">
                  <c:v>196.08</c:v>
                </c:pt>
                <c:pt idx="3">
                  <c:v>227.88</c:v>
                </c:pt>
                <c:pt idx="4">
                  <c:v>254.62</c:v>
                </c:pt>
                <c:pt idx="5">
                  <c:v>280.55</c:v>
                </c:pt>
                <c:pt idx="6">
                  <c:v>345.21</c:v>
                </c:pt>
                <c:pt idx="7">
                  <c:v>461.07</c:v>
                </c:pt>
                <c:pt idx="8">
                  <c:v>682.9</c:v>
                </c:pt>
                <c:pt idx="9">
                  <c:v>860.1</c:v>
                </c:pt>
                <c:pt idx="10">
                  <c:v>1025</c:v>
                </c:pt>
                <c:pt idx="11">
                  <c:v>1091</c:v>
                </c:pt>
                <c:pt idx="12">
                  <c:v>1153.6980000000001</c:v>
                </c:pt>
                <c:pt idx="13">
                  <c:v>1156.579</c:v>
                </c:pt>
                <c:pt idx="14">
                  <c:v>1083.787</c:v>
                </c:pt>
                <c:pt idx="15">
                  <c:v>1013.564</c:v>
                </c:pt>
                <c:pt idx="16">
                  <c:v>1025.4259999999999</c:v>
                </c:pt>
                <c:pt idx="17">
                  <c:v>1060.595</c:v>
                </c:pt>
                <c:pt idx="18">
                  <c:v>1117.665</c:v>
                </c:pt>
                <c:pt idx="19">
                  <c:v>1155.01</c:v>
                </c:pt>
                <c:pt idx="20">
                  <c:v>1191.9190000000001</c:v>
                </c:pt>
                <c:pt idx="21" formatCode="#,##0.00">
                  <c:v>1273.502</c:v>
                </c:pt>
                <c:pt idx="22" formatCode="#,##0.00">
                  <c:v>1335.5260000000001</c:v>
                </c:pt>
              </c:numCache>
            </c:numRef>
          </c:val>
          <c:extLst xmlns:c16r2="http://schemas.microsoft.com/office/drawing/2015/06/chart">
            <c:ext xmlns:c16="http://schemas.microsoft.com/office/drawing/2014/chart" uri="{C3380CC4-5D6E-409C-BE32-E72D297353CC}">
              <c16:uniqueId val="{00000001-0C26-4F01-AD3A-0E1020C697A0}"/>
            </c:ext>
          </c:extLst>
        </c:ser>
        <c:dLbls>
          <c:showLegendKey val="0"/>
          <c:showVal val="0"/>
          <c:showCatName val="0"/>
          <c:showSerName val="0"/>
          <c:showPercent val="0"/>
          <c:showBubbleSize val="0"/>
        </c:dLbls>
        <c:gapWidth val="150"/>
        <c:overlap val="100"/>
        <c:axId val="47270752"/>
        <c:axId val="47276736"/>
      </c:barChart>
      <c:catAx>
        <c:axId val="47270752"/>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47276736"/>
        <c:crosses val="autoZero"/>
        <c:auto val="1"/>
        <c:lblAlgn val="ctr"/>
        <c:lblOffset val="100"/>
        <c:tickLblSkip val="1"/>
        <c:tickMarkSkip val="1"/>
        <c:noMultiLvlLbl val="0"/>
      </c:catAx>
      <c:valAx>
        <c:axId val="47276736"/>
        <c:scaling>
          <c:orientation val="minMax"/>
        </c:scaling>
        <c:delete val="0"/>
        <c:axPos val="l"/>
        <c:majorGridlines>
          <c:spPr>
            <a:ln w="12669">
              <a:solidFill>
                <a:schemeClr val="bg1">
                  <a:lumMod val="85000"/>
                </a:schemeClr>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47270752"/>
        <c:crosses val="autoZero"/>
        <c:crossBetween val="between"/>
      </c:valAx>
      <c:spPr>
        <a:noFill/>
        <a:ln w="25337">
          <a:noFill/>
        </a:ln>
      </c:spPr>
    </c:plotArea>
    <c:legend>
      <c:legendPos val="b"/>
      <c:layout>
        <c:manualLayout>
          <c:xMode val="edge"/>
          <c:yMode val="edge"/>
          <c:x val="0.10136058360352013"/>
          <c:y val="0"/>
          <c:w val="0.89836418227200932"/>
          <c:h val="7.7870818295086949E-2"/>
        </c:manualLayout>
      </c:layout>
      <c:overlay val="0"/>
      <c:spPr>
        <a:noFill/>
        <a:ln w="25337">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52087311522098"/>
          <c:y val="0.14558383233532932"/>
          <c:w val="0.447653205824671"/>
          <c:h val="0.76613701730397477"/>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6219-45EF-8A83-551E55F3A616}"/>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6219-45EF-8A83-551E55F3A616}"/>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6219-45EF-8A83-551E55F3A616}"/>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6219-45EF-8A83-551E55F3A616}"/>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6219-45EF-8A83-551E55F3A616}"/>
              </c:ext>
            </c:extLst>
          </c:dPt>
          <c:dPt>
            <c:idx val="5"/>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B-6219-45EF-8A83-551E55F3A616}"/>
              </c:ext>
            </c:extLst>
          </c:dPt>
          <c:dPt>
            <c:idx val="6"/>
            <c:bubble3D val="0"/>
            <c:spPr>
              <a:solidFill>
                <a:srgbClr val="FFFFCC"/>
              </a:solidFill>
              <a:ln w="25450">
                <a:noFill/>
              </a:ln>
            </c:spPr>
            <c:extLst xmlns:c16r2="http://schemas.microsoft.com/office/drawing/2015/06/chart">
              <c:ext xmlns:c16="http://schemas.microsoft.com/office/drawing/2014/chart" uri="{C3380CC4-5D6E-409C-BE32-E72D297353CC}">
                <c16:uniqueId val="{0000000D-6219-45EF-8A83-551E55F3A616}"/>
              </c:ext>
            </c:extLst>
          </c:dPt>
          <c:dPt>
            <c:idx val="7"/>
            <c:bubble3D val="0"/>
            <c:spPr>
              <a:solidFill>
                <a:schemeClr val="bg1">
                  <a:lumMod val="75000"/>
                </a:schemeClr>
              </a:solidFill>
              <a:ln w="25450">
                <a:noFill/>
              </a:ln>
            </c:spPr>
            <c:extLst xmlns:c16r2="http://schemas.microsoft.com/office/drawing/2015/06/chart">
              <c:ext xmlns:c16="http://schemas.microsoft.com/office/drawing/2014/chart" uri="{C3380CC4-5D6E-409C-BE32-E72D297353CC}">
                <c16:uniqueId val="{0000000F-6219-45EF-8A83-551E55F3A616}"/>
              </c:ext>
            </c:extLst>
          </c:dPt>
          <c:cat>
            <c:strRef>
              <c:f>Sheet1!$A$2:$A$11</c:f>
              <c:strCache>
                <c:ptCount val="9"/>
                <c:pt idx="0">
                  <c:v>Полувагоны</c:v>
                </c:pt>
                <c:pt idx="1">
                  <c:v>Цистерны</c:v>
                </c:pt>
                <c:pt idx="2">
                  <c:v>Крытые вагоны</c:v>
                </c:pt>
                <c:pt idx="3">
                  <c:v>Фитинговые платформы</c:v>
                </c:pt>
                <c:pt idx="4">
                  <c:v>Платформы</c:v>
                </c:pt>
                <c:pt idx="5">
                  <c:v>Зерновозы</c:v>
                </c:pt>
                <c:pt idx="6">
                  <c:v>Минераловозы</c:v>
                </c:pt>
                <c:pt idx="7">
                  <c:v>Цементовозы</c:v>
                </c:pt>
                <c:pt idx="8">
                  <c:v>Прочие</c:v>
                </c:pt>
              </c:strCache>
            </c:strRef>
          </c:cat>
          <c:val>
            <c:numRef>
              <c:f>Sheet1!$B$2:$B$11</c:f>
              <c:numCache>
                <c:formatCode>#,##0.00</c:formatCode>
                <c:ptCount val="9"/>
                <c:pt idx="0">
                  <c:v>628964</c:v>
                </c:pt>
                <c:pt idx="1">
                  <c:v>264901</c:v>
                </c:pt>
                <c:pt idx="2">
                  <c:v>59122</c:v>
                </c:pt>
                <c:pt idx="3">
                  <c:v>113535</c:v>
                </c:pt>
                <c:pt idx="4">
                  <c:v>72752</c:v>
                </c:pt>
                <c:pt idx="5">
                  <c:v>64646</c:v>
                </c:pt>
                <c:pt idx="6">
                  <c:v>38398</c:v>
                </c:pt>
                <c:pt idx="7">
                  <c:v>23902</c:v>
                </c:pt>
                <c:pt idx="8">
                  <c:v>61621</c:v>
                </c:pt>
              </c:numCache>
            </c:numRef>
          </c:val>
          <c:extLst xmlns:c16r2="http://schemas.microsoft.com/office/drawing/2015/06/chart">
            <c:ext xmlns:c16="http://schemas.microsoft.com/office/drawing/2014/chart" uri="{C3380CC4-5D6E-409C-BE32-E72D297353CC}">
              <c16:uniqueId val="{00000015-6219-45EF-8A83-551E55F3A616}"/>
            </c:ext>
          </c:extLst>
        </c:ser>
        <c:dLbls>
          <c:showLegendKey val="0"/>
          <c:showVal val="0"/>
          <c:showCatName val="0"/>
          <c:showSerName val="0"/>
          <c:showPercent val="0"/>
          <c:showBubbleSize val="0"/>
          <c:showLeaderLines val="0"/>
        </c:dLbls>
        <c:firstSliceAng val="140"/>
      </c:pieChart>
      <c:spPr>
        <a:noFill/>
      </c:spPr>
    </c:plotArea>
    <c:plotVisOnly val="1"/>
    <c:dispBlanksAs val="zero"/>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2087311522098"/>
          <c:y val="0.14558383233532932"/>
          <c:w val="0.447653205824671"/>
          <c:h val="0.76613701730397477"/>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C7DE-4DDA-B490-71B53D5D61DF}"/>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C7DE-4DDA-B490-71B53D5D61DF}"/>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C7DE-4DDA-B490-71B53D5D61DF}"/>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C7DE-4DDA-B490-71B53D5D61DF}"/>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C7DE-4DDA-B490-71B53D5D61DF}"/>
              </c:ext>
            </c:extLst>
          </c:dPt>
          <c:dPt>
            <c:idx val="5"/>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B-C7DE-4DDA-B490-71B53D5D61DF}"/>
              </c:ext>
            </c:extLst>
          </c:dPt>
          <c:dPt>
            <c:idx val="6"/>
            <c:bubble3D val="0"/>
            <c:spPr>
              <a:solidFill>
                <a:srgbClr val="FFFFCC"/>
              </a:solidFill>
              <a:ln w="25450">
                <a:noFill/>
              </a:ln>
            </c:spPr>
            <c:extLst xmlns:c16r2="http://schemas.microsoft.com/office/drawing/2015/06/chart">
              <c:ext xmlns:c16="http://schemas.microsoft.com/office/drawing/2014/chart" uri="{C3380CC4-5D6E-409C-BE32-E72D297353CC}">
                <c16:uniqueId val="{0000000D-C7DE-4DDA-B490-71B53D5D61DF}"/>
              </c:ext>
            </c:extLst>
          </c:dPt>
          <c:dPt>
            <c:idx val="7"/>
            <c:bubble3D val="0"/>
            <c:spPr>
              <a:solidFill>
                <a:schemeClr val="bg1">
                  <a:lumMod val="75000"/>
                </a:schemeClr>
              </a:solidFill>
              <a:ln w="25450">
                <a:noFill/>
              </a:ln>
            </c:spPr>
            <c:extLst xmlns:c16r2="http://schemas.microsoft.com/office/drawing/2015/06/chart">
              <c:ext xmlns:c16="http://schemas.microsoft.com/office/drawing/2014/chart" uri="{C3380CC4-5D6E-409C-BE32-E72D297353CC}">
                <c16:uniqueId val="{0000000F-C7DE-4DDA-B490-71B53D5D61DF}"/>
              </c:ext>
            </c:extLst>
          </c:dPt>
          <c:cat>
            <c:strRef>
              <c:f>Sheet1!$A$2:$A$11</c:f>
              <c:strCache>
                <c:ptCount val="9"/>
                <c:pt idx="0">
                  <c:v>Полувагоны</c:v>
                </c:pt>
                <c:pt idx="1">
                  <c:v>Цистерны</c:v>
                </c:pt>
                <c:pt idx="2">
                  <c:v>Крытые вагоны</c:v>
                </c:pt>
                <c:pt idx="3">
                  <c:v>Фитинговые платформы</c:v>
                </c:pt>
                <c:pt idx="4">
                  <c:v>Платформы</c:v>
                </c:pt>
                <c:pt idx="5">
                  <c:v>Зерновозы</c:v>
                </c:pt>
                <c:pt idx="6">
                  <c:v>Минераловозы</c:v>
                </c:pt>
                <c:pt idx="7">
                  <c:v>Цементовозы</c:v>
                </c:pt>
                <c:pt idx="8">
                  <c:v>Прочие</c:v>
                </c:pt>
              </c:strCache>
            </c:strRef>
          </c:cat>
          <c:val>
            <c:numRef>
              <c:f>Sheet1!$B$2:$B$11</c:f>
              <c:numCache>
                <c:formatCode>#,##0.00</c:formatCode>
                <c:ptCount val="9"/>
                <c:pt idx="0">
                  <c:v>655138</c:v>
                </c:pt>
                <c:pt idx="1">
                  <c:v>275440</c:v>
                </c:pt>
                <c:pt idx="2">
                  <c:v>59809</c:v>
                </c:pt>
                <c:pt idx="3">
                  <c:v>118814</c:v>
                </c:pt>
                <c:pt idx="4">
                  <c:v>71862</c:v>
                </c:pt>
                <c:pt idx="5">
                  <c:v>79981</c:v>
                </c:pt>
                <c:pt idx="6">
                  <c:v>40062</c:v>
                </c:pt>
                <c:pt idx="7">
                  <c:v>23970</c:v>
                </c:pt>
                <c:pt idx="8">
                  <c:v>62182</c:v>
                </c:pt>
              </c:numCache>
            </c:numRef>
          </c:val>
          <c:extLst xmlns:c16r2="http://schemas.microsoft.com/office/drawing/2015/06/chart">
            <c:ext xmlns:c16="http://schemas.microsoft.com/office/drawing/2014/chart" uri="{C3380CC4-5D6E-409C-BE32-E72D297353CC}">
              <c16:uniqueId val="{00000015-C7DE-4DDA-B490-71B53D5D61DF}"/>
            </c:ext>
          </c:extLst>
        </c:ser>
        <c:dLbls>
          <c:showLegendKey val="0"/>
          <c:showVal val="0"/>
          <c:showCatName val="0"/>
          <c:showSerName val="0"/>
          <c:showPercent val="0"/>
          <c:showBubbleSize val="0"/>
          <c:showLeaderLines val="0"/>
        </c:dLbls>
        <c:firstSliceAng val="140"/>
      </c:pieChart>
      <c:spPr>
        <a:noFill/>
      </c:spPr>
    </c:plotArea>
    <c:plotVisOnly val="1"/>
    <c:dispBlanksAs val="zero"/>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110935023771792E-2"/>
          <c:y val="0.10182664625448695"/>
          <c:w val="0.97147385103011097"/>
          <c:h val="0.72298042207232394"/>
        </c:manualLayout>
      </c:layout>
      <c:barChart>
        <c:barDir val="col"/>
        <c:grouping val="clustered"/>
        <c:varyColors val="0"/>
        <c:ser>
          <c:idx val="7"/>
          <c:order val="0"/>
          <c:tx>
            <c:strRef>
              <c:f>Sheet1!$A$2</c:f>
              <c:strCache>
                <c:ptCount val="1"/>
                <c:pt idx="0">
                  <c:v>Списание</c:v>
                </c:pt>
              </c:strCache>
            </c:strRef>
          </c:tx>
          <c:spPr>
            <a:solidFill>
              <a:srgbClr val="FFFF00"/>
            </a:solidFill>
            <a:ln w="25480">
              <a:noFill/>
            </a:ln>
          </c:spPr>
          <c:invertIfNegative val="0"/>
          <c:cat>
            <c:numRef>
              <c:f>Sheet1!$B$1:$BB$1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Sheet1!$B$2:$BB$2</c:f>
              <c:numCache>
                <c:formatCode>General</c:formatCode>
                <c:ptCount val="20"/>
                <c:pt idx="0">
                  <c:v>8883</c:v>
                </c:pt>
                <c:pt idx="1">
                  <c:v>25964</c:v>
                </c:pt>
                <c:pt idx="2">
                  <c:v>20145</c:v>
                </c:pt>
                <c:pt idx="3">
                  <c:v>29046</c:v>
                </c:pt>
                <c:pt idx="4">
                  <c:v>48255</c:v>
                </c:pt>
                <c:pt idx="5">
                  <c:v>45856</c:v>
                </c:pt>
                <c:pt idx="6">
                  <c:v>25045</c:v>
                </c:pt>
                <c:pt idx="7">
                  <c:v>22009</c:v>
                </c:pt>
                <c:pt idx="8">
                  <c:v>24576</c:v>
                </c:pt>
                <c:pt idx="9">
                  <c:v>47612</c:v>
                </c:pt>
                <c:pt idx="10">
                  <c:v>103800</c:v>
                </c:pt>
                <c:pt idx="11">
                  <c:v>110600</c:v>
                </c:pt>
                <c:pt idx="12">
                  <c:v>45000</c:v>
                </c:pt>
                <c:pt idx="13">
                  <c:v>24709</c:v>
                </c:pt>
                <c:pt idx="14">
                  <c:v>19794</c:v>
                </c:pt>
                <c:pt idx="15">
                  <c:v>22932</c:v>
                </c:pt>
                <c:pt idx="16">
                  <c:v>26160</c:v>
                </c:pt>
                <c:pt idx="17">
                  <c:v>19979</c:v>
                </c:pt>
                <c:pt idx="18" formatCode="#,##0.00">
                  <c:v>18379</c:v>
                </c:pt>
                <c:pt idx="19" formatCode="#,##0.00">
                  <c:v>11382</c:v>
                </c:pt>
              </c:numCache>
            </c:numRef>
          </c:val>
          <c:extLst xmlns:c16r2="http://schemas.microsoft.com/office/drawing/2015/06/chart">
            <c:ext xmlns:c16="http://schemas.microsoft.com/office/drawing/2014/chart" uri="{C3380CC4-5D6E-409C-BE32-E72D297353CC}">
              <c16:uniqueId val="{00000001-27F2-43C8-8C71-518417735580}"/>
            </c:ext>
          </c:extLst>
        </c:ser>
        <c:ser>
          <c:idx val="0"/>
          <c:order val="1"/>
          <c:tx>
            <c:strRef>
              <c:f>Sheet1!$A$3</c:f>
              <c:strCache>
                <c:ptCount val="1"/>
                <c:pt idx="0">
                  <c:v>Закупки</c:v>
                </c:pt>
              </c:strCache>
            </c:strRef>
          </c:tx>
          <c:spPr>
            <a:solidFill>
              <a:srgbClr val="9999FF"/>
            </a:solidFill>
            <a:ln w="25480">
              <a:noFill/>
            </a:ln>
          </c:spPr>
          <c:invertIfNegative val="0"/>
          <c:cat>
            <c:numRef>
              <c:f>Sheet1!$B$1:$BB$1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Sheet1!$B$3:$BB$3</c:f>
              <c:numCache>
                <c:formatCode>General</c:formatCode>
                <c:ptCount val="20"/>
                <c:pt idx="0">
                  <c:v>38299</c:v>
                </c:pt>
                <c:pt idx="1">
                  <c:v>41871</c:v>
                </c:pt>
                <c:pt idx="2">
                  <c:v>60962</c:v>
                </c:pt>
                <c:pt idx="3">
                  <c:v>59787</c:v>
                </c:pt>
                <c:pt idx="4">
                  <c:v>32649</c:v>
                </c:pt>
                <c:pt idx="5">
                  <c:v>80205</c:v>
                </c:pt>
                <c:pt idx="6">
                  <c:v>88399</c:v>
                </c:pt>
                <c:pt idx="7">
                  <c:v>82200</c:v>
                </c:pt>
                <c:pt idx="8">
                  <c:v>71784</c:v>
                </c:pt>
                <c:pt idx="9">
                  <c:v>52504</c:v>
                </c:pt>
                <c:pt idx="10">
                  <c:v>23081</c:v>
                </c:pt>
                <c:pt idx="11">
                  <c:v>34910</c:v>
                </c:pt>
                <c:pt idx="12">
                  <c:v>53930</c:v>
                </c:pt>
                <c:pt idx="13">
                  <c:v>62970</c:v>
                </c:pt>
                <c:pt idx="14">
                  <c:v>75431</c:v>
                </c:pt>
                <c:pt idx="15">
                  <c:v>54826</c:v>
                </c:pt>
                <c:pt idx="16">
                  <c:v>60267</c:v>
                </c:pt>
                <c:pt idx="17">
                  <c:v>46837</c:v>
                </c:pt>
                <c:pt idx="18" formatCode="#,##0.00">
                  <c:v>60424</c:v>
                </c:pt>
                <c:pt idx="19" formatCode="#,##0.00">
                  <c:v>70002</c:v>
                </c:pt>
              </c:numCache>
            </c:numRef>
          </c:val>
          <c:extLst xmlns:c16r2="http://schemas.microsoft.com/office/drawing/2015/06/chart">
            <c:ext xmlns:c16="http://schemas.microsoft.com/office/drawing/2014/chart" uri="{C3380CC4-5D6E-409C-BE32-E72D297353CC}">
              <c16:uniqueId val="{00000004-27F2-43C8-8C71-518417735580}"/>
            </c:ext>
          </c:extLst>
        </c:ser>
        <c:dLbls>
          <c:showLegendKey val="0"/>
          <c:showVal val="0"/>
          <c:showCatName val="0"/>
          <c:showSerName val="0"/>
          <c:showPercent val="0"/>
          <c:showBubbleSize val="0"/>
        </c:dLbls>
        <c:gapWidth val="150"/>
        <c:axId val="47258240"/>
        <c:axId val="47267488"/>
      </c:barChart>
      <c:catAx>
        <c:axId val="47258240"/>
        <c:scaling>
          <c:orientation val="minMax"/>
        </c:scaling>
        <c:delete val="0"/>
        <c:axPos val="b"/>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47267488"/>
        <c:crosses val="autoZero"/>
        <c:auto val="1"/>
        <c:lblAlgn val="ctr"/>
        <c:lblOffset val="100"/>
        <c:tickLblSkip val="1"/>
        <c:tickMarkSkip val="1"/>
        <c:noMultiLvlLbl val="0"/>
      </c:catAx>
      <c:valAx>
        <c:axId val="47267488"/>
        <c:scaling>
          <c:orientation val="minMax"/>
          <c:max val="120000"/>
        </c:scaling>
        <c:delete val="0"/>
        <c:axPos val="l"/>
        <c:majorGridlines>
          <c:spPr>
            <a:ln w="12740">
              <a:solidFill>
                <a:schemeClr val="bg1">
                  <a:lumMod val="85000"/>
                </a:schemeClr>
              </a:solidFill>
              <a:prstDash val="solid"/>
            </a:ln>
          </c:spPr>
        </c:majorGridlines>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47258240"/>
        <c:crosses val="autoZero"/>
        <c:crossBetween val="between"/>
        <c:dispUnits>
          <c:builtInUnit val="thousands"/>
        </c:dispUnits>
      </c:valAx>
      <c:spPr>
        <a:noFill/>
        <a:ln w="25480">
          <a:noFill/>
        </a:ln>
      </c:spPr>
    </c:plotArea>
    <c:legend>
      <c:legendPos val="r"/>
      <c:layout>
        <c:manualLayout>
          <c:xMode val="edge"/>
          <c:yMode val="edge"/>
          <c:x val="0.28798665848658028"/>
          <c:y val="2.4943439800615499E-2"/>
          <c:w val="0.37242472266244059"/>
          <c:h val="7.3684210526315783E-2"/>
        </c:manualLayout>
      </c:layout>
      <c:overlay val="0"/>
      <c:spPr>
        <a:noFill/>
        <a:ln w="2548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3361660315226"/>
          <c:h val="0.75956178855281875"/>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xmlns:c16r2="http://schemas.microsoft.com/office/drawing/2015/06/chart">
            <c:ext xmlns:c16="http://schemas.microsoft.com/office/drawing/2014/chart" uri="{C3380CC4-5D6E-409C-BE32-E72D297353CC}">
              <c16:uniqueId val="{00000000-6448-4510-B836-177FC2FA7B4D}"/>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xmlns:c16r2="http://schemas.microsoft.com/office/drawing/2015/06/chart">
            <c:ext xmlns:c16="http://schemas.microsoft.com/office/drawing/2014/chart" uri="{C3380CC4-5D6E-409C-BE32-E72D297353CC}">
              <c16:uniqueId val="{00000001-6448-4510-B836-177FC2FA7B4D}"/>
            </c:ext>
          </c:extLst>
        </c:ser>
        <c:ser>
          <c:idx val="2"/>
          <c:order val="2"/>
          <c:tx>
            <c:strRef>
              <c:f>Sheet1!$A$4</c:f>
              <c:strCache>
                <c:ptCount val="1"/>
                <c:pt idx="0">
                  <c:v>2017</c:v>
                </c:pt>
              </c:strCache>
            </c:strRef>
          </c:tx>
          <c:spPr>
            <a:ln>
              <a:solidFill>
                <a:srgbClr val="FFFF99"/>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xmlns:c16r2="http://schemas.microsoft.com/office/drawing/2015/06/chart">
            <c:ext xmlns:c16="http://schemas.microsoft.com/office/drawing/2014/chart" uri="{C3380CC4-5D6E-409C-BE32-E72D297353CC}">
              <c16:uniqueId val="{00000002-6448-4510-B836-177FC2FA7B4D}"/>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xmlns:c16r2="http://schemas.microsoft.com/office/drawing/2015/06/chart">
            <c:ext xmlns:c16="http://schemas.microsoft.com/office/drawing/2014/chart" uri="{C3380CC4-5D6E-409C-BE32-E72D297353CC}">
              <c16:uniqueId val="{00000003-6448-4510-B836-177FC2FA7B4D}"/>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Ref>
          </c:val>
          <c:smooth val="0"/>
          <c:extLst xmlns:c16r2="http://schemas.microsoft.com/office/drawing/2015/06/chart">
            <c:ext xmlns:c16="http://schemas.microsoft.com/office/drawing/2014/chart" uri="{C3380CC4-5D6E-409C-BE32-E72D297353CC}">
              <c16:uniqueId val="{00000004-6448-4510-B836-177FC2FA7B4D}"/>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Cache>
                <c:formatCode>General</c:formatCode>
                <c:ptCount val="12"/>
                <c:pt idx="0">
                  <c:v>17.7</c:v>
                </c:pt>
                <c:pt idx="1">
                  <c:v>16.8</c:v>
                </c:pt>
                <c:pt idx="2">
                  <c:v>16.3</c:v>
                </c:pt>
                <c:pt idx="3">
                  <c:v>16</c:v>
                </c:pt>
                <c:pt idx="4">
                  <c:v>16.100000000000001</c:v>
                </c:pt>
                <c:pt idx="5">
                  <c:v>16.2</c:v>
                </c:pt>
                <c:pt idx="6">
                  <c:v>16.600000000000001</c:v>
                </c:pt>
                <c:pt idx="7">
                  <c:v>16.5</c:v>
                </c:pt>
                <c:pt idx="8">
                  <c:v>16.399999999999999</c:v>
                </c:pt>
                <c:pt idx="9">
                  <c:v>16.3</c:v>
                </c:pt>
                <c:pt idx="10">
                  <c:v>16.100000000000001</c:v>
                </c:pt>
                <c:pt idx="11">
                  <c:v>16.600000000000001</c:v>
                </c:pt>
              </c:numCache>
            </c:numRef>
          </c:val>
          <c:smooth val="0"/>
          <c:extLst xmlns:c16r2="http://schemas.microsoft.com/office/drawing/2015/06/chart">
            <c:ext xmlns:c16="http://schemas.microsoft.com/office/drawing/2014/chart" uri="{C3380CC4-5D6E-409C-BE32-E72D297353CC}">
              <c16:uniqueId val="{00000005-6448-4510-B836-177FC2FA7B4D}"/>
            </c:ext>
          </c:extLst>
        </c:ser>
        <c:ser>
          <c:idx val="6"/>
          <c:order val="6"/>
          <c:tx>
            <c:strRef>
              <c:f>Sheet1!$A$8</c:f>
              <c:strCache>
                <c:ptCount val="1"/>
                <c:pt idx="0">
                  <c:v>2022</c:v>
                </c:pt>
              </c:strCache>
            </c:strRef>
          </c:tx>
          <c:spPr>
            <a:ln w="19050">
              <a:solidFill>
                <a:srgbClr val="8064A2"/>
              </a:solidFill>
            </a:ln>
          </c:spPr>
          <c:marker>
            <c:symbol val="none"/>
          </c:marker>
          <c:dPt>
            <c:idx val="11"/>
            <c:bubble3D val="0"/>
            <c:spPr>
              <a:ln w="19050">
                <a:solidFill>
                  <a:srgbClr val="8064A2"/>
                </a:solidFill>
                <a:prstDash val="solid"/>
              </a:ln>
            </c:spPr>
            <c:extLst xmlns:c16r2="http://schemas.microsoft.com/office/drawing/2015/06/chart">
              <c:ext xmlns:c16="http://schemas.microsoft.com/office/drawing/2014/chart" uri="{C3380CC4-5D6E-409C-BE32-E72D297353CC}">
                <c16:uniqueId val="{00000007-6448-4510-B836-177FC2FA7B4D}"/>
              </c:ext>
            </c:extLst>
          </c:dPt>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Cache>
                <c:formatCode>General</c:formatCode>
                <c:ptCount val="12"/>
                <c:pt idx="0">
                  <c:v>17.3</c:v>
                </c:pt>
                <c:pt idx="1">
                  <c:v>17.100000000000001</c:v>
                </c:pt>
                <c:pt idx="2">
                  <c:v>17.5</c:v>
                </c:pt>
                <c:pt idx="3">
                  <c:v>17.8</c:v>
                </c:pt>
                <c:pt idx="4">
                  <c:v>18.3</c:v>
                </c:pt>
                <c:pt idx="5">
                  <c:v>18.5</c:v>
                </c:pt>
                <c:pt idx="6">
                  <c:v>18.600000000000001</c:v>
                </c:pt>
                <c:pt idx="7">
                  <c:v>19.399999999999999</c:v>
                </c:pt>
                <c:pt idx="8">
                  <c:v>18.5</c:v>
                </c:pt>
                <c:pt idx="9">
                  <c:v>18</c:v>
                </c:pt>
                <c:pt idx="10">
                  <c:v>17.8</c:v>
                </c:pt>
                <c:pt idx="11">
                  <c:v>18.600000000000001</c:v>
                </c:pt>
              </c:numCache>
            </c:numRef>
          </c:val>
          <c:smooth val="0"/>
          <c:extLst xmlns:c16r2="http://schemas.microsoft.com/office/drawing/2015/06/chart">
            <c:ext xmlns:c16="http://schemas.microsoft.com/office/drawing/2014/chart" uri="{C3380CC4-5D6E-409C-BE32-E72D297353CC}">
              <c16:uniqueId val="{00000008-6448-4510-B836-177FC2FA7B4D}"/>
            </c:ext>
          </c:extLst>
        </c:ser>
        <c:ser>
          <c:idx val="7"/>
          <c:order val="7"/>
          <c:tx>
            <c:strRef>
              <c:f>Sheet1!$A$9</c:f>
              <c:strCache>
                <c:ptCount val="1"/>
                <c:pt idx="0">
                  <c:v>2023</c:v>
                </c:pt>
              </c:strCache>
            </c:strRef>
          </c:tx>
          <c:spPr>
            <a:ln w="22225"/>
          </c:spPr>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Sheet1!$B$9:$M$9</c:f>
              <c:numCache>
                <c:formatCode>General</c:formatCode>
                <c:ptCount val="12"/>
                <c:pt idx="0">
                  <c:v>19.2</c:v>
                </c:pt>
                <c:pt idx="1">
                  <c:v>17.8</c:v>
                </c:pt>
                <c:pt idx="2">
                  <c:v>17.600000000000001</c:v>
                </c:pt>
                <c:pt idx="3">
                  <c:v>17.8</c:v>
                </c:pt>
                <c:pt idx="4">
                  <c:v>18.3</c:v>
                </c:pt>
                <c:pt idx="5">
                  <c:v>18.7</c:v>
                </c:pt>
                <c:pt idx="6">
                  <c:v>19.100000000000001</c:v>
                </c:pt>
                <c:pt idx="7">
                  <c:v>19.100000000000001</c:v>
                </c:pt>
                <c:pt idx="8">
                  <c:v>19.100000000000001</c:v>
                </c:pt>
                <c:pt idx="9">
                  <c:v>19.399999999999999</c:v>
                </c:pt>
                <c:pt idx="10">
                  <c:v>19.100000000000001</c:v>
                </c:pt>
                <c:pt idx="11">
                  <c:v>19.899999999999999</c:v>
                </c:pt>
              </c:numCache>
            </c:numRef>
          </c:val>
          <c:smooth val="0"/>
          <c:extLst xmlns:c16r2="http://schemas.microsoft.com/office/drawing/2015/06/chart">
            <c:ext xmlns:c16="http://schemas.microsoft.com/office/drawing/2014/chart" uri="{C3380CC4-5D6E-409C-BE32-E72D297353CC}">
              <c16:uniqueId val="{00000009-6448-4510-B836-177FC2FA7B4D}"/>
            </c:ext>
          </c:extLst>
        </c:ser>
        <c:ser>
          <c:idx val="8"/>
          <c:order val="8"/>
          <c:tx>
            <c:strRef>
              <c:f>Sheet1!$A$10</c:f>
              <c:strCache>
                <c:ptCount val="1"/>
                <c:pt idx="0">
                  <c:v>2024</c:v>
                </c:pt>
              </c:strCache>
            </c:strRef>
          </c:tx>
          <c:marker>
            <c:symbol val="none"/>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Sheet1!$B$10:$M$10</c:f>
              <c:numCache>
                <c:formatCode>General</c:formatCode>
                <c:ptCount val="12"/>
                <c:pt idx="0">
                  <c:v>21.3</c:v>
                </c:pt>
                <c:pt idx="1">
                  <c:v>19.8</c:v>
                </c:pt>
                <c:pt idx="2">
                  <c:v>19.399999999999999</c:v>
                </c:pt>
                <c:pt idx="3">
                  <c:v>19.7</c:v>
                </c:pt>
                <c:pt idx="4">
                  <c:v>19.899999999999999</c:v>
                </c:pt>
                <c:pt idx="5">
                  <c:v>20.5</c:v>
                </c:pt>
                <c:pt idx="6">
                  <c:v>21.445830000000001</c:v>
                </c:pt>
                <c:pt idx="7">
                  <c:v>21.554165999999999</c:v>
                </c:pt>
                <c:pt idx="8">
                  <c:v>21.433330000000002</c:v>
                </c:pt>
                <c:pt idx="9">
                  <c:v>21.7958</c:v>
                </c:pt>
                <c:pt idx="10">
                  <c:v>21.228999999999999</c:v>
                </c:pt>
                <c:pt idx="11">
                  <c:v>21.1541</c:v>
                </c:pt>
              </c:numCache>
            </c:numRef>
          </c:val>
          <c:smooth val="0"/>
          <c:extLst xmlns:c16r2="http://schemas.microsoft.com/office/drawing/2015/06/chart">
            <c:ext xmlns:c16="http://schemas.microsoft.com/office/drawing/2014/chart" uri="{C3380CC4-5D6E-409C-BE32-E72D297353CC}">
              <c16:uniqueId val="{0000000A-6448-4510-B836-177FC2FA7B4D}"/>
            </c:ext>
          </c:extLst>
        </c:ser>
        <c:dLbls>
          <c:showLegendKey val="0"/>
          <c:showVal val="0"/>
          <c:showCatName val="0"/>
          <c:showSerName val="0"/>
          <c:showPercent val="0"/>
          <c:showBubbleSize val="0"/>
        </c:dLbls>
        <c:smooth val="0"/>
        <c:axId val="47233216"/>
        <c:axId val="47240288"/>
      </c:lineChart>
      <c:catAx>
        <c:axId val="47233216"/>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47240288"/>
        <c:crossesAt val="0"/>
        <c:auto val="1"/>
        <c:lblAlgn val="ctr"/>
        <c:lblOffset val="100"/>
        <c:tickLblSkip val="1"/>
        <c:noMultiLvlLbl val="0"/>
      </c:catAx>
      <c:valAx>
        <c:axId val="47240288"/>
        <c:scaling>
          <c:orientation val="minMax"/>
          <c:max val="25"/>
          <c:min val="15"/>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47233216"/>
        <c:crosses val="autoZero"/>
        <c:crossBetween val="between"/>
      </c:valAx>
      <c:spPr>
        <a:noFill/>
        <a:ln w="25334">
          <a:noFill/>
        </a:ln>
      </c:spPr>
    </c:plotArea>
    <c:legend>
      <c:legendPos val="t"/>
      <c:layout>
        <c:manualLayout>
          <c:xMode val="edge"/>
          <c:yMode val="edge"/>
          <c:x val="0.11325470382812605"/>
          <c:y val="6.7571121389786984E-3"/>
          <c:w val="0.76533175764496553"/>
          <c:h val="0.11250282319818078"/>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742331288343558E-2"/>
          <c:y val="0.13043478260869565"/>
          <c:w val="0.91157855268091492"/>
          <c:h val="0.71195652173913049"/>
        </c:manualLayout>
      </c:layout>
      <c:barChart>
        <c:barDir val="col"/>
        <c:grouping val="stacked"/>
        <c:varyColors val="0"/>
        <c:ser>
          <c:idx val="1"/>
          <c:order val="0"/>
          <c:tx>
            <c:strRef>
              <c:f>Sheet1!$A$2</c:f>
              <c:strCache>
                <c:ptCount val="1"/>
                <c:pt idx="0">
                  <c:v>Внутреннее сообщение</c:v>
                </c:pt>
              </c:strCache>
            </c:strRef>
          </c:tx>
          <c:spPr>
            <a:solidFill>
              <a:schemeClr val="accent1">
                <a:lumMod val="60000"/>
                <a:lumOff val="40000"/>
              </a:schemeClr>
            </a:solidFill>
            <a:ln w="25289">
              <a:noFill/>
            </a:ln>
          </c:spPr>
          <c:invertIfNegative val="0"/>
          <c:cat>
            <c:numRef>
              <c:f>Sheet1!$B$1:$BK$1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Sheet1!$B$2:$BK$2</c:f>
              <c:numCache>
                <c:formatCode>General</c:formatCode>
                <c:ptCount val="9"/>
                <c:pt idx="0">
                  <c:v>0.91734503999999994</c:v>
                </c:pt>
                <c:pt idx="1">
                  <c:v>0.89</c:v>
                </c:pt>
                <c:pt idx="2" formatCode="#,##0.00">
                  <c:v>0.89133885000000002</c:v>
                </c:pt>
                <c:pt idx="3" formatCode="#,##0.00">
                  <c:v>0.90862098000000002</c:v>
                </c:pt>
                <c:pt idx="4">
                  <c:v>1.00516848</c:v>
                </c:pt>
              </c:numCache>
            </c:numRef>
          </c:val>
          <c:extLst xmlns:c16r2="http://schemas.microsoft.com/office/drawing/2015/06/chart">
            <c:ext xmlns:c16="http://schemas.microsoft.com/office/drawing/2014/chart" uri="{C3380CC4-5D6E-409C-BE32-E72D297353CC}">
              <c16:uniqueId val="{00000003-B79F-4D0D-85E8-260074E2B088}"/>
            </c:ext>
          </c:extLst>
        </c:ser>
        <c:ser>
          <c:idx val="2"/>
          <c:order val="1"/>
          <c:tx>
            <c:strRef>
              <c:f>Sheet1!$A$3</c:f>
              <c:strCache>
                <c:ptCount val="1"/>
                <c:pt idx="0">
                  <c:v>Международное сообщение</c:v>
                </c:pt>
              </c:strCache>
            </c:strRef>
          </c:tx>
          <c:spPr>
            <a:solidFill>
              <a:schemeClr val="accent2">
                <a:lumMod val="60000"/>
                <a:lumOff val="40000"/>
              </a:schemeClr>
            </a:solidFill>
            <a:ln w="25289">
              <a:noFill/>
            </a:ln>
          </c:spPr>
          <c:invertIfNegative val="0"/>
          <c:cat>
            <c:numRef>
              <c:f>Sheet1!$B$1:$BK$1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Sheet1!$B$3:$BK$3</c:f>
              <c:numCache>
                <c:formatCode>General</c:formatCode>
                <c:ptCount val="9"/>
                <c:pt idx="0">
                  <c:v>5.6577549600000001</c:v>
                </c:pt>
                <c:pt idx="1">
                  <c:v>6.69</c:v>
                </c:pt>
                <c:pt idx="2" formatCode="#,##0.00">
                  <c:v>6.9213604499999999</c:v>
                </c:pt>
                <c:pt idx="3">
                  <c:v>6.4799776099999997</c:v>
                </c:pt>
                <c:pt idx="4">
                  <c:v>6.1087505100000001</c:v>
                </c:pt>
              </c:numCache>
            </c:numRef>
          </c:val>
          <c:extLst xmlns:c16r2="http://schemas.microsoft.com/office/drawing/2015/06/chart">
            <c:ext xmlns:c16="http://schemas.microsoft.com/office/drawing/2014/chart" uri="{C3380CC4-5D6E-409C-BE32-E72D297353CC}">
              <c16:uniqueId val="{00000004-B79F-4D0D-85E8-260074E2B088}"/>
            </c:ext>
          </c:extLst>
        </c:ser>
        <c:ser>
          <c:idx val="3"/>
          <c:order val="3"/>
          <c:tx>
            <c:strRef>
              <c:f>Sheet1!$A$5</c:f>
              <c:strCache>
                <c:ptCount val="1"/>
                <c:pt idx="0">
                  <c:v>Всего грузооборот</c:v>
                </c:pt>
              </c:strCache>
            </c:strRef>
          </c:tx>
          <c:spPr>
            <a:solidFill>
              <a:schemeClr val="bg1">
                <a:lumMod val="75000"/>
              </a:schemeClr>
            </a:solidFill>
            <a:ln w="28575">
              <a:noFill/>
            </a:ln>
          </c:spPr>
          <c:invertIfNegative val="0"/>
          <c:cat>
            <c:numRef>
              <c:f>Sheet1!$B$1:$BK$1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Sheet1!$B$5:$BK$5</c:f>
              <c:numCache>
                <c:formatCode>General</c:formatCode>
                <c:ptCount val="9"/>
                <c:pt idx="5">
                  <c:v>9.1952999999999996</c:v>
                </c:pt>
                <c:pt idx="6">
                  <c:v>2.8268</c:v>
                </c:pt>
                <c:pt idx="7">
                  <c:v>1.7237</c:v>
                </c:pt>
                <c:pt idx="8">
                  <c:v>1.9139000000000002</c:v>
                </c:pt>
              </c:numCache>
            </c:numRef>
          </c:val>
          <c:extLst xmlns:c16r2="http://schemas.microsoft.com/office/drawing/2015/06/chart">
            <c:ext xmlns:c16="http://schemas.microsoft.com/office/drawing/2014/chart" uri="{C3380CC4-5D6E-409C-BE32-E72D297353CC}">
              <c16:uniqueId val="{00000005-B79F-4D0D-85E8-260074E2B088}"/>
            </c:ext>
          </c:extLst>
        </c:ser>
        <c:dLbls>
          <c:showLegendKey val="0"/>
          <c:showVal val="0"/>
          <c:showCatName val="0"/>
          <c:showSerName val="0"/>
          <c:showPercent val="0"/>
          <c:showBubbleSize val="0"/>
        </c:dLbls>
        <c:gapWidth val="150"/>
        <c:overlap val="100"/>
        <c:axId val="47272928"/>
        <c:axId val="47279456"/>
      </c:barChart>
      <c:lineChart>
        <c:grouping val="standard"/>
        <c:varyColors val="0"/>
        <c:ser>
          <c:idx val="0"/>
          <c:order val="2"/>
          <c:tx>
            <c:strRef>
              <c:f>Sheet1!$A$4</c:f>
              <c:strCache>
                <c:ptCount val="1"/>
                <c:pt idx="0">
                  <c:v>Динамика, %</c:v>
                </c:pt>
              </c:strCache>
            </c:strRef>
          </c:tx>
          <c:spPr>
            <a:ln w="28450">
              <a:noFill/>
            </a:ln>
          </c:spPr>
          <c:marker>
            <c:symbol val="diamond"/>
            <c:size val="4"/>
            <c:spPr>
              <a:solidFill>
                <a:srgbClr val="FF00FF"/>
              </a:solidFill>
              <a:ln>
                <a:solidFill>
                  <a:srgbClr val="FF00FF"/>
                </a:solidFill>
                <a:prstDash val="solid"/>
              </a:ln>
            </c:spPr>
          </c:marker>
          <c:cat>
            <c:numRef>
              <c:f>Sheet1!$B$1:$BK$1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Sheet1!$B$4:$BK$4</c:f>
              <c:numCache>
                <c:formatCode>General</c:formatCode>
                <c:ptCount val="9"/>
                <c:pt idx="0" formatCode="0.00%">
                  <c:v>0.20599999999999999</c:v>
                </c:pt>
                <c:pt idx="1">
                  <c:v>0.153</c:v>
                </c:pt>
                <c:pt idx="2">
                  <c:v>3.0699116094986829E-2</c:v>
                </c:pt>
                <c:pt idx="3">
                  <c:v>-5.4283506086046374E-2</c:v>
                </c:pt>
                <c:pt idx="4">
                  <c:v>-3.7176143304328502E-2</c:v>
                </c:pt>
                <c:pt idx="5">
                  <c:v>0.29242065349973845</c:v>
                </c:pt>
                <c:pt idx="6">
                  <c:v>-0.6925820799756397</c:v>
                </c:pt>
                <c:pt idx="7">
                  <c:v>-0.39022923447007218</c:v>
                </c:pt>
                <c:pt idx="8">
                  <c:v>0.11034402738295546</c:v>
                </c:pt>
              </c:numCache>
            </c:numRef>
          </c:val>
          <c:smooth val="0"/>
          <c:extLst xmlns:c16r2="http://schemas.microsoft.com/office/drawing/2015/06/chart">
            <c:ext xmlns:c16="http://schemas.microsoft.com/office/drawing/2014/chart" uri="{C3380CC4-5D6E-409C-BE32-E72D297353CC}">
              <c16:uniqueId val="{0000000C-B79F-4D0D-85E8-260074E2B088}"/>
            </c:ext>
          </c:extLst>
        </c:ser>
        <c:dLbls>
          <c:showLegendKey val="0"/>
          <c:showVal val="0"/>
          <c:showCatName val="0"/>
          <c:showSerName val="0"/>
          <c:showPercent val="0"/>
          <c:showBubbleSize val="0"/>
        </c:dLbls>
        <c:marker val="1"/>
        <c:smooth val="0"/>
        <c:axId val="47250080"/>
        <c:axId val="47263136"/>
      </c:lineChart>
      <c:catAx>
        <c:axId val="47272928"/>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47279456"/>
        <c:crosses val="autoZero"/>
        <c:auto val="1"/>
        <c:lblAlgn val="ctr"/>
        <c:lblOffset val="100"/>
        <c:tickLblSkip val="1"/>
        <c:tickMarkSkip val="1"/>
        <c:noMultiLvlLbl val="0"/>
      </c:catAx>
      <c:valAx>
        <c:axId val="47279456"/>
        <c:scaling>
          <c:orientation val="minMax"/>
        </c:scaling>
        <c:delete val="0"/>
        <c:axPos val="l"/>
        <c:majorGridlines>
          <c:spPr>
            <a:ln w="12645">
              <a:solidFill>
                <a:schemeClr val="bg1">
                  <a:lumMod val="85000"/>
                </a:schemeClr>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47272928"/>
        <c:crosses val="autoZero"/>
        <c:crossBetween val="between"/>
      </c:valAx>
      <c:catAx>
        <c:axId val="47250080"/>
        <c:scaling>
          <c:orientation val="minMax"/>
        </c:scaling>
        <c:delete val="1"/>
        <c:axPos val="b"/>
        <c:numFmt formatCode="General" sourceLinked="1"/>
        <c:majorTickMark val="out"/>
        <c:minorTickMark val="none"/>
        <c:tickLblPos val="nextTo"/>
        <c:crossAx val="47263136"/>
        <c:crosses val="autoZero"/>
        <c:auto val="1"/>
        <c:lblAlgn val="ctr"/>
        <c:lblOffset val="100"/>
        <c:noMultiLvlLbl val="0"/>
      </c:catAx>
      <c:valAx>
        <c:axId val="47263136"/>
        <c:scaling>
          <c:orientation val="minMax"/>
        </c:scaling>
        <c:delete val="0"/>
        <c:axPos val="r"/>
        <c:numFmt formatCode="0%" sourceLinked="0"/>
        <c:majorTickMark val="out"/>
        <c:minorTickMark val="none"/>
        <c:tickLblPos val="none"/>
        <c:spPr>
          <a:ln w="3161">
            <a:noFill/>
            <a:prstDash val="solid"/>
          </a:ln>
        </c:spPr>
        <c:txPr>
          <a:bodyPr rot="0" vert="horz"/>
          <a:lstStyle/>
          <a:p>
            <a:pPr>
              <a:defRPr/>
            </a:pPr>
            <a:endParaRPr lang="ru-RU"/>
          </a:p>
        </c:txPr>
        <c:crossAx val="47250080"/>
        <c:crosses val="max"/>
        <c:crossBetween val="between"/>
      </c:valAx>
      <c:spPr>
        <a:noFill/>
        <a:ln w="25289">
          <a:noFill/>
        </a:ln>
      </c:spPr>
    </c:plotArea>
    <c:legend>
      <c:legendPos val="b"/>
      <c:layout>
        <c:manualLayout>
          <c:xMode val="edge"/>
          <c:yMode val="edge"/>
          <c:x val="0"/>
          <c:y val="0"/>
          <c:w val="0.74817016833364347"/>
          <c:h val="0.17733312747671248"/>
        </c:manualLayout>
      </c:layout>
      <c:overlay val="0"/>
      <c:spPr>
        <a:noFill/>
        <a:ln w="252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469135802469133E-2"/>
          <c:y val="0.125"/>
          <c:w val="0.92936198713502782"/>
          <c:h val="0.71739130434782605"/>
        </c:manualLayout>
      </c:layout>
      <c:barChart>
        <c:barDir val="col"/>
        <c:grouping val="stacked"/>
        <c:varyColors val="0"/>
        <c:ser>
          <c:idx val="1"/>
          <c:order val="0"/>
          <c:tx>
            <c:strRef>
              <c:f>Sheet1!$A$2</c:f>
              <c:strCache>
                <c:ptCount val="1"/>
                <c:pt idx="0">
                  <c:v>Внутреннее сообщение</c:v>
                </c:pt>
              </c:strCache>
            </c:strRef>
          </c:tx>
          <c:spPr>
            <a:solidFill>
              <a:schemeClr val="accent1">
                <a:lumMod val="60000"/>
                <a:lumOff val="40000"/>
              </a:schemeClr>
            </a:solidFill>
            <a:ln w="25289">
              <a:noFill/>
            </a:ln>
          </c:spPr>
          <c:invertIfNegative val="0"/>
          <c:cat>
            <c:numRef>
              <c:f>Sheet1!$B$1:$BK$1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Sheet1!$B$2:$BK$2</c:f>
              <c:numCache>
                <c:formatCode>General</c:formatCode>
                <c:ptCount val="9"/>
                <c:pt idx="0">
                  <c:v>0.28870078500000002</c:v>
                </c:pt>
                <c:pt idx="1">
                  <c:v>0.28999999999999998</c:v>
                </c:pt>
                <c:pt idx="2" formatCode="#,##0.00">
                  <c:v>0.29262610999999999</c:v>
                </c:pt>
                <c:pt idx="3" formatCode="#,##0.00">
                  <c:v>0.31034064</c:v>
                </c:pt>
                <c:pt idx="4">
                  <c:v>0.31498199999999998</c:v>
                </c:pt>
              </c:numCache>
            </c:numRef>
          </c:val>
          <c:extLst xmlns:c16r2="http://schemas.microsoft.com/office/drawing/2015/06/chart">
            <c:ext xmlns:c16="http://schemas.microsoft.com/office/drawing/2014/chart" uri="{C3380CC4-5D6E-409C-BE32-E72D297353CC}">
              <c16:uniqueId val="{00000002-A3B5-485D-8DB0-45CBAE111DF0}"/>
            </c:ext>
          </c:extLst>
        </c:ser>
        <c:ser>
          <c:idx val="2"/>
          <c:order val="1"/>
          <c:tx>
            <c:strRef>
              <c:f>Sheet1!$A$3</c:f>
              <c:strCache>
                <c:ptCount val="1"/>
                <c:pt idx="0">
                  <c:v>Международное сообщение</c:v>
                </c:pt>
              </c:strCache>
            </c:strRef>
          </c:tx>
          <c:spPr>
            <a:solidFill>
              <a:schemeClr val="accent2">
                <a:lumMod val="60000"/>
                <a:lumOff val="40000"/>
              </a:schemeClr>
            </a:solidFill>
            <a:ln w="25289">
              <a:noFill/>
            </a:ln>
          </c:spPr>
          <c:invertIfNegative val="0"/>
          <c:cat>
            <c:numRef>
              <c:f>Sheet1!$B$1:$BK$1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Sheet1!$B$3:$BK$3</c:f>
              <c:numCache>
                <c:formatCode>General</c:formatCode>
                <c:ptCount val="9"/>
                <c:pt idx="0">
                  <c:v>0.68819921500000003</c:v>
                </c:pt>
                <c:pt idx="1">
                  <c:v>0.84</c:v>
                </c:pt>
                <c:pt idx="2" formatCode="#,##0.00">
                  <c:v>0.88106046999999998</c:v>
                </c:pt>
                <c:pt idx="3" formatCode="#,##0.00">
                  <c:v>0.83687208999999996</c:v>
                </c:pt>
                <c:pt idx="4">
                  <c:v>0.85914451000000003</c:v>
                </c:pt>
              </c:numCache>
            </c:numRef>
          </c:val>
          <c:extLst xmlns:c16r2="http://schemas.microsoft.com/office/drawing/2015/06/chart">
            <c:ext xmlns:c16="http://schemas.microsoft.com/office/drawing/2014/chart" uri="{C3380CC4-5D6E-409C-BE32-E72D297353CC}">
              <c16:uniqueId val="{00000003-A3B5-485D-8DB0-45CBAE111DF0}"/>
            </c:ext>
          </c:extLst>
        </c:ser>
        <c:ser>
          <c:idx val="3"/>
          <c:order val="3"/>
          <c:tx>
            <c:strRef>
              <c:f>Sheet1!$A$5</c:f>
              <c:strCache>
                <c:ptCount val="1"/>
                <c:pt idx="0">
                  <c:v>Всего перевозки</c:v>
                </c:pt>
              </c:strCache>
            </c:strRef>
          </c:tx>
          <c:spPr>
            <a:solidFill>
              <a:schemeClr val="bg1">
                <a:lumMod val="75000"/>
              </a:schemeClr>
            </a:solidFill>
            <a:ln w="28575">
              <a:noFill/>
            </a:ln>
          </c:spPr>
          <c:invertIfNegative val="0"/>
          <c:cat>
            <c:numRef>
              <c:f>Sheet1!$B$1:$BK$1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Sheet1!$B$5:$BK$5</c:f>
              <c:numCache>
                <c:formatCode>General</c:formatCode>
                <c:ptCount val="9"/>
                <c:pt idx="5">
                  <c:v>1.4769000000000001</c:v>
                </c:pt>
                <c:pt idx="6">
                  <c:v>0.60629999999999995</c:v>
                </c:pt>
                <c:pt idx="7">
                  <c:v>0.46740000000000004</c:v>
                </c:pt>
                <c:pt idx="8">
                  <c:v>0.48940000000000006</c:v>
                </c:pt>
              </c:numCache>
            </c:numRef>
          </c:val>
          <c:extLst xmlns:c16r2="http://schemas.microsoft.com/office/drawing/2015/06/chart">
            <c:ext xmlns:c16="http://schemas.microsoft.com/office/drawing/2014/chart" uri="{C3380CC4-5D6E-409C-BE32-E72D297353CC}">
              <c16:uniqueId val="{00000009-A3B5-485D-8DB0-45CBAE111DF0}"/>
            </c:ext>
          </c:extLst>
        </c:ser>
        <c:dLbls>
          <c:showLegendKey val="0"/>
          <c:showVal val="0"/>
          <c:showCatName val="0"/>
          <c:showSerName val="0"/>
          <c:showPercent val="0"/>
          <c:showBubbleSize val="0"/>
        </c:dLbls>
        <c:gapWidth val="150"/>
        <c:overlap val="100"/>
        <c:axId val="47268032"/>
        <c:axId val="47274016"/>
      </c:barChart>
      <c:lineChart>
        <c:grouping val="standard"/>
        <c:varyColors val="0"/>
        <c:ser>
          <c:idx val="0"/>
          <c:order val="2"/>
          <c:tx>
            <c:strRef>
              <c:f>Sheet1!$A$4</c:f>
              <c:strCache>
                <c:ptCount val="1"/>
                <c:pt idx="0">
                  <c:v>Динамика, %</c:v>
                </c:pt>
              </c:strCache>
            </c:strRef>
          </c:tx>
          <c:spPr>
            <a:ln w="28450">
              <a:noFill/>
            </a:ln>
          </c:spPr>
          <c:marker>
            <c:symbol val="diamond"/>
            <c:size val="4"/>
            <c:spPr>
              <a:solidFill>
                <a:srgbClr val="FF00FF"/>
              </a:solidFill>
              <a:ln>
                <a:solidFill>
                  <a:srgbClr val="FF00FF"/>
                </a:solidFill>
                <a:prstDash val="solid"/>
              </a:ln>
            </c:spPr>
          </c:marker>
          <c:cat>
            <c:numRef>
              <c:f>Sheet1!$B$1:$BK$1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Sheet1!$B$4:$BK$4</c:f>
              <c:numCache>
                <c:formatCode>General</c:formatCode>
                <c:ptCount val="9"/>
                <c:pt idx="0" formatCode="0.00%">
                  <c:v>-8.2000000000000003E-2</c:v>
                </c:pt>
                <c:pt idx="1">
                  <c:v>0.157</c:v>
                </c:pt>
                <c:pt idx="2">
                  <c:v>-1E-3</c:v>
                </c:pt>
                <c:pt idx="3">
                  <c:v>-2.2556149530141286E-2</c:v>
                </c:pt>
                <c:pt idx="4">
                  <c:v>2.3460147622315963E-2</c:v>
                </c:pt>
                <c:pt idx="5">
                  <c:v>0.25756634180757909</c:v>
                </c:pt>
                <c:pt idx="6">
                  <c:v>-0.5894779605931344</c:v>
                </c:pt>
                <c:pt idx="7">
                  <c:v>-0.22909450766947048</c:v>
                </c:pt>
                <c:pt idx="8">
                  <c:v>4.7068891741548935E-2</c:v>
                </c:pt>
              </c:numCache>
            </c:numRef>
          </c:val>
          <c:smooth val="0"/>
          <c:extLst xmlns:c16r2="http://schemas.microsoft.com/office/drawing/2015/06/chart">
            <c:ext xmlns:c16="http://schemas.microsoft.com/office/drawing/2014/chart" uri="{C3380CC4-5D6E-409C-BE32-E72D297353CC}">
              <c16:uniqueId val="{0000000E-A3B5-485D-8DB0-45CBAE111DF0}"/>
            </c:ext>
          </c:extLst>
        </c:ser>
        <c:dLbls>
          <c:showLegendKey val="0"/>
          <c:showVal val="0"/>
          <c:showCatName val="0"/>
          <c:showSerName val="0"/>
          <c:showPercent val="0"/>
          <c:showBubbleSize val="0"/>
        </c:dLbls>
        <c:marker val="1"/>
        <c:smooth val="0"/>
        <c:axId val="47271296"/>
        <c:axId val="47259328"/>
      </c:lineChart>
      <c:catAx>
        <c:axId val="47268032"/>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47274016"/>
        <c:crosses val="autoZero"/>
        <c:auto val="1"/>
        <c:lblAlgn val="ctr"/>
        <c:lblOffset val="100"/>
        <c:tickLblSkip val="1"/>
        <c:tickMarkSkip val="1"/>
        <c:noMultiLvlLbl val="0"/>
      </c:catAx>
      <c:valAx>
        <c:axId val="47274016"/>
        <c:scaling>
          <c:orientation val="minMax"/>
        </c:scaling>
        <c:delete val="0"/>
        <c:axPos val="l"/>
        <c:majorGridlines>
          <c:spPr>
            <a:ln w="12645">
              <a:solidFill>
                <a:schemeClr val="bg1">
                  <a:lumMod val="85000"/>
                </a:schemeClr>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47268032"/>
        <c:crosses val="autoZero"/>
        <c:crossBetween val="between"/>
      </c:valAx>
      <c:catAx>
        <c:axId val="47271296"/>
        <c:scaling>
          <c:orientation val="minMax"/>
        </c:scaling>
        <c:delete val="1"/>
        <c:axPos val="b"/>
        <c:numFmt formatCode="General" sourceLinked="1"/>
        <c:majorTickMark val="out"/>
        <c:minorTickMark val="none"/>
        <c:tickLblPos val="nextTo"/>
        <c:crossAx val="47259328"/>
        <c:crosses val="autoZero"/>
        <c:auto val="1"/>
        <c:lblAlgn val="ctr"/>
        <c:lblOffset val="100"/>
        <c:noMultiLvlLbl val="0"/>
      </c:catAx>
      <c:valAx>
        <c:axId val="47259328"/>
        <c:scaling>
          <c:orientation val="minMax"/>
        </c:scaling>
        <c:delete val="0"/>
        <c:axPos val="r"/>
        <c:numFmt formatCode="0%" sourceLinked="0"/>
        <c:majorTickMark val="out"/>
        <c:minorTickMark val="none"/>
        <c:tickLblPos val="none"/>
        <c:spPr>
          <a:ln w="3161">
            <a:noFill/>
            <a:prstDash val="solid"/>
          </a:ln>
        </c:spPr>
        <c:txPr>
          <a:bodyPr rot="0" vert="horz"/>
          <a:lstStyle/>
          <a:p>
            <a:pPr>
              <a:defRPr/>
            </a:pPr>
            <a:endParaRPr lang="ru-RU"/>
          </a:p>
        </c:txPr>
        <c:crossAx val="47271296"/>
        <c:crosses val="max"/>
        <c:crossBetween val="between"/>
        <c:majorUnit val="0.1"/>
      </c:valAx>
      <c:spPr>
        <a:noFill/>
        <a:ln w="25289">
          <a:noFill/>
        </a:ln>
      </c:spPr>
    </c:plotArea>
    <c:legend>
      <c:legendPos val="b"/>
      <c:layout>
        <c:manualLayout>
          <c:xMode val="edge"/>
          <c:yMode val="edge"/>
          <c:x val="3.5949670461354104E-2"/>
          <c:y val="1.3807386952019331E-2"/>
          <c:w val="0.77223695483660393"/>
          <c:h val="0.17820668968103126"/>
        </c:manualLayout>
      </c:layout>
      <c:overlay val="0"/>
      <c:spPr>
        <a:noFill/>
        <a:ln w="252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914893617021274E-2"/>
          <c:y val="4.3715846994535519E-2"/>
          <c:w val="0.95394721878122124"/>
          <c:h val="0.85792349726775952"/>
        </c:manualLayout>
      </c:layout>
      <c:barChart>
        <c:barDir val="col"/>
        <c:grouping val="clustered"/>
        <c:varyColors val="0"/>
        <c:ser>
          <c:idx val="3"/>
          <c:order val="0"/>
          <c:tx>
            <c:strRef>
              <c:f>Sheet1!$A$2</c:f>
              <c:strCache>
                <c:ptCount val="1"/>
                <c:pt idx="0">
                  <c:v>управление</c:v>
                </c:pt>
              </c:strCache>
            </c:strRef>
          </c:tx>
          <c:spPr>
            <a:solidFill>
              <a:srgbClr val="FF8080"/>
            </a:solidFill>
            <a:ln w="25415">
              <a:noFill/>
            </a:ln>
          </c:spPr>
          <c:invertIfNegative val="0"/>
          <c:cat>
            <c:numRef>
              <c:f>Sheet1!$B$1:$AX$1</c:f>
              <c:numCache>
                <c:formatCode>General</c:formatCode>
                <c:ptCount val="7"/>
                <c:pt idx="0">
                  <c:v>2018</c:v>
                </c:pt>
                <c:pt idx="1">
                  <c:v>2019</c:v>
                </c:pt>
                <c:pt idx="2">
                  <c:v>2020</c:v>
                </c:pt>
                <c:pt idx="3">
                  <c:v>2021</c:v>
                </c:pt>
                <c:pt idx="4">
                  <c:v>2022</c:v>
                </c:pt>
                <c:pt idx="5">
                  <c:v>2023</c:v>
                </c:pt>
                <c:pt idx="6">
                  <c:v>2024</c:v>
                </c:pt>
              </c:numCache>
            </c:numRef>
          </c:cat>
          <c:val>
            <c:numRef>
              <c:f>Sheet1!$B$2:$AX$2</c:f>
              <c:numCache>
                <c:formatCode>General</c:formatCode>
                <c:ptCount val="7"/>
                <c:pt idx="0">
                  <c:v>13588</c:v>
                </c:pt>
                <c:pt idx="1">
                  <c:v>13423</c:v>
                </c:pt>
                <c:pt idx="2">
                  <c:v>14389</c:v>
                </c:pt>
                <c:pt idx="3">
                  <c:v>13613</c:v>
                </c:pt>
                <c:pt idx="4">
                  <c:v>12805</c:v>
                </c:pt>
                <c:pt idx="5" formatCode="#,##0">
                  <c:v>13130</c:v>
                </c:pt>
                <c:pt idx="6" formatCode="#,##0">
                  <c:v>13550</c:v>
                </c:pt>
              </c:numCache>
            </c:numRef>
          </c:val>
          <c:extLst xmlns:c16r2="http://schemas.microsoft.com/office/drawing/2015/06/chart">
            <c:ext xmlns:c16="http://schemas.microsoft.com/office/drawing/2014/chart" uri="{C3380CC4-5D6E-409C-BE32-E72D297353CC}">
              <c16:uniqueId val="{00000000-B4B0-4F79-8069-0B9B286160FD}"/>
            </c:ext>
          </c:extLst>
        </c:ser>
        <c:ser>
          <c:idx val="0"/>
          <c:order val="1"/>
          <c:tx>
            <c:strRef>
              <c:f>Sheet1!$A$3</c:f>
              <c:strCache>
                <c:ptCount val="1"/>
                <c:pt idx="0">
                  <c:v>собственность и финансовый лизинг</c:v>
                </c:pt>
              </c:strCache>
            </c:strRef>
          </c:tx>
          <c:spPr>
            <a:solidFill>
              <a:srgbClr val="9999FF"/>
            </a:solidFill>
            <a:ln w="25415">
              <a:noFill/>
            </a:ln>
          </c:spPr>
          <c:invertIfNegative val="0"/>
          <c:cat>
            <c:numRef>
              <c:f>Sheet1!$B$1:$AX$1</c:f>
              <c:numCache>
                <c:formatCode>General</c:formatCode>
                <c:ptCount val="7"/>
                <c:pt idx="0">
                  <c:v>2018</c:v>
                </c:pt>
                <c:pt idx="1">
                  <c:v>2019</c:v>
                </c:pt>
                <c:pt idx="2">
                  <c:v>2020</c:v>
                </c:pt>
                <c:pt idx="3">
                  <c:v>2021</c:v>
                </c:pt>
                <c:pt idx="4">
                  <c:v>2022</c:v>
                </c:pt>
                <c:pt idx="5">
                  <c:v>2023</c:v>
                </c:pt>
                <c:pt idx="6">
                  <c:v>2024</c:v>
                </c:pt>
              </c:numCache>
            </c:numRef>
          </c:cat>
          <c:val>
            <c:numRef>
              <c:f>Sheet1!$B$3:$AX$3</c:f>
              <c:numCache>
                <c:formatCode>General</c:formatCode>
                <c:ptCount val="7"/>
                <c:pt idx="0">
                  <c:v>9668</c:v>
                </c:pt>
                <c:pt idx="1">
                  <c:v>10492</c:v>
                </c:pt>
                <c:pt idx="2">
                  <c:v>10357</c:v>
                </c:pt>
                <c:pt idx="3">
                  <c:v>10281</c:v>
                </c:pt>
                <c:pt idx="4">
                  <c:v>10011</c:v>
                </c:pt>
                <c:pt idx="5" formatCode="#,##0">
                  <c:v>10050</c:v>
                </c:pt>
                <c:pt idx="6" formatCode="#,##0">
                  <c:v>10310</c:v>
                </c:pt>
              </c:numCache>
            </c:numRef>
          </c:val>
          <c:extLst xmlns:c16r2="http://schemas.microsoft.com/office/drawing/2015/06/chart">
            <c:ext xmlns:c16="http://schemas.microsoft.com/office/drawing/2014/chart" uri="{C3380CC4-5D6E-409C-BE32-E72D297353CC}">
              <c16:uniqueId val="{00000001-B4B0-4F79-8069-0B9B286160FD}"/>
            </c:ext>
          </c:extLst>
        </c:ser>
        <c:dLbls>
          <c:showLegendKey val="0"/>
          <c:showVal val="0"/>
          <c:showCatName val="0"/>
          <c:showSerName val="0"/>
          <c:showPercent val="0"/>
          <c:showBubbleSize val="0"/>
        </c:dLbls>
        <c:gapWidth val="150"/>
        <c:axId val="47251168"/>
        <c:axId val="47275104"/>
      </c:barChart>
      <c:catAx>
        <c:axId val="47251168"/>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47275104"/>
        <c:crosses val="autoZero"/>
        <c:auto val="0"/>
        <c:lblAlgn val="ctr"/>
        <c:lblOffset val="100"/>
        <c:tickLblSkip val="1"/>
        <c:tickMarkSkip val="1"/>
        <c:noMultiLvlLbl val="0"/>
      </c:catAx>
      <c:valAx>
        <c:axId val="47275104"/>
        <c:scaling>
          <c:orientation val="minMax"/>
          <c:max val="18000"/>
        </c:scaling>
        <c:delete val="0"/>
        <c:axPos val="l"/>
        <c:majorGridlines>
          <c:spPr>
            <a:ln w="12700">
              <a:solidFill>
                <a:sysClr val="window" lastClr="FFFFFF">
                  <a:lumMod val="85000"/>
                </a:sysClr>
              </a:solidFill>
              <a:prstDash val="solid"/>
            </a:ln>
          </c:spPr>
        </c:majorGridlines>
        <c:numFmt formatCode="General" sourceLinked="0"/>
        <c:majorTickMark val="out"/>
        <c:minorTickMark val="none"/>
        <c:tickLblPos val="nextTo"/>
        <c:spPr>
          <a:ln w="3177">
            <a:solidFill>
              <a:srgbClr val="000000"/>
            </a:solidFill>
            <a:prstDash val="solid"/>
          </a:ln>
        </c:spPr>
        <c:txPr>
          <a:bodyPr rot="0" vert="horz"/>
          <a:lstStyle/>
          <a:p>
            <a:pPr>
              <a:defRPr/>
            </a:pPr>
            <a:endParaRPr lang="ru-RU"/>
          </a:p>
        </c:txPr>
        <c:crossAx val="47251168"/>
        <c:crosses val="autoZero"/>
        <c:crossBetween val="between"/>
        <c:dispUnits>
          <c:builtInUnit val="thousands"/>
        </c:dispUnits>
      </c:valAx>
      <c:spPr>
        <a:noFill/>
        <a:ln w="25415">
          <a:noFill/>
        </a:ln>
      </c:spPr>
    </c:plotArea>
    <c:legend>
      <c:legendPos val="r"/>
      <c:layout>
        <c:manualLayout>
          <c:xMode val="edge"/>
          <c:yMode val="edge"/>
          <c:x val="3.354306705842177E-2"/>
          <c:y val="0"/>
          <c:w val="0.96510586869439485"/>
          <c:h val="0.13114754098360656"/>
        </c:manualLayout>
      </c:layout>
      <c:overlay val="0"/>
      <c:spPr>
        <a:noFill/>
        <a:ln w="2541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644999162338754"/>
          <c:y val="0.15853871294153224"/>
          <c:w val="0.38252046347204666"/>
          <c:h val="0.65726281999092806"/>
        </c:manualLayout>
      </c:layout>
      <c:pieChart>
        <c:varyColors val="1"/>
        <c:ser>
          <c:idx val="0"/>
          <c:order val="0"/>
          <c:tx>
            <c:strRef>
              <c:f>Sheet1!$B$1</c:f>
              <c:strCache>
                <c:ptCount val="1"/>
                <c:pt idx="0">
                  <c:v>9м</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E9B7-4043-B512-455606409390}"/>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E9B7-4043-B512-455606409390}"/>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E9B7-4043-B512-455606409390}"/>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E9B7-4043-B512-455606409390}"/>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E9B7-4043-B512-455606409390}"/>
              </c:ext>
            </c:extLst>
          </c:dPt>
          <c:dPt>
            <c:idx val="5"/>
            <c:bubble3D val="0"/>
            <c:spPr>
              <a:solidFill>
                <a:schemeClr val="accent3">
                  <a:lumMod val="60000"/>
                  <a:lumOff val="40000"/>
                </a:schemeClr>
              </a:solidFill>
              <a:ln w="25450">
                <a:noFill/>
              </a:ln>
            </c:spPr>
            <c:extLst xmlns:c16r2="http://schemas.microsoft.com/office/drawing/2015/06/chart">
              <c:ext xmlns:c16="http://schemas.microsoft.com/office/drawing/2014/chart" uri="{C3380CC4-5D6E-409C-BE32-E72D297353CC}">
                <c16:uniqueId val="{0000000B-E9B7-4043-B512-455606409390}"/>
              </c:ext>
            </c:extLst>
          </c:dPt>
          <c:dPt>
            <c:idx val="6"/>
            <c:bubble3D val="0"/>
            <c:spPr>
              <a:solidFill>
                <a:srgbClr val="FEF4CA"/>
              </a:solidFill>
              <a:ln w="25450">
                <a:noFill/>
              </a:ln>
            </c:spPr>
            <c:extLst xmlns:c16r2="http://schemas.microsoft.com/office/drawing/2015/06/chart">
              <c:ext xmlns:c16="http://schemas.microsoft.com/office/drawing/2014/chart" uri="{C3380CC4-5D6E-409C-BE32-E72D297353CC}">
                <c16:uniqueId val="{0000000D-E9B7-4043-B512-455606409390}"/>
              </c:ext>
            </c:extLst>
          </c:dPt>
          <c:dPt>
            <c:idx val="7"/>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F-E9B7-4043-B512-455606409390}"/>
              </c:ext>
            </c:extLst>
          </c:dPt>
          <c:dPt>
            <c:idx val="8"/>
            <c:bubble3D val="0"/>
            <c:spPr>
              <a:solidFill>
                <a:schemeClr val="bg1">
                  <a:lumMod val="65000"/>
                </a:schemeClr>
              </a:solidFill>
              <a:ln w="25450">
                <a:noFill/>
              </a:ln>
            </c:spPr>
            <c:extLst xmlns:c16r2="http://schemas.microsoft.com/office/drawing/2015/06/chart">
              <c:ext xmlns:c16="http://schemas.microsoft.com/office/drawing/2014/chart" uri="{C3380CC4-5D6E-409C-BE32-E72D297353CC}">
                <c16:uniqueId val="{00000011-E9B7-4043-B512-455606409390}"/>
              </c:ext>
            </c:extLst>
          </c:dPt>
          <c:cat>
            <c:strRef>
              <c:f>Sheet1!$A$2:$A$11</c:f>
              <c:strCache>
                <c:ptCount val="10"/>
                <c:pt idx="0">
                  <c:v>Полувагоны</c:v>
                </c:pt>
                <c:pt idx="1">
                  <c:v>Цистерны</c:v>
                </c:pt>
                <c:pt idx="2">
                  <c:v>Крытые вагоны</c:v>
                </c:pt>
                <c:pt idx="3">
                  <c:v>Фитинговые платформы</c:v>
                </c:pt>
                <c:pt idx="4">
                  <c:v>Универсальные платформы</c:v>
                </c:pt>
                <c:pt idx="5">
                  <c:v>Лесовозные платформы</c:v>
                </c:pt>
                <c:pt idx="6">
                  <c:v>Зерновозы</c:v>
                </c:pt>
                <c:pt idx="7">
                  <c:v>Минераловозы</c:v>
                </c:pt>
                <c:pt idx="8">
                  <c:v>Цементовозы</c:v>
                </c:pt>
                <c:pt idx="9">
                  <c:v>Прочие</c:v>
                </c:pt>
              </c:strCache>
            </c:strRef>
          </c:cat>
          <c:val>
            <c:numRef>
              <c:f>Sheet1!$B$2:$B$11</c:f>
              <c:numCache>
                <c:formatCode>General</c:formatCode>
                <c:ptCount val="10"/>
                <c:pt idx="0" formatCode="#,##0">
                  <c:v>2798</c:v>
                </c:pt>
                <c:pt idx="2" formatCode="#,##0">
                  <c:v>2034</c:v>
                </c:pt>
                <c:pt idx="3">
                  <c:v>3370</c:v>
                </c:pt>
                <c:pt idx="5" formatCode="#,##0">
                  <c:v>1749</c:v>
                </c:pt>
                <c:pt idx="9">
                  <c:v>355</c:v>
                </c:pt>
              </c:numCache>
            </c:numRef>
          </c:val>
          <c:extLst xmlns:c16r2="http://schemas.microsoft.com/office/drawing/2015/06/chart">
            <c:ext xmlns:c16="http://schemas.microsoft.com/office/drawing/2014/chart" uri="{C3380CC4-5D6E-409C-BE32-E72D297353CC}">
              <c16:uniqueId val="{00000013-E9B7-4043-B512-455606409390}"/>
            </c:ext>
          </c:extLst>
        </c:ser>
        <c:dLbls>
          <c:showLegendKey val="0"/>
          <c:showVal val="0"/>
          <c:showCatName val="0"/>
          <c:showSerName val="0"/>
          <c:showPercent val="0"/>
          <c:showBubbleSize val="0"/>
          <c:showLeaderLines val="1"/>
        </c:dLbls>
        <c:firstSliceAng val="140"/>
      </c:pieChart>
    </c:plotArea>
    <c:plotVisOnly val="1"/>
    <c:dispBlanksAs val="zero"/>
    <c:showDLblsOverMax val="0"/>
  </c:chart>
  <c:spPr>
    <a:noFill/>
    <a:ln>
      <a:noFill/>
    </a:ln>
  </c:spPr>
  <c:txPr>
    <a:bodyPr/>
    <a:lstStyle/>
    <a:p>
      <a:pPr>
        <a:defRPr sz="601"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95848077017449"/>
          <c:y val="0.14376766419707138"/>
          <c:w val="0.38252046347204666"/>
          <c:h val="0.65726281999092806"/>
        </c:manualLayout>
      </c:layout>
      <c:pieChart>
        <c:varyColors val="1"/>
        <c:ser>
          <c:idx val="0"/>
          <c:order val="0"/>
          <c:tx>
            <c:strRef>
              <c:f>Sheet1!$B$1</c:f>
              <c:strCache>
                <c:ptCount val="1"/>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8BCE-427D-BB6A-8C48D145D3DA}"/>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8BCE-427D-BB6A-8C48D145D3DA}"/>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8BCE-427D-BB6A-8C48D145D3DA}"/>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8BCE-427D-BB6A-8C48D145D3DA}"/>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8BCE-427D-BB6A-8C48D145D3DA}"/>
              </c:ext>
            </c:extLst>
          </c:dPt>
          <c:dPt>
            <c:idx val="5"/>
            <c:bubble3D val="0"/>
            <c:spPr>
              <a:solidFill>
                <a:schemeClr val="accent3">
                  <a:lumMod val="60000"/>
                  <a:lumOff val="40000"/>
                </a:schemeClr>
              </a:solidFill>
              <a:ln w="25450">
                <a:noFill/>
              </a:ln>
            </c:spPr>
            <c:extLst xmlns:c16r2="http://schemas.microsoft.com/office/drawing/2015/06/chart">
              <c:ext xmlns:c16="http://schemas.microsoft.com/office/drawing/2014/chart" uri="{C3380CC4-5D6E-409C-BE32-E72D297353CC}">
                <c16:uniqueId val="{0000000B-8BCE-427D-BB6A-8C48D145D3DA}"/>
              </c:ext>
            </c:extLst>
          </c:dPt>
          <c:dPt>
            <c:idx val="6"/>
            <c:bubble3D val="0"/>
            <c:spPr>
              <a:solidFill>
                <a:srgbClr val="FEF4CA"/>
              </a:solidFill>
              <a:ln w="25450">
                <a:noFill/>
              </a:ln>
            </c:spPr>
            <c:extLst xmlns:c16r2="http://schemas.microsoft.com/office/drawing/2015/06/chart">
              <c:ext xmlns:c16="http://schemas.microsoft.com/office/drawing/2014/chart" uri="{C3380CC4-5D6E-409C-BE32-E72D297353CC}">
                <c16:uniqueId val="{0000000D-8BCE-427D-BB6A-8C48D145D3DA}"/>
              </c:ext>
            </c:extLst>
          </c:dPt>
          <c:dPt>
            <c:idx val="7"/>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F-8BCE-427D-BB6A-8C48D145D3DA}"/>
              </c:ext>
            </c:extLst>
          </c:dPt>
          <c:dPt>
            <c:idx val="8"/>
            <c:bubble3D val="0"/>
            <c:spPr>
              <a:solidFill>
                <a:schemeClr val="bg1">
                  <a:lumMod val="65000"/>
                </a:schemeClr>
              </a:solidFill>
              <a:ln w="25450">
                <a:noFill/>
              </a:ln>
            </c:spPr>
            <c:extLst xmlns:c16r2="http://schemas.microsoft.com/office/drawing/2015/06/chart">
              <c:ext xmlns:c16="http://schemas.microsoft.com/office/drawing/2014/chart" uri="{C3380CC4-5D6E-409C-BE32-E72D297353CC}">
                <c16:uniqueId val="{00000011-8BCE-427D-BB6A-8C48D145D3DA}"/>
              </c:ext>
            </c:extLst>
          </c:dPt>
          <c:cat>
            <c:strRef>
              <c:f>Sheet1!$A$2:$A$11</c:f>
              <c:strCache>
                <c:ptCount val="10"/>
                <c:pt idx="0">
                  <c:v>Полувагоны</c:v>
                </c:pt>
                <c:pt idx="1">
                  <c:v>Цистерны</c:v>
                </c:pt>
                <c:pt idx="2">
                  <c:v>Крытые вагоны</c:v>
                </c:pt>
                <c:pt idx="3">
                  <c:v>Фитинговые платформы</c:v>
                </c:pt>
                <c:pt idx="4">
                  <c:v>Универсальные платформы</c:v>
                </c:pt>
                <c:pt idx="5">
                  <c:v>Лесовозные платформы</c:v>
                </c:pt>
                <c:pt idx="6">
                  <c:v>Зерновозы</c:v>
                </c:pt>
                <c:pt idx="7">
                  <c:v>Минераловозы</c:v>
                </c:pt>
                <c:pt idx="8">
                  <c:v>Цементовозы</c:v>
                </c:pt>
                <c:pt idx="9">
                  <c:v>Прочие</c:v>
                </c:pt>
              </c:strCache>
            </c:strRef>
          </c:cat>
          <c:val>
            <c:numRef>
              <c:f>Sheet1!$B$2:$B$11</c:f>
              <c:numCache>
                <c:formatCode>General</c:formatCode>
                <c:ptCount val="10"/>
                <c:pt idx="0" formatCode="#,##0">
                  <c:v>3478</c:v>
                </c:pt>
                <c:pt idx="2" formatCode="#,##0">
                  <c:v>3560</c:v>
                </c:pt>
                <c:pt idx="3" formatCode="#,##0">
                  <c:v>4369</c:v>
                </c:pt>
                <c:pt idx="5" formatCode="#,##0">
                  <c:v>1749</c:v>
                </c:pt>
                <c:pt idx="9" formatCode="#,##0">
                  <c:v>355</c:v>
                </c:pt>
              </c:numCache>
            </c:numRef>
          </c:val>
          <c:extLst xmlns:c16r2="http://schemas.microsoft.com/office/drawing/2015/06/chart">
            <c:ext xmlns:c16="http://schemas.microsoft.com/office/drawing/2014/chart" uri="{C3380CC4-5D6E-409C-BE32-E72D297353CC}">
              <c16:uniqueId val="{00000013-8BCE-427D-BB6A-8C48D145D3DA}"/>
            </c:ext>
          </c:extLst>
        </c:ser>
        <c:dLbls>
          <c:showLegendKey val="0"/>
          <c:showVal val="0"/>
          <c:showCatName val="0"/>
          <c:showSerName val="0"/>
          <c:showPercent val="0"/>
          <c:showBubbleSize val="0"/>
          <c:showLeaderLines val="1"/>
        </c:dLbls>
        <c:firstSliceAng val="140"/>
      </c:pieChart>
    </c:plotArea>
    <c:plotVisOnly val="1"/>
    <c:dispBlanksAs val="zero"/>
    <c:showDLblsOverMax val="0"/>
  </c:chart>
  <c:spPr>
    <a:noFill/>
    <a:ln>
      <a:noFill/>
    </a:ln>
  </c:spPr>
  <c:txPr>
    <a:bodyPr/>
    <a:lstStyle/>
    <a:p>
      <a:pPr>
        <a:defRPr sz="601"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701298701298704E-2"/>
          <c:y val="0.13636363636363635"/>
          <c:w val="0.93926698816020304"/>
          <c:h val="0.78880077782872315"/>
        </c:manualLayout>
      </c:layout>
      <c:barChart>
        <c:barDir val="col"/>
        <c:grouping val="clustered"/>
        <c:varyColors val="0"/>
        <c:ser>
          <c:idx val="0"/>
          <c:order val="0"/>
          <c:tx>
            <c:strRef>
              <c:f>Sheet1!$A$2</c:f>
              <c:strCache>
                <c:ptCount val="1"/>
                <c:pt idx="0">
                  <c:v>Объем перевозок</c:v>
                </c:pt>
              </c:strCache>
            </c:strRef>
          </c:tx>
          <c:spPr>
            <a:solidFill>
              <a:srgbClr val="FF00FF"/>
            </a:solidFill>
            <a:ln w="25455">
              <a:noFill/>
            </a:ln>
          </c:spPr>
          <c:invertIfNegative val="0"/>
          <c:cat>
            <c:numRef>
              <c:f>Sheet1!$B$1:$BJ$1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Sheet1!$B$2:$BJ$2</c:f>
              <c:numCache>
                <c:formatCode>General</c:formatCode>
                <c:ptCount val="9"/>
                <c:pt idx="0">
                  <c:v>9.3000000000000007</c:v>
                </c:pt>
                <c:pt idx="1">
                  <c:v>11.343</c:v>
                </c:pt>
                <c:pt idx="2">
                  <c:v>11.693</c:v>
                </c:pt>
                <c:pt idx="3">
                  <c:v>10.8056</c:v>
                </c:pt>
                <c:pt idx="4">
                  <c:v>10.427300000000001</c:v>
                </c:pt>
                <c:pt idx="5">
                  <c:v>10.58339</c:v>
                </c:pt>
                <c:pt idx="6">
                  <c:v>8.0329999999999995</c:v>
                </c:pt>
                <c:pt idx="7">
                  <c:v>8</c:v>
                </c:pt>
                <c:pt idx="8" formatCode="#,##0">
                  <c:v>7.7</c:v>
                </c:pt>
              </c:numCache>
            </c:numRef>
          </c:val>
          <c:extLst xmlns:c16r2="http://schemas.microsoft.com/office/drawing/2015/06/chart">
            <c:ext xmlns:c16="http://schemas.microsoft.com/office/drawing/2014/chart" uri="{C3380CC4-5D6E-409C-BE32-E72D297353CC}">
              <c16:uniqueId val="{00000000-6F96-4343-954E-39E1CE1E20AA}"/>
            </c:ext>
          </c:extLst>
        </c:ser>
        <c:dLbls>
          <c:showLegendKey val="0"/>
          <c:showVal val="0"/>
          <c:showCatName val="0"/>
          <c:showSerName val="0"/>
          <c:showPercent val="0"/>
          <c:showBubbleSize val="0"/>
        </c:dLbls>
        <c:gapWidth val="150"/>
        <c:axId val="47275648"/>
        <c:axId val="47269120"/>
      </c:barChart>
      <c:lineChart>
        <c:grouping val="standard"/>
        <c:varyColors val="0"/>
        <c:ser>
          <c:idx val="1"/>
          <c:order val="1"/>
          <c:tx>
            <c:strRef>
              <c:f>Sheet1!$A$3</c:f>
              <c:strCache>
                <c:ptCount val="1"/>
                <c:pt idx="0">
                  <c:v>Динамика, %</c:v>
                </c:pt>
              </c:strCache>
            </c:strRef>
          </c:tx>
          <c:spPr>
            <a:ln w="28636">
              <a:noFill/>
            </a:ln>
          </c:spPr>
          <c:marker>
            <c:symbol val="diamond"/>
            <c:size val="5"/>
            <c:spPr>
              <a:solidFill>
                <a:srgbClr val="000080"/>
              </a:solidFill>
              <a:ln>
                <a:solidFill>
                  <a:srgbClr val="000080"/>
                </a:solidFill>
                <a:prstDash val="solid"/>
              </a:ln>
            </c:spPr>
          </c:marker>
          <c:cat>
            <c:numRef>
              <c:f>Sheet1!$B$1:$BJ$1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Sheet1!$B$3:$BJ$3</c:f>
              <c:numCache>
                <c:formatCode>0.00%</c:formatCode>
                <c:ptCount val="9"/>
                <c:pt idx="0" formatCode="0%">
                  <c:v>-0.1</c:v>
                </c:pt>
                <c:pt idx="1">
                  <c:v>0.22</c:v>
                </c:pt>
                <c:pt idx="2">
                  <c:v>3.1E-2</c:v>
                </c:pt>
                <c:pt idx="3" formatCode="General">
                  <c:v>-7.6113914307705366E-2</c:v>
                </c:pt>
                <c:pt idx="4" formatCode="General">
                  <c:v>-3.5009624639075976E-2</c:v>
                </c:pt>
                <c:pt idx="5" formatCode="General">
                  <c:v>1.4969359278048877E-2</c:v>
                </c:pt>
                <c:pt idx="6" formatCode="General">
                  <c:v>-0.24098044199448387</c:v>
                </c:pt>
                <c:pt idx="7" formatCode="General">
                  <c:v>-4.1080542761109395E-3</c:v>
                </c:pt>
                <c:pt idx="8" formatCode="General">
                  <c:v>-3.7499999999999978E-2</c:v>
                </c:pt>
              </c:numCache>
            </c:numRef>
          </c:val>
          <c:smooth val="0"/>
          <c:extLst xmlns:c16r2="http://schemas.microsoft.com/office/drawing/2015/06/chart">
            <c:ext xmlns:c16="http://schemas.microsoft.com/office/drawing/2014/chart" uri="{C3380CC4-5D6E-409C-BE32-E72D297353CC}">
              <c16:uniqueId val="{00000004-6F96-4343-954E-39E1CE1E20AA}"/>
            </c:ext>
          </c:extLst>
        </c:ser>
        <c:dLbls>
          <c:showLegendKey val="0"/>
          <c:showVal val="0"/>
          <c:showCatName val="0"/>
          <c:showSerName val="0"/>
          <c:showPercent val="0"/>
          <c:showBubbleSize val="0"/>
        </c:dLbls>
        <c:marker val="1"/>
        <c:smooth val="0"/>
        <c:axId val="47251712"/>
        <c:axId val="47276192"/>
      </c:lineChart>
      <c:catAx>
        <c:axId val="47275648"/>
        <c:scaling>
          <c:orientation val="minMax"/>
        </c:scaling>
        <c:delete val="0"/>
        <c:axPos val="b"/>
        <c:numFmt formatCode="General" sourceLinked="1"/>
        <c:majorTickMark val="out"/>
        <c:minorTickMark val="none"/>
        <c:tickLblPos val="nextTo"/>
        <c:spPr>
          <a:ln w="3182">
            <a:solidFill>
              <a:srgbClr val="000000"/>
            </a:solidFill>
            <a:prstDash val="solid"/>
          </a:ln>
        </c:spPr>
        <c:txPr>
          <a:bodyPr rot="0" vert="horz"/>
          <a:lstStyle/>
          <a:p>
            <a:pPr>
              <a:defRPr/>
            </a:pPr>
            <a:endParaRPr lang="ru-RU"/>
          </a:p>
        </c:txPr>
        <c:crossAx val="47269120"/>
        <c:crosses val="autoZero"/>
        <c:auto val="1"/>
        <c:lblAlgn val="ctr"/>
        <c:lblOffset val="100"/>
        <c:tickLblSkip val="1"/>
        <c:tickMarkSkip val="1"/>
        <c:noMultiLvlLbl val="0"/>
      </c:catAx>
      <c:valAx>
        <c:axId val="47269120"/>
        <c:scaling>
          <c:orientation val="minMax"/>
        </c:scaling>
        <c:delete val="0"/>
        <c:axPos val="l"/>
        <c:majorGridlines>
          <c:spPr>
            <a:ln w="12727">
              <a:solidFill>
                <a:sysClr val="window" lastClr="FFFFFF">
                  <a:lumMod val="85000"/>
                </a:sysClr>
              </a:solidFill>
              <a:prstDash val="solid"/>
            </a:ln>
          </c:spPr>
        </c:majorGridlines>
        <c:numFmt formatCode="0" sourceLinked="0"/>
        <c:majorTickMark val="out"/>
        <c:minorTickMark val="none"/>
        <c:tickLblPos val="nextTo"/>
        <c:spPr>
          <a:ln w="3182">
            <a:solidFill>
              <a:srgbClr val="000000"/>
            </a:solidFill>
            <a:prstDash val="solid"/>
          </a:ln>
        </c:spPr>
        <c:txPr>
          <a:bodyPr rot="0" vert="horz"/>
          <a:lstStyle/>
          <a:p>
            <a:pPr>
              <a:defRPr/>
            </a:pPr>
            <a:endParaRPr lang="ru-RU"/>
          </a:p>
        </c:txPr>
        <c:crossAx val="47275648"/>
        <c:crosses val="autoZero"/>
        <c:crossBetween val="between"/>
      </c:valAx>
      <c:catAx>
        <c:axId val="47251712"/>
        <c:scaling>
          <c:orientation val="minMax"/>
        </c:scaling>
        <c:delete val="1"/>
        <c:axPos val="b"/>
        <c:numFmt formatCode="General" sourceLinked="1"/>
        <c:majorTickMark val="out"/>
        <c:minorTickMark val="none"/>
        <c:tickLblPos val="nextTo"/>
        <c:crossAx val="47276192"/>
        <c:crosses val="autoZero"/>
        <c:auto val="1"/>
        <c:lblAlgn val="ctr"/>
        <c:lblOffset val="100"/>
        <c:noMultiLvlLbl val="0"/>
      </c:catAx>
      <c:valAx>
        <c:axId val="47276192"/>
        <c:scaling>
          <c:orientation val="minMax"/>
          <c:max val="1.4"/>
        </c:scaling>
        <c:delete val="0"/>
        <c:axPos val="r"/>
        <c:numFmt formatCode="0%" sourceLinked="0"/>
        <c:majorTickMark val="out"/>
        <c:minorTickMark val="none"/>
        <c:tickLblPos val="none"/>
        <c:spPr>
          <a:ln w="3182">
            <a:noFill/>
            <a:prstDash val="solid"/>
          </a:ln>
        </c:spPr>
        <c:txPr>
          <a:bodyPr rot="0" vert="horz"/>
          <a:lstStyle/>
          <a:p>
            <a:pPr>
              <a:defRPr/>
            </a:pPr>
            <a:endParaRPr lang="ru-RU"/>
          </a:p>
        </c:txPr>
        <c:crossAx val="47251712"/>
        <c:crosses val="max"/>
        <c:crossBetween val="between"/>
      </c:valAx>
      <c:spPr>
        <a:noFill/>
        <a:ln w="25455">
          <a:noFill/>
        </a:ln>
      </c:spPr>
    </c:plotArea>
    <c:legend>
      <c:legendPos val="t"/>
      <c:layout>
        <c:manualLayout>
          <c:xMode val="edge"/>
          <c:yMode val="edge"/>
          <c:x val="6.5877346872672451E-2"/>
          <c:y val="0"/>
          <c:w val="0.85050625568331839"/>
          <c:h val="0.129682298249265"/>
        </c:manualLayout>
      </c:layout>
      <c:overlay val="0"/>
      <c:spPr>
        <a:noFill/>
        <a:ln w="2545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19607843137254E-2"/>
          <c:y val="0.12561475126462723"/>
          <c:w val="0.8713302942395359"/>
          <c:h val="0.70063583990884171"/>
        </c:manualLayout>
      </c:layout>
      <c:barChart>
        <c:barDir val="col"/>
        <c:grouping val="clustered"/>
        <c:varyColors val="0"/>
        <c:ser>
          <c:idx val="0"/>
          <c:order val="0"/>
          <c:tx>
            <c:strRef>
              <c:f>Sheet1!$A$2</c:f>
              <c:strCache>
                <c:ptCount val="1"/>
                <c:pt idx="0">
                  <c:v>Грузооборот</c:v>
                </c:pt>
              </c:strCache>
            </c:strRef>
          </c:tx>
          <c:spPr>
            <a:solidFill>
              <a:srgbClr val="FF00FF"/>
            </a:solidFill>
            <a:ln w="25479">
              <a:noFill/>
            </a:ln>
          </c:spPr>
          <c:invertIfNegative val="0"/>
          <c:cat>
            <c:numRef>
              <c:f>Sheet1!$B$1:$BI$1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Sheet1!$B$2:$BI$2</c:f>
              <c:numCache>
                <c:formatCode>General</c:formatCode>
                <c:ptCount val="9"/>
                <c:pt idx="0">
                  <c:v>15.53</c:v>
                </c:pt>
                <c:pt idx="1">
                  <c:v>23.6</c:v>
                </c:pt>
                <c:pt idx="2">
                  <c:v>29.4</c:v>
                </c:pt>
                <c:pt idx="3">
                  <c:v>27.49</c:v>
                </c:pt>
                <c:pt idx="4">
                  <c:v>24.75</c:v>
                </c:pt>
                <c:pt idx="5">
                  <c:v>25.170999999999999</c:v>
                </c:pt>
                <c:pt idx="6">
                  <c:v>19.268999999999998</c:v>
                </c:pt>
                <c:pt idx="7">
                  <c:v>17.899999999999999</c:v>
                </c:pt>
                <c:pt idx="8" formatCode="#,##0">
                  <c:v>16.899999999999999</c:v>
                </c:pt>
              </c:numCache>
            </c:numRef>
          </c:val>
          <c:extLst xmlns:c16r2="http://schemas.microsoft.com/office/drawing/2015/06/chart">
            <c:ext xmlns:c16="http://schemas.microsoft.com/office/drawing/2014/chart" uri="{C3380CC4-5D6E-409C-BE32-E72D297353CC}">
              <c16:uniqueId val="{00000002-8E1E-4DAE-84BC-F215688E32D0}"/>
            </c:ext>
          </c:extLst>
        </c:ser>
        <c:dLbls>
          <c:showLegendKey val="0"/>
          <c:showVal val="0"/>
          <c:showCatName val="0"/>
          <c:showSerName val="0"/>
          <c:showPercent val="0"/>
          <c:showBubbleSize val="0"/>
        </c:dLbls>
        <c:gapWidth val="150"/>
        <c:axId val="47277824"/>
        <c:axId val="47265856"/>
      </c:barChart>
      <c:lineChart>
        <c:grouping val="standard"/>
        <c:varyColors val="0"/>
        <c:ser>
          <c:idx val="1"/>
          <c:order val="1"/>
          <c:tx>
            <c:strRef>
              <c:f>Sheet1!$A$3</c:f>
              <c:strCache>
                <c:ptCount val="1"/>
                <c:pt idx="0">
                  <c:v>Динамика, %</c:v>
                </c:pt>
              </c:strCache>
            </c:strRef>
          </c:tx>
          <c:spPr>
            <a:ln w="28664">
              <a:noFill/>
            </a:ln>
          </c:spPr>
          <c:marker>
            <c:symbol val="diamond"/>
            <c:size val="5"/>
            <c:spPr>
              <a:solidFill>
                <a:srgbClr val="000080"/>
              </a:solidFill>
              <a:ln>
                <a:solidFill>
                  <a:srgbClr val="000080"/>
                </a:solidFill>
                <a:prstDash val="solid"/>
              </a:ln>
            </c:spPr>
          </c:marker>
          <c:cat>
            <c:numRef>
              <c:f>Sheet1!$B$1:$BI$1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Sheet1!$B$3:$BI$3</c:f>
              <c:numCache>
                <c:formatCode>0.00%</c:formatCode>
                <c:ptCount val="9"/>
                <c:pt idx="0">
                  <c:v>-0.14699999999999999</c:v>
                </c:pt>
                <c:pt idx="1">
                  <c:v>0.52</c:v>
                </c:pt>
                <c:pt idx="2">
                  <c:v>0.246</c:v>
                </c:pt>
                <c:pt idx="3" formatCode="General">
                  <c:v>-0.12244897959183666</c:v>
                </c:pt>
                <c:pt idx="4" formatCode="General">
                  <c:v>-9.9672608221171299E-2</c:v>
                </c:pt>
                <c:pt idx="5" formatCode="General">
                  <c:v>1.701010101010092E-2</c:v>
                </c:pt>
                <c:pt idx="6" formatCode="General">
                  <c:v>-0.23447618290890315</c:v>
                </c:pt>
                <c:pt idx="7" formatCode="General">
                  <c:v>-7.1046759043022489E-2</c:v>
                </c:pt>
                <c:pt idx="8" formatCode="General">
                  <c:v>-5.5865921787709549E-2</c:v>
                </c:pt>
              </c:numCache>
            </c:numRef>
          </c:val>
          <c:smooth val="0"/>
          <c:extLst xmlns:c16r2="http://schemas.microsoft.com/office/drawing/2015/06/chart">
            <c:ext xmlns:c16="http://schemas.microsoft.com/office/drawing/2014/chart" uri="{C3380CC4-5D6E-409C-BE32-E72D297353CC}">
              <c16:uniqueId val="{00000007-8E1E-4DAE-84BC-F215688E32D0}"/>
            </c:ext>
          </c:extLst>
        </c:ser>
        <c:dLbls>
          <c:showLegendKey val="0"/>
          <c:showVal val="0"/>
          <c:showCatName val="0"/>
          <c:showSerName val="0"/>
          <c:showPercent val="0"/>
          <c:showBubbleSize val="0"/>
        </c:dLbls>
        <c:marker val="1"/>
        <c:smooth val="0"/>
        <c:axId val="47277280"/>
        <c:axId val="47252256"/>
      </c:lineChart>
      <c:catAx>
        <c:axId val="47277824"/>
        <c:scaling>
          <c:orientation val="minMax"/>
        </c:scaling>
        <c:delete val="0"/>
        <c:axPos val="b"/>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47265856"/>
        <c:crosses val="autoZero"/>
        <c:auto val="1"/>
        <c:lblAlgn val="ctr"/>
        <c:lblOffset val="100"/>
        <c:tickLblSkip val="1"/>
        <c:tickMarkSkip val="1"/>
        <c:noMultiLvlLbl val="0"/>
      </c:catAx>
      <c:valAx>
        <c:axId val="47265856"/>
        <c:scaling>
          <c:orientation val="minMax"/>
        </c:scaling>
        <c:delete val="0"/>
        <c:axPos val="l"/>
        <c:majorGridlines>
          <c:spPr>
            <a:ln w="12739">
              <a:solidFill>
                <a:sysClr val="window" lastClr="FFFFFF">
                  <a:lumMod val="85000"/>
                </a:sysClr>
              </a:solidFill>
              <a:prstDash val="solid"/>
            </a:ln>
          </c:spPr>
        </c:majorGridlines>
        <c:numFmt formatCode="0" sourceLinked="0"/>
        <c:majorTickMark val="out"/>
        <c:minorTickMark val="none"/>
        <c:tickLblPos val="nextTo"/>
        <c:spPr>
          <a:ln w="3185">
            <a:solidFill>
              <a:srgbClr val="000000"/>
            </a:solidFill>
            <a:prstDash val="solid"/>
          </a:ln>
        </c:spPr>
        <c:txPr>
          <a:bodyPr rot="0" vert="horz"/>
          <a:lstStyle/>
          <a:p>
            <a:pPr>
              <a:defRPr/>
            </a:pPr>
            <a:endParaRPr lang="ru-RU"/>
          </a:p>
        </c:txPr>
        <c:crossAx val="47277824"/>
        <c:crosses val="autoZero"/>
        <c:crossBetween val="between"/>
      </c:valAx>
      <c:catAx>
        <c:axId val="47277280"/>
        <c:scaling>
          <c:orientation val="minMax"/>
        </c:scaling>
        <c:delete val="1"/>
        <c:axPos val="b"/>
        <c:numFmt formatCode="General" sourceLinked="1"/>
        <c:majorTickMark val="out"/>
        <c:minorTickMark val="none"/>
        <c:tickLblPos val="nextTo"/>
        <c:crossAx val="47252256"/>
        <c:crosses val="autoZero"/>
        <c:auto val="1"/>
        <c:lblAlgn val="ctr"/>
        <c:lblOffset val="100"/>
        <c:noMultiLvlLbl val="0"/>
      </c:catAx>
      <c:valAx>
        <c:axId val="47252256"/>
        <c:scaling>
          <c:orientation val="minMax"/>
          <c:max val="0.8"/>
        </c:scaling>
        <c:delete val="0"/>
        <c:axPos val="r"/>
        <c:numFmt formatCode="0%" sourceLinked="0"/>
        <c:majorTickMark val="out"/>
        <c:minorTickMark val="none"/>
        <c:tickLblPos val="none"/>
        <c:spPr>
          <a:ln w="3185">
            <a:noFill/>
            <a:prstDash val="solid"/>
          </a:ln>
        </c:spPr>
        <c:txPr>
          <a:bodyPr rot="0" vert="horz"/>
          <a:lstStyle/>
          <a:p>
            <a:pPr>
              <a:defRPr/>
            </a:pPr>
            <a:endParaRPr lang="ru-RU"/>
          </a:p>
        </c:txPr>
        <c:crossAx val="47277280"/>
        <c:crosses val="max"/>
        <c:crossBetween val="between"/>
        <c:majorUnit val="0.2"/>
      </c:valAx>
      <c:spPr>
        <a:noFill/>
        <a:ln w="25479">
          <a:noFill/>
        </a:ln>
      </c:spPr>
    </c:plotArea>
    <c:legend>
      <c:legendPos val="t"/>
      <c:layout>
        <c:manualLayout>
          <c:xMode val="edge"/>
          <c:yMode val="edge"/>
          <c:x val="5.3741026851138879E-2"/>
          <c:y val="1.11731843575419E-2"/>
          <c:w val="0.86639792553024253"/>
          <c:h val="0.1146579204444599"/>
        </c:manualLayout>
      </c:layout>
      <c:overlay val="0"/>
      <c:spPr>
        <a:noFill/>
        <a:ln w="254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12582781456956E-2"/>
          <c:y val="0.11538461538461539"/>
          <c:w val="0.93994477456117242"/>
          <c:h val="0.70957146158084627"/>
        </c:manualLayout>
      </c:layout>
      <c:barChart>
        <c:barDir val="col"/>
        <c:grouping val="clustered"/>
        <c:varyColors val="0"/>
        <c:ser>
          <c:idx val="3"/>
          <c:order val="0"/>
          <c:tx>
            <c:strRef>
              <c:f>Sheet1!$A$2</c:f>
              <c:strCache>
                <c:ptCount val="1"/>
                <c:pt idx="0">
                  <c:v>Выручка</c:v>
                </c:pt>
              </c:strCache>
            </c:strRef>
          </c:tx>
          <c:spPr>
            <a:solidFill>
              <a:srgbClr val="FF8080"/>
            </a:solidFill>
            <a:ln w="25400">
              <a:noFill/>
            </a:ln>
          </c:spPr>
          <c:invertIfNegative val="0"/>
          <c:cat>
            <c:numRef>
              <c:f>Sheet1!$B$1:$Q$1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Sheet1!$B$2:$Q$2</c:f>
              <c:numCache>
                <c:formatCode>#,##0</c:formatCode>
                <c:ptCount val="9"/>
                <c:pt idx="0">
                  <c:v>9966</c:v>
                </c:pt>
                <c:pt idx="1">
                  <c:v>9166</c:v>
                </c:pt>
                <c:pt idx="2" formatCode="General">
                  <c:v>11926</c:v>
                </c:pt>
                <c:pt idx="3" formatCode="General">
                  <c:v>12014</c:v>
                </c:pt>
                <c:pt idx="4" formatCode="General">
                  <c:v>15140</c:v>
                </c:pt>
                <c:pt idx="5" formatCode="General">
                  <c:v>17155.3</c:v>
                </c:pt>
                <c:pt idx="6">
                  <c:v>21048</c:v>
                </c:pt>
                <c:pt idx="7">
                  <c:v>20116</c:v>
                </c:pt>
                <c:pt idx="8">
                  <c:v>26771</c:v>
                </c:pt>
              </c:numCache>
            </c:numRef>
          </c:val>
          <c:extLst xmlns:c16r2="http://schemas.microsoft.com/office/drawing/2015/06/chart">
            <c:ext xmlns:c16="http://schemas.microsoft.com/office/drawing/2014/chart" uri="{C3380CC4-5D6E-409C-BE32-E72D297353CC}">
              <c16:uniqueId val="{00000000-B1CE-4E99-A697-9388359AD729}"/>
            </c:ext>
          </c:extLst>
        </c:ser>
        <c:dLbls>
          <c:showLegendKey val="0"/>
          <c:showVal val="0"/>
          <c:showCatName val="0"/>
          <c:showSerName val="0"/>
          <c:showPercent val="0"/>
          <c:showBubbleSize val="0"/>
        </c:dLbls>
        <c:gapWidth val="150"/>
        <c:axId val="47271840"/>
        <c:axId val="47253888"/>
      </c:barChart>
      <c:lineChart>
        <c:grouping val="standard"/>
        <c:varyColors val="0"/>
        <c:ser>
          <c:idx val="0"/>
          <c:order val="1"/>
          <c:tx>
            <c:strRef>
              <c:f>Sheet1!$A$3</c:f>
              <c:strCache>
                <c:ptCount val="1"/>
                <c:pt idx="0">
                  <c:v>Динамика, %</c:v>
                </c:pt>
              </c:strCache>
            </c:strRef>
          </c:tx>
          <c:spPr>
            <a:ln w="19050">
              <a:noFill/>
            </a:ln>
          </c:spPr>
          <c:marker>
            <c:symbol val="diamond"/>
            <c:size val="5"/>
            <c:spPr>
              <a:solidFill>
                <a:srgbClr val="000080"/>
              </a:solidFill>
              <a:ln>
                <a:solidFill>
                  <a:srgbClr val="000080"/>
                </a:solidFill>
                <a:prstDash val="solid"/>
              </a:ln>
            </c:spPr>
          </c:marker>
          <c:cat>
            <c:numRef>
              <c:f>Sheet1!$B$1:$Q$1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Sheet1!$B$3:$Q$3</c:f>
              <c:numCache>
                <c:formatCode>0%</c:formatCode>
                <c:ptCount val="9"/>
                <c:pt idx="0" formatCode="0.00%">
                  <c:v>-3.2000000000000001E-2</c:v>
                </c:pt>
                <c:pt idx="1">
                  <c:v>-0.08</c:v>
                </c:pt>
                <c:pt idx="2" formatCode="General">
                  <c:v>0.30111280800000001</c:v>
                </c:pt>
                <c:pt idx="3" formatCode="0.00%">
                  <c:v>7.3788361562971659E-3</c:v>
                </c:pt>
                <c:pt idx="4" formatCode="General">
                  <c:v>0.26019643748959548</c:v>
                </c:pt>
                <c:pt idx="5" formatCode="General">
                  <c:v>0.13311096433289296</c:v>
                </c:pt>
                <c:pt idx="6" formatCode="General">
                  <c:v>0.22690946821099023</c:v>
                </c:pt>
                <c:pt idx="7" formatCode="General">
                  <c:v>-4.4279741543139517E-2</c:v>
                </c:pt>
                <c:pt idx="8" formatCode="General">
                  <c:v>0.77144747725392881</c:v>
                </c:pt>
              </c:numCache>
            </c:numRef>
          </c:val>
          <c:smooth val="0"/>
          <c:extLst xmlns:c16r2="http://schemas.microsoft.com/office/drawing/2015/06/chart">
            <c:ext xmlns:c16="http://schemas.microsoft.com/office/drawing/2014/chart" uri="{C3380CC4-5D6E-409C-BE32-E72D297353CC}">
              <c16:uniqueId val="{00000006-B1CE-4E99-A697-9388359AD729}"/>
            </c:ext>
          </c:extLst>
        </c:ser>
        <c:dLbls>
          <c:showLegendKey val="0"/>
          <c:showVal val="0"/>
          <c:showCatName val="0"/>
          <c:showSerName val="0"/>
          <c:showPercent val="0"/>
          <c:showBubbleSize val="0"/>
        </c:dLbls>
        <c:marker val="1"/>
        <c:smooth val="0"/>
        <c:axId val="47266944"/>
        <c:axId val="47258784"/>
      </c:lineChart>
      <c:catAx>
        <c:axId val="472718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47253888"/>
        <c:crosses val="autoZero"/>
        <c:auto val="0"/>
        <c:lblAlgn val="ctr"/>
        <c:lblOffset val="100"/>
        <c:tickLblSkip val="1"/>
        <c:tickMarkSkip val="1"/>
        <c:noMultiLvlLbl val="0"/>
      </c:catAx>
      <c:valAx>
        <c:axId val="47253888"/>
        <c:scaling>
          <c:orientation val="minMax"/>
        </c:scaling>
        <c:delete val="0"/>
        <c:axPos val="l"/>
        <c:majorGridlines>
          <c:spPr>
            <a:ln w="12700">
              <a:solidFill>
                <a:sysClr val="window" lastClr="FFFFFF">
                  <a:lumMod val="85000"/>
                </a:sysClr>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a:pPr>
            <a:endParaRPr lang="ru-RU"/>
          </a:p>
        </c:txPr>
        <c:crossAx val="47271840"/>
        <c:crosses val="autoZero"/>
        <c:crossBetween val="between"/>
        <c:dispUnits>
          <c:builtInUnit val="thousands"/>
        </c:dispUnits>
      </c:valAx>
      <c:catAx>
        <c:axId val="47266944"/>
        <c:scaling>
          <c:orientation val="minMax"/>
        </c:scaling>
        <c:delete val="1"/>
        <c:axPos val="b"/>
        <c:numFmt formatCode="General" sourceLinked="1"/>
        <c:majorTickMark val="out"/>
        <c:minorTickMark val="none"/>
        <c:tickLblPos val="nextTo"/>
        <c:crossAx val="47258784"/>
        <c:crosses val="autoZero"/>
        <c:auto val="1"/>
        <c:lblAlgn val="ctr"/>
        <c:lblOffset val="100"/>
        <c:noMultiLvlLbl val="0"/>
      </c:catAx>
      <c:valAx>
        <c:axId val="47258784"/>
        <c:scaling>
          <c:orientation val="minMax"/>
        </c:scaling>
        <c:delete val="0"/>
        <c:axPos val="r"/>
        <c:numFmt formatCode="0%" sourceLinked="0"/>
        <c:majorTickMark val="out"/>
        <c:minorTickMark val="none"/>
        <c:tickLblPos val="none"/>
        <c:spPr>
          <a:ln w="3175">
            <a:noFill/>
            <a:prstDash val="solid"/>
          </a:ln>
        </c:spPr>
        <c:txPr>
          <a:bodyPr rot="0" vert="horz"/>
          <a:lstStyle/>
          <a:p>
            <a:pPr>
              <a:defRPr/>
            </a:pPr>
            <a:endParaRPr lang="ru-RU"/>
          </a:p>
        </c:txPr>
        <c:crossAx val="47266944"/>
        <c:crosses val="max"/>
        <c:crossBetween val="between"/>
      </c:valAx>
      <c:spPr>
        <a:noFill/>
        <a:ln w="25400">
          <a:noFill/>
        </a:ln>
      </c:spPr>
    </c:plotArea>
    <c:legend>
      <c:legendPos val="t"/>
      <c:layout>
        <c:manualLayout>
          <c:xMode val="edge"/>
          <c:yMode val="edge"/>
          <c:x val="3.0905077262693158E-2"/>
          <c:y val="1.098901098901099E-2"/>
          <c:w val="0.9690949227373068"/>
          <c:h val="7.1428571428571425E-2"/>
        </c:manualLayout>
      </c:layout>
      <c:overlay val="0"/>
      <c:spPr>
        <a:noFill/>
        <a:ln w="2540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238095238095237E-2"/>
          <c:y val="0.13441164098280042"/>
          <c:w val="0.93083095096384327"/>
          <c:h val="0.82928849469437083"/>
        </c:manualLayout>
      </c:layout>
      <c:barChart>
        <c:barDir val="col"/>
        <c:grouping val="clustered"/>
        <c:varyColors val="0"/>
        <c:ser>
          <c:idx val="3"/>
          <c:order val="0"/>
          <c:tx>
            <c:strRef>
              <c:f>Sheet1!$A$2</c:f>
              <c:strCache>
                <c:ptCount val="1"/>
                <c:pt idx="0">
                  <c:v>Чистая прибыль</c:v>
                </c:pt>
              </c:strCache>
            </c:strRef>
          </c:tx>
          <c:spPr>
            <a:solidFill>
              <a:srgbClr val="FF8080"/>
            </a:solidFill>
            <a:ln w="25388">
              <a:noFill/>
            </a:ln>
          </c:spPr>
          <c:invertIfNegative val="0"/>
          <c:cat>
            <c:numRef>
              <c:f>Sheet1!$B$1:$O$1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Sheet1!$B$2:$O$2</c:f>
              <c:numCache>
                <c:formatCode>General</c:formatCode>
                <c:ptCount val="9"/>
                <c:pt idx="0">
                  <c:v>6.4569999999999999</c:v>
                </c:pt>
                <c:pt idx="1">
                  <c:v>515</c:v>
                </c:pt>
                <c:pt idx="2">
                  <c:v>402.36099999999999</c:v>
                </c:pt>
                <c:pt idx="3">
                  <c:v>1656</c:v>
                </c:pt>
                <c:pt idx="4">
                  <c:v>2082</c:v>
                </c:pt>
                <c:pt idx="5">
                  <c:v>22.4</c:v>
                </c:pt>
                <c:pt idx="6">
                  <c:v>833.1</c:v>
                </c:pt>
                <c:pt idx="7">
                  <c:v>380.38</c:v>
                </c:pt>
                <c:pt idx="8" formatCode="#,##0">
                  <c:v>1646.768</c:v>
                </c:pt>
              </c:numCache>
            </c:numRef>
          </c:val>
          <c:extLst xmlns:c16r2="http://schemas.microsoft.com/office/drawing/2015/06/chart">
            <c:ext xmlns:c16="http://schemas.microsoft.com/office/drawing/2014/chart" uri="{C3380CC4-5D6E-409C-BE32-E72D297353CC}">
              <c16:uniqueId val="{00000002-6CF2-4BBF-81D9-7DFDEEE588AD}"/>
            </c:ext>
          </c:extLst>
        </c:ser>
        <c:dLbls>
          <c:showLegendKey val="0"/>
          <c:showVal val="0"/>
          <c:showCatName val="0"/>
          <c:showSerName val="0"/>
          <c:showPercent val="0"/>
          <c:showBubbleSize val="0"/>
        </c:dLbls>
        <c:gapWidth val="150"/>
        <c:axId val="47260960"/>
        <c:axId val="47253344"/>
      </c:barChart>
      <c:lineChart>
        <c:grouping val="standard"/>
        <c:varyColors val="0"/>
        <c:ser>
          <c:idx val="0"/>
          <c:order val="1"/>
          <c:tx>
            <c:strRef>
              <c:f>Sheet1!$A$3</c:f>
              <c:strCache>
                <c:ptCount val="1"/>
                <c:pt idx="0">
                  <c:v>Динамика, % (пр.шкала)</c:v>
                </c:pt>
              </c:strCache>
            </c:strRef>
          </c:tx>
          <c:spPr>
            <a:ln w="19041">
              <a:noFill/>
            </a:ln>
          </c:spPr>
          <c:marker>
            <c:symbol val="diamond"/>
            <c:size val="4"/>
            <c:spPr>
              <a:solidFill>
                <a:srgbClr val="000080"/>
              </a:solidFill>
              <a:ln>
                <a:solidFill>
                  <a:srgbClr val="000080"/>
                </a:solidFill>
                <a:prstDash val="solid"/>
              </a:ln>
            </c:spPr>
          </c:marker>
          <c:cat>
            <c:numRef>
              <c:f>Sheet1!$B$1:$O$1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Sheet1!$B$3:$O$3</c:f>
            </c:numRef>
          </c:val>
          <c:smooth val="0"/>
          <c:extLst xmlns:c16r2="http://schemas.microsoft.com/office/drawing/2015/06/chart">
            <c:ext xmlns:c16="http://schemas.microsoft.com/office/drawing/2014/chart" uri="{C3380CC4-5D6E-409C-BE32-E72D297353CC}">
              <c16:uniqueId val="{00000004-6CF2-4BBF-81D9-7DFDEEE588AD}"/>
            </c:ext>
          </c:extLst>
        </c:ser>
        <c:ser>
          <c:idx val="1"/>
          <c:order val="2"/>
          <c:tx>
            <c:strRef>
              <c:f>Sheet1!$A$4</c:f>
              <c:strCache>
                <c:ptCount val="1"/>
                <c:pt idx="0">
                  <c:v>Рентабельность по чистой прибыли, %</c:v>
                </c:pt>
              </c:strCache>
            </c:strRef>
          </c:tx>
          <c:spPr>
            <a:ln w="12694">
              <a:noFill/>
              <a:prstDash val="solid"/>
            </a:ln>
          </c:spPr>
          <c:marker>
            <c:symbol val="square"/>
            <c:size val="4"/>
            <c:spPr>
              <a:solidFill>
                <a:srgbClr val="FF00FF"/>
              </a:solidFill>
              <a:ln>
                <a:solidFill>
                  <a:srgbClr val="FF00FF"/>
                </a:solidFill>
                <a:prstDash val="solid"/>
              </a:ln>
            </c:spPr>
          </c:marker>
          <c:cat>
            <c:numRef>
              <c:f>Sheet1!$B$1:$O$1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Sheet1!$B$4:$O$4</c:f>
              <c:numCache>
                <c:formatCode>0.0%</c:formatCode>
                <c:ptCount val="9"/>
                <c:pt idx="0">
                  <c:v>6.4790286975717438E-4</c:v>
                </c:pt>
                <c:pt idx="1">
                  <c:v>5.6185904429413049E-2</c:v>
                </c:pt>
                <c:pt idx="2">
                  <c:v>3.3738135166862318E-2</c:v>
                </c:pt>
                <c:pt idx="3">
                  <c:v>0.1378391876144498</c:v>
                </c:pt>
                <c:pt idx="4">
                  <c:v>0.13751651254953765</c:v>
                </c:pt>
                <c:pt idx="5">
                  <c:v>1.3057189323416086E-3</c:v>
                </c:pt>
                <c:pt idx="6" formatCode="General">
                  <c:v>3.9580717107003532E-2</c:v>
                </c:pt>
                <c:pt idx="7" formatCode="General">
                  <c:v>1.8909325909723603E-2</c:v>
                </c:pt>
                <c:pt idx="8" formatCode="General">
                  <c:v>6.1513129879347053E-2</c:v>
                </c:pt>
              </c:numCache>
            </c:numRef>
          </c:val>
          <c:smooth val="0"/>
          <c:extLst xmlns:c16r2="http://schemas.microsoft.com/office/drawing/2015/06/chart">
            <c:ext xmlns:c16="http://schemas.microsoft.com/office/drawing/2014/chart" uri="{C3380CC4-5D6E-409C-BE32-E72D297353CC}">
              <c16:uniqueId val="{0000000B-6CF2-4BBF-81D9-7DFDEEE588AD}"/>
            </c:ext>
          </c:extLst>
        </c:ser>
        <c:dLbls>
          <c:showLegendKey val="0"/>
          <c:showVal val="0"/>
          <c:showCatName val="0"/>
          <c:showSerName val="0"/>
          <c:showPercent val="0"/>
          <c:showBubbleSize val="0"/>
        </c:dLbls>
        <c:marker val="1"/>
        <c:smooth val="0"/>
        <c:axId val="47272384"/>
        <c:axId val="47254432"/>
      </c:lineChart>
      <c:catAx>
        <c:axId val="47260960"/>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a:pPr>
            <a:endParaRPr lang="ru-RU"/>
          </a:p>
        </c:txPr>
        <c:crossAx val="47253344"/>
        <c:crosses val="autoZero"/>
        <c:auto val="0"/>
        <c:lblAlgn val="ctr"/>
        <c:lblOffset val="100"/>
        <c:tickLblSkip val="1"/>
        <c:tickMarkSkip val="1"/>
        <c:noMultiLvlLbl val="0"/>
      </c:catAx>
      <c:valAx>
        <c:axId val="47253344"/>
        <c:scaling>
          <c:orientation val="minMax"/>
        </c:scaling>
        <c:delete val="0"/>
        <c:axPos val="l"/>
        <c:majorGridlines>
          <c:spPr>
            <a:ln w="3174">
              <a:solidFill>
                <a:sysClr val="window" lastClr="FFFFFF">
                  <a:lumMod val="85000"/>
                </a:sys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47260960"/>
        <c:crosses val="autoZero"/>
        <c:crossBetween val="between"/>
        <c:dispUnits>
          <c:builtInUnit val="thousands"/>
        </c:dispUnits>
      </c:valAx>
      <c:catAx>
        <c:axId val="47272384"/>
        <c:scaling>
          <c:orientation val="minMax"/>
        </c:scaling>
        <c:delete val="1"/>
        <c:axPos val="b"/>
        <c:numFmt formatCode="General" sourceLinked="1"/>
        <c:majorTickMark val="out"/>
        <c:minorTickMark val="none"/>
        <c:tickLblPos val="nextTo"/>
        <c:crossAx val="47254432"/>
        <c:crosses val="autoZero"/>
        <c:auto val="1"/>
        <c:lblAlgn val="ctr"/>
        <c:lblOffset val="100"/>
        <c:noMultiLvlLbl val="0"/>
      </c:catAx>
      <c:valAx>
        <c:axId val="47254432"/>
        <c:scaling>
          <c:orientation val="minMax"/>
        </c:scaling>
        <c:delete val="0"/>
        <c:axPos val="r"/>
        <c:numFmt formatCode="0%" sourceLinked="0"/>
        <c:majorTickMark val="out"/>
        <c:minorTickMark val="none"/>
        <c:tickLblPos val="none"/>
        <c:spPr>
          <a:ln w="3174">
            <a:noFill/>
            <a:prstDash val="solid"/>
          </a:ln>
        </c:spPr>
        <c:txPr>
          <a:bodyPr rot="0" vert="horz"/>
          <a:lstStyle/>
          <a:p>
            <a:pPr>
              <a:defRPr/>
            </a:pPr>
            <a:endParaRPr lang="ru-RU"/>
          </a:p>
        </c:txPr>
        <c:crossAx val="47272384"/>
        <c:crosses val="max"/>
        <c:crossBetween val="between"/>
      </c:valAx>
      <c:spPr>
        <a:noFill/>
        <a:ln w="25388">
          <a:noFill/>
        </a:ln>
      </c:spPr>
    </c:plotArea>
    <c:legend>
      <c:legendPos val="r"/>
      <c:layout>
        <c:manualLayout>
          <c:xMode val="edge"/>
          <c:yMode val="edge"/>
          <c:x val="3.5714285714285712E-2"/>
          <c:y val="0"/>
          <c:w val="0.8573071857384742"/>
          <c:h val="0.12733585933337283"/>
        </c:manualLayout>
      </c:layout>
      <c:overlay val="0"/>
      <c:spPr>
        <a:noFill/>
        <a:ln w="2538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706626357455169E-2"/>
          <c:y val="3.3680834001603849E-2"/>
          <c:w val="0.91279719468793841"/>
          <c:h val="0.67416037281054142"/>
        </c:manualLayout>
      </c:layout>
      <c:barChart>
        <c:barDir val="col"/>
        <c:grouping val="stacked"/>
        <c:varyColors val="0"/>
        <c:ser>
          <c:idx val="0"/>
          <c:order val="0"/>
          <c:tx>
            <c:strRef>
              <c:f>Лист1!$A$2</c:f>
              <c:strCache>
                <c:ptCount val="1"/>
                <c:pt idx="0">
                  <c:v>Списание подвижного состава</c:v>
                </c:pt>
              </c:strCache>
            </c:strRef>
          </c:tx>
          <c:spPr>
            <a:solidFill>
              <a:schemeClr val="accent2">
                <a:lumMod val="60000"/>
                <a:lumOff val="40000"/>
              </a:schemeClr>
            </a:solidFill>
          </c:spPr>
          <c:invertIfNegative val="0"/>
          <c:cat>
            <c:strRef>
              <c:f>Лист1!$B$1:$AE$1</c:f>
              <c:strCache>
                <c:ptCount val="16"/>
                <c:pt idx="0">
                  <c:v>I кв. 2021</c:v>
                </c:pt>
                <c:pt idx="1">
                  <c:v>II кв. 2021</c:v>
                </c:pt>
                <c:pt idx="2">
                  <c:v>III кв. 2021</c:v>
                </c:pt>
                <c:pt idx="3">
                  <c:v>IV кв. 2021</c:v>
                </c:pt>
                <c:pt idx="4">
                  <c:v>I кв. 2022</c:v>
                </c:pt>
                <c:pt idx="5">
                  <c:v>II кв. 2022</c:v>
                </c:pt>
                <c:pt idx="6">
                  <c:v>III кв. 2022</c:v>
                </c:pt>
                <c:pt idx="7">
                  <c:v>IV кв. 2022</c:v>
                </c:pt>
                <c:pt idx="8">
                  <c:v>I кв. 2023</c:v>
                </c:pt>
                <c:pt idx="9">
                  <c:v>II кв. 2023</c:v>
                </c:pt>
                <c:pt idx="10">
                  <c:v>III кв. 2023</c:v>
                </c:pt>
                <c:pt idx="11">
                  <c:v>IV кв. 2023</c:v>
                </c:pt>
                <c:pt idx="12">
                  <c:v>I кв. 2024</c:v>
                </c:pt>
                <c:pt idx="13">
                  <c:v>II кв. 2024</c:v>
                </c:pt>
                <c:pt idx="14">
                  <c:v>III кв. 2024</c:v>
                </c:pt>
                <c:pt idx="15">
                  <c:v>IV кв. 2024</c:v>
                </c:pt>
              </c:strCache>
            </c:strRef>
          </c:cat>
          <c:val>
            <c:numRef>
              <c:f>Лист1!$B$2:$AE$2</c:f>
              <c:numCache>
                <c:formatCode>General</c:formatCode>
                <c:ptCount val="16"/>
                <c:pt idx="0">
                  <c:v>-7841</c:v>
                </c:pt>
                <c:pt idx="1">
                  <c:v>-6667</c:v>
                </c:pt>
                <c:pt idx="2">
                  <c:v>-6605</c:v>
                </c:pt>
                <c:pt idx="3">
                  <c:v>-4551</c:v>
                </c:pt>
                <c:pt idx="4">
                  <c:v>-4679</c:v>
                </c:pt>
                <c:pt idx="5">
                  <c:v>-7257</c:v>
                </c:pt>
                <c:pt idx="6">
                  <c:v>-3347</c:v>
                </c:pt>
                <c:pt idx="7">
                  <c:v>-4696</c:v>
                </c:pt>
                <c:pt idx="8">
                  <c:v>-4571</c:v>
                </c:pt>
                <c:pt idx="9">
                  <c:v>-4476</c:v>
                </c:pt>
                <c:pt idx="10">
                  <c:v>-6249</c:v>
                </c:pt>
                <c:pt idx="11">
                  <c:v>-3083</c:v>
                </c:pt>
                <c:pt idx="12">
                  <c:v>-2052</c:v>
                </c:pt>
                <c:pt idx="13">
                  <c:v>-3142</c:v>
                </c:pt>
                <c:pt idx="14">
                  <c:v>-2938</c:v>
                </c:pt>
                <c:pt idx="15">
                  <c:v>-3250</c:v>
                </c:pt>
              </c:numCache>
            </c:numRef>
          </c:val>
          <c:extLst xmlns:c16r2="http://schemas.microsoft.com/office/drawing/2015/06/chart">
            <c:ext xmlns:c16="http://schemas.microsoft.com/office/drawing/2014/chart" uri="{C3380CC4-5D6E-409C-BE32-E72D297353CC}">
              <c16:uniqueId val="{00000002-543E-45CD-9487-D4A3A20F0D89}"/>
            </c:ext>
          </c:extLst>
        </c:ser>
        <c:ser>
          <c:idx val="1"/>
          <c:order val="1"/>
          <c:tx>
            <c:strRef>
              <c:f>Лист1!$A$3</c:f>
              <c:strCache>
                <c:ptCount val="1"/>
                <c:pt idx="0">
                  <c:v>Закупки подвижного состава</c:v>
                </c:pt>
              </c:strCache>
            </c:strRef>
          </c:tx>
          <c:spPr>
            <a:solidFill>
              <a:srgbClr val="FFC000"/>
            </a:solidFill>
            <a:ln w="12700"/>
          </c:spPr>
          <c:invertIfNegative val="0"/>
          <c:cat>
            <c:strRef>
              <c:f>Лист1!$B$1:$AE$1</c:f>
              <c:strCache>
                <c:ptCount val="16"/>
                <c:pt idx="0">
                  <c:v>I кв. 2021</c:v>
                </c:pt>
                <c:pt idx="1">
                  <c:v>II кв. 2021</c:v>
                </c:pt>
                <c:pt idx="2">
                  <c:v>III кв. 2021</c:v>
                </c:pt>
                <c:pt idx="3">
                  <c:v>IV кв. 2021</c:v>
                </c:pt>
                <c:pt idx="4">
                  <c:v>I кв. 2022</c:v>
                </c:pt>
                <c:pt idx="5">
                  <c:v>II кв. 2022</c:v>
                </c:pt>
                <c:pt idx="6">
                  <c:v>III кв. 2022</c:v>
                </c:pt>
                <c:pt idx="7">
                  <c:v>IV кв. 2022</c:v>
                </c:pt>
                <c:pt idx="8">
                  <c:v>I кв. 2023</c:v>
                </c:pt>
                <c:pt idx="9">
                  <c:v>II кв. 2023</c:v>
                </c:pt>
                <c:pt idx="10">
                  <c:v>III кв. 2023</c:v>
                </c:pt>
                <c:pt idx="11">
                  <c:v>IV кв. 2023</c:v>
                </c:pt>
                <c:pt idx="12">
                  <c:v>I кв. 2024</c:v>
                </c:pt>
                <c:pt idx="13">
                  <c:v>II кв. 2024</c:v>
                </c:pt>
                <c:pt idx="14">
                  <c:v>III кв. 2024</c:v>
                </c:pt>
                <c:pt idx="15">
                  <c:v>IV кв. 2024</c:v>
                </c:pt>
              </c:strCache>
            </c:strRef>
          </c:cat>
          <c:val>
            <c:numRef>
              <c:f>Лист1!$B$3:$AE$3</c:f>
              <c:numCache>
                <c:formatCode>General</c:formatCode>
                <c:ptCount val="16"/>
                <c:pt idx="0">
                  <c:v>14917</c:v>
                </c:pt>
                <c:pt idx="1">
                  <c:v>14683</c:v>
                </c:pt>
                <c:pt idx="2">
                  <c:v>14438</c:v>
                </c:pt>
                <c:pt idx="3">
                  <c:v>16229</c:v>
                </c:pt>
                <c:pt idx="4">
                  <c:v>14984</c:v>
                </c:pt>
                <c:pt idx="5">
                  <c:v>8770</c:v>
                </c:pt>
                <c:pt idx="6">
                  <c:v>10657</c:v>
                </c:pt>
                <c:pt idx="7">
                  <c:v>12424</c:v>
                </c:pt>
                <c:pt idx="8" formatCode="#,##0.00">
                  <c:v>12336</c:v>
                </c:pt>
                <c:pt idx="9" formatCode="#,##0.00">
                  <c:v>13725</c:v>
                </c:pt>
                <c:pt idx="10" formatCode="#,##0.00">
                  <c:v>16053</c:v>
                </c:pt>
                <c:pt idx="11" formatCode="#,##0.00">
                  <c:v>18144</c:v>
                </c:pt>
                <c:pt idx="12" formatCode="#,##0.00">
                  <c:v>14906</c:v>
                </c:pt>
                <c:pt idx="13" formatCode="#,##0.00">
                  <c:v>18111</c:v>
                </c:pt>
                <c:pt idx="14">
                  <c:v>18349</c:v>
                </c:pt>
                <c:pt idx="15">
                  <c:v>18903</c:v>
                </c:pt>
              </c:numCache>
            </c:numRef>
          </c:val>
          <c:extLst xmlns:c16r2="http://schemas.microsoft.com/office/drawing/2015/06/chart">
            <c:ext xmlns:c16="http://schemas.microsoft.com/office/drawing/2014/chart" uri="{C3380CC4-5D6E-409C-BE32-E72D297353CC}">
              <c16:uniqueId val="{00000003-543E-45CD-9487-D4A3A20F0D89}"/>
            </c:ext>
          </c:extLst>
        </c:ser>
        <c:dLbls>
          <c:showLegendKey val="0"/>
          <c:showVal val="0"/>
          <c:showCatName val="0"/>
          <c:showSerName val="0"/>
          <c:showPercent val="0"/>
          <c:showBubbleSize val="0"/>
        </c:dLbls>
        <c:gapWidth val="150"/>
        <c:overlap val="100"/>
        <c:axId val="47240832"/>
        <c:axId val="47226688"/>
      </c:barChart>
      <c:lineChart>
        <c:grouping val="standard"/>
        <c:varyColors val="0"/>
        <c:ser>
          <c:idx val="2"/>
          <c:order val="2"/>
          <c:tx>
            <c:strRef>
              <c:f>Лист1!$A$4</c:f>
              <c:strCache>
                <c:ptCount val="1"/>
                <c:pt idx="0">
                  <c:v>Парк РФ</c:v>
                </c:pt>
              </c:strCache>
            </c:strRef>
          </c:tx>
          <c:spPr>
            <a:ln>
              <a:noFill/>
            </a:ln>
          </c:spPr>
          <c:marker>
            <c:symbol val="diamond"/>
            <c:size val="6"/>
            <c:spPr>
              <a:solidFill>
                <a:schemeClr val="tx2">
                  <a:lumMod val="60000"/>
                  <a:lumOff val="40000"/>
                </a:schemeClr>
              </a:solidFill>
              <a:ln>
                <a:noFill/>
              </a:ln>
            </c:spPr>
          </c:marker>
          <c:cat>
            <c:strRef>
              <c:f>Лист1!$B$1:$AE$1</c:f>
              <c:strCache>
                <c:ptCount val="16"/>
                <c:pt idx="0">
                  <c:v>I кв. 2021</c:v>
                </c:pt>
                <c:pt idx="1">
                  <c:v>II кв. 2021</c:v>
                </c:pt>
                <c:pt idx="2">
                  <c:v>III кв. 2021</c:v>
                </c:pt>
                <c:pt idx="3">
                  <c:v>IV кв. 2021</c:v>
                </c:pt>
                <c:pt idx="4">
                  <c:v>I кв. 2022</c:v>
                </c:pt>
                <c:pt idx="5">
                  <c:v>II кв. 2022</c:v>
                </c:pt>
                <c:pt idx="6">
                  <c:v>III кв. 2022</c:v>
                </c:pt>
                <c:pt idx="7">
                  <c:v>IV кв. 2022</c:v>
                </c:pt>
                <c:pt idx="8">
                  <c:v>I кв. 2023</c:v>
                </c:pt>
                <c:pt idx="9">
                  <c:v>II кв. 2023</c:v>
                </c:pt>
                <c:pt idx="10">
                  <c:v>III кв. 2023</c:v>
                </c:pt>
                <c:pt idx="11">
                  <c:v>IV кв. 2023</c:v>
                </c:pt>
                <c:pt idx="12">
                  <c:v>I кв. 2024</c:v>
                </c:pt>
                <c:pt idx="13">
                  <c:v>II кв. 2024</c:v>
                </c:pt>
                <c:pt idx="14">
                  <c:v>III кв. 2024</c:v>
                </c:pt>
                <c:pt idx="15">
                  <c:v>IV кв. 2024</c:v>
                </c:pt>
              </c:strCache>
            </c:strRef>
          </c:cat>
          <c:val>
            <c:numRef>
              <c:f>Лист1!$B$4:$AE$4</c:f>
              <c:numCache>
                <c:formatCode>General</c:formatCode>
                <c:ptCount val="16"/>
                <c:pt idx="0">
                  <c:v>1219284</c:v>
                </c:pt>
                <c:pt idx="1">
                  <c:v>1221851</c:v>
                </c:pt>
                <c:pt idx="2">
                  <c:v>1232155</c:v>
                </c:pt>
                <c:pt idx="3">
                  <c:v>1245151</c:v>
                </c:pt>
                <c:pt idx="4">
                  <c:v>1254635</c:v>
                </c:pt>
                <c:pt idx="5">
                  <c:v>1260246</c:v>
                </c:pt>
                <c:pt idx="6">
                  <c:v>1268360</c:v>
                </c:pt>
                <c:pt idx="7">
                  <c:v>1279274</c:v>
                </c:pt>
                <c:pt idx="8">
                  <c:v>1289781</c:v>
                </c:pt>
                <c:pt idx="9">
                  <c:v>1300550</c:v>
                </c:pt>
                <c:pt idx="10">
                  <c:v>1311782</c:v>
                </c:pt>
                <c:pt idx="11" formatCode="#,##0.00">
                  <c:v>1327835</c:v>
                </c:pt>
                <c:pt idx="12" formatCode="#,##0">
                  <c:v>1340902</c:v>
                </c:pt>
                <c:pt idx="13" formatCode="#,##0">
                  <c:v>1356137</c:v>
                </c:pt>
                <c:pt idx="14" formatCode="#,##0">
                  <c:v>1372771</c:v>
                </c:pt>
                <c:pt idx="15" formatCode="#,##0">
                  <c:v>1387258</c:v>
                </c:pt>
              </c:numCache>
            </c:numRef>
          </c:val>
          <c:smooth val="0"/>
          <c:extLst xmlns:c16r2="http://schemas.microsoft.com/office/drawing/2015/06/chart">
            <c:ext xmlns:c16="http://schemas.microsoft.com/office/drawing/2014/chart" uri="{C3380CC4-5D6E-409C-BE32-E72D297353CC}">
              <c16:uniqueId val="{00000004-543E-45CD-9487-D4A3A20F0D89}"/>
            </c:ext>
          </c:extLst>
        </c:ser>
        <c:ser>
          <c:idx val="3"/>
          <c:order val="3"/>
          <c:tx>
            <c:strRef>
              <c:f>Лист1!$A$5</c:f>
              <c:strCache>
                <c:ptCount val="1"/>
              </c:strCache>
            </c:strRef>
          </c:tx>
          <c:spPr>
            <a:ln w="28575">
              <a:noFill/>
            </a:ln>
          </c:spPr>
          <c:cat>
            <c:strRef>
              <c:f>Лист1!$B$1:$AE$1</c:f>
              <c:strCache>
                <c:ptCount val="16"/>
                <c:pt idx="0">
                  <c:v>I кв. 2021</c:v>
                </c:pt>
                <c:pt idx="1">
                  <c:v>II кв. 2021</c:v>
                </c:pt>
                <c:pt idx="2">
                  <c:v>III кв. 2021</c:v>
                </c:pt>
                <c:pt idx="3">
                  <c:v>IV кв. 2021</c:v>
                </c:pt>
                <c:pt idx="4">
                  <c:v>I кв. 2022</c:v>
                </c:pt>
                <c:pt idx="5">
                  <c:v>II кв. 2022</c:v>
                </c:pt>
                <c:pt idx="6">
                  <c:v>III кв. 2022</c:v>
                </c:pt>
                <c:pt idx="7">
                  <c:v>IV кв. 2022</c:v>
                </c:pt>
                <c:pt idx="8">
                  <c:v>I кв. 2023</c:v>
                </c:pt>
                <c:pt idx="9">
                  <c:v>II кв. 2023</c:v>
                </c:pt>
                <c:pt idx="10">
                  <c:v>III кв. 2023</c:v>
                </c:pt>
                <c:pt idx="11">
                  <c:v>IV кв. 2023</c:v>
                </c:pt>
                <c:pt idx="12">
                  <c:v>I кв. 2024</c:v>
                </c:pt>
                <c:pt idx="13">
                  <c:v>II кв. 2024</c:v>
                </c:pt>
                <c:pt idx="14">
                  <c:v>III кв. 2024</c:v>
                </c:pt>
                <c:pt idx="15">
                  <c:v>IV кв. 2024</c:v>
                </c:pt>
              </c:strCache>
            </c:strRef>
          </c:cat>
          <c:val>
            <c:numRef>
              <c:f>Лист1!$B$5:$AE$5</c:f>
              <c:numCache>
                <c:formatCode>General</c:formatCode>
                <c:ptCount val="16"/>
                <c:pt idx="5">
                  <c:v>-11936</c:v>
                </c:pt>
                <c:pt idx="7">
                  <c:v>0</c:v>
                </c:pt>
              </c:numCache>
            </c:numRef>
          </c:val>
          <c:smooth val="0"/>
          <c:extLst xmlns:c16r2="http://schemas.microsoft.com/office/drawing/2015/06/chart">
            <c:ext xmlns:c16="http://schemas.microsoft.com/office/drawing/2014/chart" uri="{C3380CC4-5D6E-409C-BE32-E72D297353CC}">
              <c16:uniqueId val="{00000005-543E-45CD-9487-D4A3A20F0D89}"/>
            </c:ext>
          </c:extLst>
        </c:ser>
        <c:dLbls>
          <c:showLegendKey val="0"/>
          <c:showVal val="0"/>
          <c:showCatName val="0"/>
          <c:showSerName val="0"/>
          <c:showPercent val="0"/>
          <c:showBubbleSize val="0"/>
        </c:dLbls>
        <c:marker val="1"/>
        <c:smooth val="0"/>
        <c:axId val="47233760"/>
        <c:axId val="47216896"/>
      </c:lineChart>
      <c:catAx>
        <c:axId val="47240832"/>
        <c:scaling>
          <c:orientation val="minMax"/>
        </c:scaling>
        <c:delete val="0"/>
        <c:axPos val="b"/>
        <c:numFmt formatCode="General" sourceLinked="0"/>
        <c:majorTickMark val="out"/>
        <c:minorTickMark val="none"/>
        <c:tickLblPos val="low"/>
        <c:spPr>
          <a:ln w="3175">
            <a:solidFill>
              <a:schemeClr val="tx1"/>
            </a:solidFill>
          </a:ln>
        </c:spPr>
        <c:txPr>
          <a:bodyPr rot="0" vert="horz"/>
          <a:lstStyle/>
          <a:p>
            <a:pPr>
              <a:defRPr/>
            </a:pPr>
            <a:endParaRPr lang="ru-RU"/>
          </a:p>
        </c:txPr>
        <c:crossAx val="47226688"/>
        <c:crosses val="autoZero"/>
        <c:auto val="1"/>
        <c:lblAlgn val="ctr"/>
        <c:lblOffset val="0"/>
        <c:noMultiLvlLbl val="0"/>
      </c:catAx>
      <c:valAx>
        <c:axId val="47226688"/>
        <c:scaling>
          <c:orientation val="minMax"/>
          <c:min val="-10000"/>
        </c:scaling>
        <c:delete val="0"/>
        <c:axPos val="l"/>
        <c:majorGridlines>
          <c:spPr>
            <a:ln>
              <a:solidFill>
                <a:schemeClr val="bg1">
                  <a:lumMod val="85000"/>
                </a:schemeClr>
              </a:solidFill>
            </a:ln>
          </c:spPr>
        </c:majorGridlines>
        <c:numFmt formatCode="0" sourceLinked="0"/>
        <c:majorTickMark val="out"/>
        <c:minorTickMark val="none"/>
        <c:tickLblPos val="nextTo"/>
        <c:spPr>
          <a:ln w="3175">
            <a:solidFill>
              <a:schemeClr val="tx1">
                <a:lumMod val="95000"/>
                <a:lumOff val="5000"/>
              </a:schemeClr>
            </a:solidFill>
          </a:ln>
        </c:spPr>
        <c:txPr>
          <a:bodyPr/>
          <a:lstStyle/>
          <a:p>
            <a:pPr algn="ctr">
              <a:defRPr/>
            </a:pPr>
            <a:endParaRPr lang="ru-RU"/>
          </a:p>
        </c:txPr>
        <c:crossAx val="47240832"/>
        <c:crosses val="autoZero"/>
        <c:crossBetween val="between"/>
        <c:dispUnits>
          <c:builtInUnit val="thousands"/>
        </c:dispUnits>
      </c:valAx>
      <c:valAx>
        <c:axId val="47216896"/>
        <c:scaling>
          <c:orientation val="minMax"/>
          <c:min val="1000000"/>
        </c:scaling>
        <c:delete val="0"/>
        <c:axPos val="r"/>
        <c:numFmt formatCode="General" sourceLinked="1"/>
        <c:majorTickMark val="out"/>
        <c:minorTickMark val="none"/>
        <c:tickLblPos val="none"/>
        <c:spPr>
          <a:ln>
            <a:noFill/>
          </a:ln>
        </c:spPr>
        <c:crossAx val="47233760"/>
        <c:crosses val="max"/>
        <c:crossBetween val="between"/>
        <c:dispUnits>
          <c:builtInUnit val="thousands"/>
        </c:dispUnits>
      </c:valAx>
      <c:catAx>
        <c:axId val="47233760"/>
        <c:scaling>
          <c:orientation val="minMax"/>
        </c:scaling>
        <c:delete val="1"/>
        <c:axPos val="b"/>
        <c:numFmt formatCode="General" sourceLinked="1"/>
        <c:majorTickMark val="out"/>
        <c:minorTickMark val="none"/>
        <c:tickLblPos val="nextTo"/>
        <c:crossAx val="47216896"/>
        <c:crosses val="autoZero"/>
        <c:auto val="1"/>
        <c:lblAlgn val="ctr"/>
        <c:lblOffset val="100"/>
        <c:noMultiLvlLbl val="0"/>
      </c:catAx>
      <c:spPr>
        <a:noFill/>
      </c:spPr>
    </c:plotArea>
    <c:legend>
      <c:legendPos val="b"/>
      <c:legendEntry>
        <c:idx val="3"/>
        <c:delete val="1"/>
      </c:legendEntry>
      <c:layout>
        <c:manualLayout>
          <c:xMode val="edge"/>
          <c:yMode val="edge"/>
          <c:x val="0"/>
          <c:y val="0.88308823065120068"/>
          <c:w val="0.97747355320472928"/>
          <c:h val="0.1133277345945229"/>
        </c:manualLayout>
      </c:layout>
      <c:overlay val="0"/>
      <c:txPr>
        <a:bodyPr/>
        <a:lstStyle/>
        <a:p>
          <a:pPr algn="ctr">
            <a:defRPr/>
          </a:pPr>
          <a:endParaRPr lang="ru-RU"/>
        </a:p>
      </c:txPr>
    </c:legend>
    <c:plotVisOnly val="1"/>
    <c:dispBlanksAs val="gap"/>
    <c:showDLblsOverMax val="0"/>
  </c:chart>
  <c:spPr>
    <a:noFill/>
    <a:ln>
      <a:noFill/>
    </a:ln>
  </c:spPr>
  <c:txPr>
    <a:bodyPr/>
    <a:lstStyle/>
    <a:p>
      <a:pPr>
        <a:defRPr sz="700">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[Мониторинг_Приложение 1 к Техническому заданию (январь2025)_расчетный файл (2).xlsx]7. Диаграммы!Сводная таблица8</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w="22225" cap="rnd">
            <a:solidFill>
              <a:schemeClr val="accent6">
                <a:lumMod val="60000"/>
                <a:lumOff val="40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w="22225" cap="rnd">
            <a:solidFill>
              <a:schemeClr val="accent4">
                <a:lumMod val="60000"/>
                <a:lumOff val="40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w="22225" cap="rnd">
            <a:solidFill>
              <a:schemeClr val="accent6">
                <a:lumMod val="60000"/>
                <a:lumOff val="40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spPr>
          <a:solidFill>
            <a:schemeClr val="accent1"/>
          </a:solidFill>
          <a:ln w="22225" cap="rnd">
            <a:solidFill>
              <a:schemeClr val="accent4">
                <a:lumMod val="60000"/>
                <a:lumOff val="40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spPr>
          <a:solidFill>
            <a:schemeClr val="accent1"/>
          </a:solidFill>
          <a:ln w="22225" cap="rnd">
            <a:solidFill>
              <a:schemeClr val="accent6">
                <a:lumMod val="60000"/>
                <a:lumOff val="40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
        <c:spPr>
          <a:solidFill>
            <a:schemeClr val="accent1"/>
          </a:solidFill>
          <a:ln w="22225" cap="rnd">
            <a:solidFill>
              <a:schemeClr val="accent6">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spPr>
          <a:solidFill>
            <a:schemeClr val="accent1"/>
          </a:solidFill>
          <a:ln w="22225" cap="rnd">
            <a:solidFill>
              <a:schemeClr val="accent4">
                <a:lumMod val="60000"/>
                <a:lumOff val="40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
        <c:spPr>
          <a:solidFill>
            <a:schemeClr val="accent1"/>
          </a:solidFill>
          <a:ln w="22225" cap="rnd">
            <a:solidFill>
              <a:schemeClr val="accent4">
                <a:lumMod val="60000"/>
                <a:lumOff val="40000"/>
              </a:schemeClr>
            </a:solidFill>
            <a:round/>
          </a:ln>
          <a:effectLst/>
        </c:spPr>
        <c:marker>
          <c:symbol val="none"/>
        </c:marker>
        <c:dLbl>
          <c:idx val="0"/>
          <c:numFmt formatCode="#,##0.0" sourceLinked="0"/>
          <c:spPr>
            <a:noFill/>
            <a:ln>
              <a:noFill/>
            </a:ln>
            <a:effectLst/>
          </c:spPr>
          <c:txPr>
            <a:bodyPr rot="-5400000" spcFirstLastPara="1" vertOverflow="ellipsis" wrap="square" anchor="ctr" anchorCtr="1"/>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6.0322886989553653E-2"/>
          <c:y val="5.0591025338003817E-2"/>
          <c:w val="0.92763143923248925"/>
          <c:h val="0.55527700246183098"/>
        </c:manualLayout>
      </c:layout>
      <c:lineChart>
        <c:grouping val="standard"/>
        <c:varyColors val="0"/>
        <c:ser>
          <c:idx val="0"/>
          <c:order val="0"/>
          <c:tx>
            <c:strRef>
              <c:f>'7. Диаграммы'!$D$198:$D$199</c:f>
              <c:strCache>
                <c:ptCount val="1"/>
                <c:pt idx="0">
                  <c:v>Среднее по полю Деповской ремонт с учетом подачи/уборки (без учета НДС)</c:v>
                </c:pt>
              </c:strCache>
            </c:strRef>
          </c:tx>
          <c:spPr>
            <a:ln w="22225" cap="rnd">
              <a:solidFill>
                <a:schemeClr val="accent6">
                  <a:lumMod val="60000"/>
                  <a:lumOff val="40000"/>
                </a:schemeClr>
              </a:solidFill>
              <a:round/>
            </a:ln>
            <a:effectLst/>
          </c:spPr>
          <c:marker>
            <c:symbol val="none"/>
          </c:marker>
          <c:dPt>
            <c:idx val="0"/>
            <c:marker>
              <c:symbol val="none"/>
            </c:marker>
            <c:bubble3D val="0"/>
            <c:spPr>
              <a:ln w="22225" cap="rnd">
                <a:solidFill>
                  <a:schemeClr val="accent6">
                    <a:lumMod val="60000"/>
                    <a:lumOff val="40000"/>
                  </a:schemeClr>
                </a:solidFill>
                <a:round/>
              </a:ln>
              <a:effectLst/>
            </c:spPr>
            <c:extLst xmlns:c16r2="http://schemas.microsoft.com/office/drawing/2015/06/chart">
              <c:ext xmlns:c16="http://schemas.microsoft.com/office/drawing/2014/chart" uri="{C3380CC4-5D6E-409C-BE32-E72D297353CC}">
                <c16:uniqueId val="{00000001-E285-4026-A10C-CFF3E263CD16}"/>
              </c:ext>
            </c:extLst>
          </c:dPt>
          <c:dPt>
            <c:idx val="6"/>
            <c:marker>
              <c:symbol val="none"/>
            </c:marker>
            <c:bubble3D val="0"/>
            <c:spPr>
              <a:ln w="22225" cap="rnd">
                <a:solidFill>
                  <a:schemeClr val="accent6">
                    <a:lumMod val="60000"/>
                    <a:lumOff val="40000"/>
                  </a:schemeClr>
                </a:solidFill>
                <a:round/>
              </a:ln>
              <a:effectLst/>
            </c:spPr>
            <c:extLst xmlns:c16r2="http://schemas.microsoft.com/office/drawing/2015/06/chart">
              <c:ext xmlns:c16="http://schemas.microsoft.com/office/drawing/2014/chart" uri="{C3380CC4-5D6E-409C-BE32-E72D297353CC}">
                <c16:uniqueId val="{00000003-E285-4026-A10C-CFF3E263CD16}"/>
              </c:ext>
            </c:extLst>
          </c:dPt>
          <c:dPt>
            <c:idx val="12"/>
            <c:marker>
              <c:symbol val="none"/>
            </c:marker>
            <c:bubble3D val="0"/>
            <c:spPr>
              <a:ln w="22225" cap="rnd">
                <a:solidFill>
                  <a:schemeClr val="accent6">
                    <a:lumMod val="60000"/>
                    <a:lumOff val="40000"/>
                  </a:schemeClr>
                </a:solidFill>
                <a:round/>
              </a:ln>
              <a:effectLst/>
            </c:spPr>
            <c:extLst xmlns:c16r2="http://schemas.microsoft.com/office/drawing/2015/06/chart">
              <c:ext xmlns:c16="http://schemas.microsoft.com/office/drawing/2014/chart" uri="{C3380CC4-5D6E-409C-BE32-E72D297353CC}">
                <c16:uniqueId val="{00000005-E285-4026-A10C-CFF3E263CD16}"/>
              </c:ext>
            </c:extLst>
          </c:dPt>
          <c:dPt>
            <c:idx val="18"/>
            <c:marker>
              <c:symbol val="none"/>
            </c:marker>
            <c:bubble3D val="0"/>
            <c:spPr>
              <a:ln w="22225" cap="rnd">
                <a:solidFill>
                  <a:schemeClr val="accent6">
                    <a:lumMod val="60000"/>
                    <a:lumOff val="40000"/>
                  </a:schemeClr>
                </a:solidFill>
                <a:round/>
              </a:ln>
              <a:effectLst/>
            </c:spPr>
            <c:extLst xmlns:c16r2="http://schemas.microsoft.com/office/drawing/2015/06/chart">
              <c:ext xmlns:c16="http://schemas.microsoft.com/office/drawing/2014/chart" uri="{C3380CC4-5D6E-409C-BE32-E72D297353CC}">
                <c16:uniqueId val="{00000007-E285-4026-A10C-CFF3E263CD16}"/>
              </c:ext>
            </c:extLst>
          </c:dPt>
          <c:cat>
            <c:multiLvlStrRef>
              <c:f>'7. Диаграммы'!$B$200:$C$226</c:f>
              <c:multiLvlStrCache>
                <c:ptCount val="26"/>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pt idx="18">
                    <c:v>июль</c:v>
                  </c:pt>
                  <c:pt idx="19">
                    <c:v>август</c:v>
                  </c:pt>
                  <c:pt idx="20">
                    <c:v>сентябрь</c:v>
                  </c:pt>
                  <c:pt idx="21">
                    <c:v>октябрь</c:v>
                  </c:pt>
                  <c:pt idx="22">
                    <c:v>ноябрь</c:v>
                  </c:pt>
                  <c:pt idx="23">
                    <c:v>декабрь</c:v>
                  </c:pt>
                  <c:pt idx="24">
                    <c:v>январь</c:v>
                  </c:pt>
                  <c:pt idx="25">
                    <c:v>февраль</c:v>
                  </c:pt>
                </c:lvl>
                <c:lvl>
                  <c:pt idx="0">
                    <c:v>2023</c:v>
                  </c:pt>
                  <c:pt idx="12">
                    <c:v>2024</c:v>
                  </c:pt>
                  <c:pt idx="24">
                    <c:v>2025</c:v>
                  </c:pt>
                </c:lvl>
              </c:multiLvlStrCache>
            </c:multiLvlStrRef>
          </c:cat>
          <c:val>
            <c:numRef>
              <c:f>'7. Диаграммы'!$D$200:$D$226</c:f>
              <c:numCache>
                <c:formatCode>General</c:formatCode>
                <c:ptCount val="26"/>
                <c:pt idx="0">
                  <c:v>91017.897484395478</c:v>
                </c:pt>
                <c:pt idx="1">
                  <c:v>91047.106169569379</c:v>
                </c:pt>
                <c:pt idx="2">
                  <c:v>91069.888944005041</c:v>
                </c:pt>
                <c:pt idx="3">
                  <c:v>91045.156781104015</c:v>
                </c:pt>
                <c:pt idx="4">
                  <c:v>91221.543004541396</c:v>
                </c:pt>
                <c:pt idx="5">
                  <c:v>91448.984769053495</c:v>
                </c:pt>
                <c:pt idx="6">
                  <c:v>91472.17581660756</c:v>
                </c:pt>
                <c:pt idx="7">
                  <c:v>91517.630362062104</c:v>
                </c:pt>
                <c:pt idx="8">
                  <c:v>92084.466210397222</c:v>
                </c:pt>
                <c:pt idx="9">
                  <c:v>93462.745162152176</c:v>
                </c:pt>
                <c:pt idx="10">
                  <c:v>94712.397394346059</c:v>
                </c:pt>
                <c:pt idx="11">
                  <c:v>95679.220532200779</c:v>
                </c:pt>
                <c:pt idx="12">
                  <c:v>101634.71387046158</c:v>
                </c:pt>
                <c:pt idx="13">
                  <c:v>103972.85686569478</c:v>
                </c:pt>
                <c:pt idx="14">
                  <c:v>105032.87452859017</c:v>
                </c:pt>
                <c:pt idx="15">
                  <c:v>104980.98216299874</c:v>
                </c:pt>
                <c:pt idx="16">
                  <c:v>105400.31452859016</c:v>
                </c:pt>
                <c:pt idx="17">
                  <c:v>105357.93226188493</c:v>
                </c:pt>
                <c:pt idx="18">
                  <c:v>107531.23849494723</c:v>
                </c:pt>
                <c:pt idx="19">
                  <c:v>108283.8989197692</c:v>
                </c:pt>
                <c:pt idx="20">
                  <c:v>115066.03547976795</c:v>
                </c:pt>
                <c:pt idx="21">
                  <c:v>115137.46405119651</c:v>
                </c:pt>
                <c:pt idx="22">
                  <c:v>115392.95855669102</c:v>
                </c:pt>
                <c:pt idx="23">
                  <c:v>115710.03547976795</c:v>
                </c:pt>
                <c:pt idx="24">
                  <c:v>125057.00800724047</c:v>
                </c:pt>
                <c:pt idx="25">
                  <c:v>126652.39536987784</c:v>
                </c:pt>
              </c:numCache>
            </c:numRef>
          </c:val>
          <c:smooth val="0"/>
          <c:extLst xmlns:c16r2="http://schemas.microsoft.com/office/drawing/2015/06/chart">
            <c:ext xmlns:c16="http://schemas.microsoft.com/office/drawing/2014/chart" uri="{C3380CC4-5D6E-409C-BE32-E72D297353CC}">
              <c16:uniqueId val="{00000009-E285-4026-A10C-CFF3E263CD16}"/>
            </c:ext>
          </c:extLst>
        </c:ser>
        <c:ser>
          <c:idx val="1"/>
          <c:order val="1"/>
          <c:tx>
            <c:strRef>
              <c:f>'7. Диаграммы'!$E$198:$E$199</c:f>
              <c:strCache>
                <c:ptCount val="1"/>
                <c:pt idx="0">
                  <c:v>Среднее по полю Капитальный ремонт с учетом подачи/уборки (с учетом покраски) (без учета НДС)</c:v>
                </c:pt>
              </c:strCache>
            </c:strRef>
          </c:tx>
          <c:spPr>
            <a:ln w="22225" cap="rnd">
              <a:solidFill>
                <a:schemeClr val="accent4">
                  <a:lumMod val="60000"/>
                  <a:lumOff val="40000"/>
                </a:schemeClr>
              </a:solidFill>
              <a:round/>
            </a:ln>
            <a:effectLst/>
          </c:spPr>
          <c:marker>
            <c:symbol val="none"/>
          </c:marker>
          <c:dPt>
            <c:idx val="0"/>
            <c:marker>
              <c:symbol val="none"/>
            </c:marker>
            <c:bubble3D val="0"/>
            <c:spPr>
              <a:ln w="22225" cap="rnd">
                <a:solidFill>
                  <a:schemeClr val="accent4">
                    <a:lumMod val="60000"/>
                    <a:lumOff val="40000"/>
                  </a:schemeClr>
                </a:solidFill>
                <a:round/>
              </a:ln>
              <a:effectLst/>
            </c:spPr>
            <c:extLst xmlns:c16r2="http://schemas.microsoft.com/office/drawing/2015/06/chart">
              <c:ext xmlns:c16="http://schemas.microsoft.com/office/drawing/2014/chart" uri="{C3380CC4-5D6E-409C-BE32-E72D297353CC}">
                <c16:uniqueId val="{0000000B-E285-4026-A10C-CFF3E263CD16}"/>
              </c:ext>
            </c:extLst>
          </c:dPt>
          <c:dPt>
            <c:idx val="6"/>
            <c:marker>
              <c:symbol val="none"/>
            </c:marker>
            <c:bubble3D val="0"/>
            <c:spPr>
              <a:ln w="22225" cap="rnd">
                <a:solidFill>
                  <a:schemeClr val="accent4">
                    <a:lumMod val="60000"/>
                    <a:lumOff val="40000"/>
                  </a:schemeClr>
                </a:solidFill>
                <a:round/>
              </a:ln>
              <a:effectLst/>
            </c:spPr>
            <c:extLst xmlns:c16r2="http://schemas.microsoft.com/office/drawing/2015/06/chart">
              <c:ext xmlns:c16="http://schemas.microsoft.com/office/drawing/2014/chart" uri="{C3380CC4-5D6E-409C-BE32-E72D297353CC}">
                <c16:uniqueId val="{0000000D-E285-4026-A10C-CFF3E263CD16}"/>
              </c:ext>
            </c:extLst>
          </c:dPt>
          <c:dPt>
            <c:idx val="12"/>
            <c:marker>
              <c:symbol val="none"/>
            </c:marker>
            <c:bubble3D val="0"/>
            <c:spPr>
              <a:ln w="22225" cap="rnd">
                <a:solidFill>
                  <a:schemeClr val="accent4">
                    <a:lumMod val="60000"/>
                    <a:lumOff val="40000"/>
                  </a:schemeClr>
                </a:solidFill>
                <a:round/>
              </a:ln>
              <a:effectLst/>
            </c:spPr>
            <c:extLst xmlns:c16r2="http://schemas.microsoft.com/office/drawing/2015/06/chart">
              <c:ext xmlns:c16="http://schemas.microsoft.com/office/drawing/2014/chart" uri="{C3380CC4-5D6E-409C-BE32-E72D297353CC}">
                <c16:uniqueId val="{0000000F-E285-4026-A10C-CFF3E263CD16}"/>
              </c:ext>
            </c:extLst>
          </c:dPt>
          <c:dPt>
            <c:idx val="18"/>
            <c:marker>
              <c:symbol val="none"/>
            </c:marker>
            <c:bubble3D val="0"/>
            <c:spPr>
              <a:ln w="22225" cap="rnd">
                <a:solidFill>
                  <a:schemeClr val="accent4">
                    <a:lumMod val="60000"/>
                    <a:lumOff val="40000"/>
                  </a:schemeClr>
                </a:solidFill>
                <a:round/>
              </a:ln>
              <a:effectLst/>
            </c:spPr>
            <c:extLst xmlns:c16r2="http://schemas.microsoft.com/office/drawing/2015/06/chart">
              <c:ext xmlns:c16="http://schemas.microsoft.com/office/drawing/2014/chart" uri="{C3380CC4-5D6E-409C-BE32-E72D297353CC}">
                <c16:uniqueId val="{00000011-E285-4026-A10C-CFF3E263CD16}"/>
              </c:ext>
            </c:extLst>
          </c:dPt>
          <c:cat>
            <c:multiLvlStrRef>
              <c:f>'7. Диаграммы'!$B$200:$C$226</c:f>
              <c:multiLvlStrCache>
                <c:ptCount val="26"/>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pt idx="18">
                    <c:v>июль</c:v>
                  </c:pt>
                  <c:pt idx="19">
                    <c:v>август</c:v>
                  </c:pt>
                  <c:pt idx="20">
                    <c:v>сентябрь</c:v>
                  </c:pt>
                  <c:pt idx="21">
                    <c:v>октябрь</c:v>
                  </c:pt>
                  <c:pt idx="22">
                    <c:v>ноябрь</c:v>
                  </c:pt>
                  <c:pt idx="23">
                    <c:v>декабрь</c:v>
                  </c:pt>
                  <c:pt idx="24">
                    <c:v>январь</c:v>
                  </c:pt>
                  <c:pt idx="25">
                    <c:v>февраль</c:v>
                  </c:pt>
                </c:lvl>
                <c:lvl>
                  <c:pt idx="0">
                    <c:v>2023</c:v>
                  </c:pt>
                  <c:pt idx="12">
                    <c:v>2024</c:v>
                  </c:pt>
                  <c:pt idx="24">
                    <c:v>2025</c:v>
                  </c:pt>
                </c:lvl>
              </c:multiLvlStrCache>
            </c:multiLvlStrRef>
          </c:cat>
          <c:val>
            <c:numRef>
              <c:f>'7. Диаграммы'!$E$200:$E$226</c:f>
              <c:numCache>
                <c:formatCode>General</c:formatCode>
                <c:ptCount val="26"/>
                <c:pt idx="0">
                  <c:v>140204.61708536232</c:v>
                </c:pt>
                <c:pt idx="1">
                  <c:v>140250.99640636906</c:v>
                </c:pt>
                <c:pt idx="2">
                  <c:v>140287.17227675431</c:v>
                </c:pt>
                <c:pt idx="3">
                  <c:v>140240.65355649151</c:v>
                </c:pt>
                <c:pt idx="4">
                  <c:v>140505.24783977168</c:v>
                </c:pt>
                <c:pt idx="5">
                  <c:v>141263.73911647082</c:v>
                </c:pt>
                <c:pt idx="6">
                  <c:v>141223.51516254185</c:v>
                </c:pt>
                <c:pt idx="7">
                  <c:v>141270.6849738626</c:v>
                </c:pt>
                <c:pt idx="8">
                  <c:v>141682.69127685772</c:v>
                </c:pt>
                <c:pt idx="9">
                  <c:v>142970.02404397973</c:v>
                </c:pt>
                <c:pt idx="10">
                  <c:v>144519.18829041655</c:v>
                </c:pt>
                <c:pt idx="11">
                  <c:v>145648.0727209828</c:v>
                </c:pt>
                <c:pt idx="12">
                  <c:v>149924.57437081428</c:v>
                </c:pt>
                <c:pt idx="13">
                  <c:v>152499.79553694293</c:v>
                </c:pt>
                <c:pt idx="14">
                  <c:v>154287.25090151586</c:v>
                </c:pt>
                <c:pt idx="15">
                  <c:v>154567.7197103801</c:v>
                </c:pt>
                <c:pt idx="16">
                  <c:v>155351.13145553245</c:v>
                </c:pt>
                <c:pt idx="17">
                  <c:v>155529.60462415425</c:v>
                </c:pt>
                <c:pt idx="18">
                  <c:v>157720.94540627714</c:v>
                </c:pt>
                <c:pt idx="19">
                  <c:v>158470.22100125978</c:v>
                </c:pt>
                <c:pt idx="20">
                  <c:v>162848.62228172019</c:v>
                </c:pt>
                <c:pt idx="21">
                  <c:v>162889.6987689723</c:v>
                </c:pt>
                <c:pt idx="22">
                  <c:v>163172.98488795248</c:v>
                </c:pt>
                <c:pt idx="23">
                  <c:v>163257.97072364655</c:v>
                </c:pt>
                <c:pt idx="24">
                  <c:v>177652.87332984922</c:v>
                </c:pt>
                <c:pt idx="25">
                  <c:v>179338.87511656262</c:v>
                </c:pt>
              </c:numCache>
            </c:numRef>
          </c:val>
          <c:smooth val="0"/>
          <c:extLst xmlns:c16r2="http://schemas.microsoft.com/office/drawing/2015/06/chart">
            <c:ext xmlns:c16="http://schemas.microsoft.com/office/drawing/2014/chart" uri="{C3380CC4-5D6E-409C-BE32-E72D297353CC}">
              <c16:uniqueId val="{00000013-E285-4026-A10C-CFF3E263CD16}"/>
            </c:ext>
          </c:extLst>
        </c:ser>
        <c:dLbls>
          <c:showLegendKey val="0"/>
          <c:showVal val="0"/>
          <c:showCatName val="0"/>
          <c:showSerName val="0"/>
          <c:showPercent val="0"/>
          <c:showBubbleSize val="0"/>
        </c:dLbls>
        <c:smooth val="0"/>
        <c:axId val="47247360"/>
        <c:axId val="47215264"/>
      </c:lineChart>
      <c:catAx>
        <c:axId val="4724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crossAx val="47215264"/>
        <c:crosses val="autoZero"/>
        <c:auto val="1"/>
        <c:lblAlgn val="ctr"/>
        <c:lblOffset val="100"/>
        <c:noMultiLvlLbl val="0"/>
      </c:catAx>
      <c:valAx>
        <c:axId val="47215264"/>
        <c:scaling>
          <c:orientation val="minMax"/>
          <c:max val="190000"/>
          <c:min val="6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crossAx val="47247360"/>
        <c:crosses val="autoZero"/>
        <c:crossBetween val="between"/>
        <c:dispUnits>
          <c:builtInUnit val="thousands"/>
        </c:dispUnits>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lang="en-US" sz="600" b="0" i="0" u="none" strike="noStrike" kern="1200" baseline="0">
          <a:solidFill>
            <a:srgbClr val="7F7F7F"/>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3">
    <c:autoUpdate val="0"/>
  </c:externalData>
  <c:userShapes r:id="rId4"/>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098532494758909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cat>
            <c:numRef>
              <c:f>Sheet1!$B$1:$AK$1</c:f>
              <c:numCache>
                <c:formatCode>General</c:formatCode>
                <c:ptCount val="6"/>
                <c:pt idx="0">
                  <c:v>2019</c:v>
                </c:pt>
                <c:pt idx="1">
                  <c:v>2020</c:v>
                </c:pt>
                <c:pt idx="2">
                  <c:v>2021</c:v>
                </c:pt>
                <c:pt idx="3">
                  <c:v>2022</c:v>
                </c:pt>
                <c:pt idx="4">
                  <c:v>2023</c:v>
                </c:pt>
                <c:pt idx="5">
                  <c:v>2024</c:v>
                </c:pt>
              </c:numCache>
            </c:numRef>
          </c:cat>
          <c:val>
            <c:numRef>
              <c:f>Sheet1!$B$2:$AK$2</c:f>
              <c:numCache>
                <c:formatCode>0.00%</c:formatCode>
                <c:ptCount val="6"/>
                <c:pt idx="0">
                  <c:v>0.27187248218357857</c:v>
                </c:pt>
                <c:pt idx="1">
                  <c:v>0.2567911447384999</c:v>
                </c:pt>
                <c:pt idx="2" formatCode="General">
                  <c:v>0.23674558346738669</c:v>
                </c:pt>
                <c:pt idx="3" formatCode="General">
                  <c:v>0.21680109186929461</c:v>
                </c:pt>
                <c:pt idx="4" formatCode="General">
                  <c:v>0.21444284368384467</c:v>
                </c:pt>
                <c:pt idx="5" formatCode="General">
                  <c:v>0.22485687707563753</c:v>
                </c:pt>
              </c:numCache>
            </c:numRef>
          </c:val>
          <c:extLst xmlns:c16r2="http://schemas.microsoft.com/office/drawing/2015/06/chart">
            <c:ext xmlns:c16="http://schemas.microsoft.com/office/drawing/2014/chart" uri="{C3380CC4-5D6E-409C-BE32-E72D297353CC}">
              <c16:uniqueId val="{00000000-642C-4C08-8D0B-578CDA2BFDE9}"/>
            </c:ext>
          </c:extLst>
        </c:ser>
        <c:ser>
          <c:idx val="0"/>
          <c:order val="1"/>
          <c:tx>
            <c:strRef>
              <c:f>Sheet1!$A$3</c:f>
              <c:strCache>
                <c:ptCount val="1"/>
              </c:strCache>
            </c:strRef>
          </c:tx>
          <c:invertIfNegative val="0"/>
          <c:cat>
            <c:numRef>
              <c:f>Sheet1!$B$1:$AK$1</c:f>
              <c:numCache>
                <c:formatCode>General</c:formatCode>
                <c:ptCount val="6"/>
                <c:pt idx="0">
                  <c:v>2019</c:v>
                </c:pt>
                <c:pt idx="1">
                  <c:v>2020</c:v>
                </c:pt>
                <c:pt idx="2">
                  <c:v>2021</c:v>
                </c:pt>
                <c:pt idx="3">
                  <c:v>2022</c:v>
                </c:pt>
                <c:pt idx="4">
                  <c:v>2023</c:v>
                </c:pt>
                <c:pt idx="5">
                  <c:v>2024</c:v>
                </c:pt>
              </c:numCache>
            </c:numRef>
          </c:cat>
          <c:val>
            <c:numRef>
              <c:f>Sheet1!$B$3:$AK$3</c:f>
            </c:numRef>
          </c:val>
          <c:extLst xmlns:c16r2="http://schemas.microsoft.com/office/drawing/2015/06/chart">
            <c:ext xmlns:c16="http://schemas.microsoft.com/office/drawing/2014/chart" uri="{C3380CC4-5D6E-409C-BE32-E72D297353CC}">
              <c16:uniqueId val="{00000001-642C-4C08-8D0B-578CDA2BFDE9}"/>
            </c:ext>
          </c:extLst>
        </c:ser>
        <c:ser>
          <c:idx val="1"/>
          <c:order val="2"/>
          <c:tx>
            <c:strRef>
              <c:f>Sheet1!$A$4</c:f>
              <c:strCache>
                <c:ptCount val="1"/>
                <c:pt idx="0">
                  <c:v>ТОП-10</c:v>
                </c:pt>
              </c:strCache>
            </c:strRef>
          </c:tx>
          <c:spPr>
            <a:solidFill>
              <a:srgbClr val="FFFF99"/>
            </a:solidFill>
          </c:spPr>
          <c:invertIfNegative val="0"/>
          <c:cat>
            <c:numRef>
              <c:f>Sheet1!$B$1:$AK$1</c:f>
              <c:numCache>
                <c:formatCode>General</c:formatCode>
                <c:ptCount val="6"/>
                <c:pt idx="0">
                  <c:v>2019</c:v>
                </c:pt>
                <c:pt idx="1">
                  <c:v>2020</c:v>
                </c:pt>
                <c:pt idx="2">
                  <c:v>2021</c:v>
                </c:pt>
                <c:pt idx="3">
                  <c:v>2022</c:v>
                </c:pt>
                <c:pt idx="4">
                  <c:v>2023</c:v>
                </c:pt>
                <c:pt idx="5">
                  <c:v>2024</c:v>
                </c:pt>
              </c:numCache>
            </c:numRef>
          </c:cat>
          <c:val>
            <c:numRef>
              <c:f>Sheet1!$B$4:$AK$4</c:f>
              <c:numCache>
                <c:formatCode>0.00%</c:formatCode>
                <c:ptCount val="6"/>
                <c:pt idx="0">
                  <c:v>0.5793359415383853</c:v>
                </c:pt>
                <c:pt idx="1">
                  <c:v>0.55870904424978285</c:v>
                </c:pt>
                <c:pt idx="2" formatCode="General">
                  <c:v>0.54762996616474624</c:v>
                </c:pt>
                <c:pt idx="3" formatCode="General">
                  <c:v>0.52378692914887659</c:v>
                </c:pt>
                <c:pt idx="4" formatCode="General">
                  <c:v>0.50867460787850349</c:v>
                </c:pt>
                <c:pt idx="5" formatCode="General">
                  <c:v>0.50174792445353233</c:v>
                </c:pt>
              </c:numCache>
            </c:numRef>
          </c:val>
          <c:extLst xmlns:c16r2="http://schemas.microsoft.com/office/drawing/2015/06/chart">
            <c:ext xmlns:c16="http://schemas.microsoft.com/office/drawing/2014/chart" uri="{C3380CC4-5D6E-409C-BE32-E72D297353CC}">
              <c16:uniqueId val="{00000002-642C-4C08-8D0B-578CDA2BFDE9}"/>
            </c:ext>
          </c:extLst>
        </c:ser>
        <c:ser>
          <c:idx val="2"/>
          <c:order val="3"/>
          <c:tx>
            <c:strRef>
              <c:f>Sheet1!$A$5</c:f>
              <c:strCache>
                <c:ptCount val="1"/>
                <c:pt idx="0">
                  <c:v>ТОП-30</c:v>
                </c:pt>
              </c:strCache>
            </c:strRef>
          </c:tx>
          <c:spPr>
            <a:solidFill>
              <a:schemeClr val="accent3"/>
            </a:solidFill>
          </c:spPr>
          <c:invertIfNegative val="0"/>
          <c:cat>
            <c:numRef>
              <c:f>Sheet1!$B$1:$AK$1</c:f>
              <c:numCache>
                <c:formatCode>General</c:formatCode>
                <c:ptCount val="6"/>
                <c:pt idx="0">
                  <c:v>2019</c:v>
                </c:pt>
                <c:pt idx="1">
                  <c:v>2020</c:v>
                </c:pt>
                <c:pt idx="2">
                  <c:v>2021</c:v>
                </c:pt>
                <c:pt idx="3">
                  <c:v>2022</c:v>
                </c:pt>
                <c:pt idx="4">
                  <c:v>2023</c:v>
                </c:pt>
                <c:pt idx="5">
                  <c:v>2024</c:v>
                </c:pt>
              </c:numCache>
            </c:numRef>
          </c:cat>
          <c:val>
            <c:numRef>
              <c:f>Sheet1!$B$5:$AK$5</c:f>
              <c:numCache>
                <c:formatCode>0.00%</c:formatCode>
                <c:ptCount val="6"/>
                <c:pt idx="0">
                  <c:v>0.79178560657001096</c:v>
                </c:pt>
                <c:pt idx="1">
                  <c:v>0.76848686697214241</c:v>
                </c:pt>
                <c:pt idx="2" formatCode="General">
                  <c:v>0.77707683646401116</c:v>
                </c:pt>
                <c:pt idx="3" formatCode="General">
                  <c:v>0.75663227736982075</c:v>
                </c:pt>
                <c:pt idx="4" formatCode="General">
                  <c:v>0.74993692768938447</c:v>
                </c:pt>
                <c:pt idx="5" formatCode="General">
                  <c:v>0.73823893424322051</c:v>
                </c:pt>
              </c:numCache>
            </c:numRef>
          </c:val>
          <c:extLst xmlns:c16r2="http://schemas.microsoft.com/office/drawing/2015/06/chart">
            <c:ext xmlns:c16="http://schemas.microsoft.com/office/drawing/2014/chart" uri="{C3380CC4-5D6E-409C-BE32-E72D297353CC}">
              <c16:uniqueId val="{00000003-642C-4C08-8D0B-578CDA2BFDE9}"/>
            </c:ext>
          </c:extLst>
        </c:ser>
        <c:ser>
          <c:idx val="3"/>
          <c:order val="4"/>
          <c:tx>
            <c:strRef>
              <c:f>Sheet1!$A$6</c:f>
              <c:strCache>
                <c:ptCount val="1"/>
                <c:pt idx="0">
                  <c:v>ТОП-50</c:v>
                </c:pt>
              </c:strCache>
            </c:strRef>
          </c:tx>
          <c:spPr>
            <a:solidFill>
              <a:schemeClr val="accent4">
                <a:lumMod val="60000"/>
                <a:lumOff val="40000"/>
              </a:schemeClr>
            </a:solidFill>
          </c:spPr>
          <c:invertIfNegative val="0"/>
          <c:cat>
            <c:numRef>
              <c:f>Sheet1!$B$1:$AK$1</c:f>
              <c:numCache>
                <c:formatCode>General</c:formatCode>
                <c:ptCount val="6"/>
                <c:pt idx="0">
                  <c:v>2019</c:v>
                </c:pt>
                <c:pt idx="1">
                  <c:v>2020</c:v>
                </c:pt>
                <c:pt idx="2">
                  <c:v>2021</c:v>
                </c:pt>
                <c:pt idx="3">
                  <c:v>2022</c:v>
                </c:pt>
                <c:pt idx="4">
                  <c:v>2023</c:v>
                </c:pt>
                <c:pt idx="5">
                  <c:v>2024</c:v>
                </c:pt>
              </c:numCache>
            </c:numRef>
          </c:cat>
          <c:val>
            <c:numRef>
              <c:f>Sheet1!$B$6:$AK$6</c:f>
              <c:numCache>
                <c:formatCode>0.00%</c:formatCode>
                <c:ptCount val="6"/>
                <c:pt idx="0">
                  <c:v>0.84761309935244855</c:v>
                </c:pt>
                <c:pt idx="1">
                  <c:v>0.83055708440813514</c:v>
                </c:pt>
                <c:pt idx="2" formatCode="General">
                  <c:v>0.83538141157176926</c:v>
                </c:pt>
                <c:pt idx="3" formatCode="General">
                  <c:v>0.82175124328329974</c:v>
                </c:pt>
                <c:pt idx="4" formatCode="General">
                  <c:v>0.81351456989202775</c:v>
                </c:pt>
                <c:pt idx="5" formatCode="General">
                  <c:v>0.80152552756432061</c:v>
                </c:pt>
              </c:numCache>
            </c:numRef>
          </c:val>
          <c:extLst xmlns:c16r2="http://schemas.microsoft.com/office/drawing/2015/06/chart">
            <c:ext xmlns:c16="http://schemas.microsoft.com/office/drawing/2014/chart" uri="{C3380CC4-5D6E-409C-BE32-E72D297353CC}">
              <c16:uniqueId val="{00000004-642C-4C08-8D0B-578CDA2BFDE9}"/>
            </c:ext>
          </c:extLst>
        </c:ser>
        <c:dLbls>
          <c:showLegendKey val="0"/>
          <c:showVal val="0"/>
          <c:showCatName val="0"/>
          <c:showSerName val="0"/>
          <c:showPercent val="0"/>
          <c:showBubbleSize val="0"/>
        </c:dLbls>
        <c:gapWidth val="100"/>
        <c:axId val="47241920"/>
        <c:axId val="47237024"/>
      </c:barChart>
      <c:catAx>
        <c:axId val="47241920"/>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47237024"/>
        <c:crosses val="autoZero"/>
        <c:auto val="1"/>
        <c:lblAlgn val="ctr"/>
        <c:lblOffset val="100"/>
        <c:noMultiLvlLbl val="0"/>
      </c:catAx>
      <c:valAx>
        <c:axId val="47237024"/>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47241920"/>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098532494758909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cat>
            <c:numRef>
              <c:f>Sheet1!$B$1:$AH$1</c:f>
              <c:numCache>
                <c:formatCode>General</c:formatCode>
                <c:ptCount val="5"/>
                <c:pt idx="0">
                  <c:v>2020</c:v>
                </c:pt>
                <c:pt idx="1">
                  <c:v>2021</c:v>
                </c:pt>
                <c:pt idx="2">
                  <c:v>2022</c:v>
                </c:pt>
                <c:pt idx="3">
                  <c:v>2023</c:v>
                </c:pt>
                <c:pt idx="4">
                  <c:v>2024</c:v>
                </c:pt>
              </c:numCache>
            </c:numRef>
          </c:cat>
          <c:val>
            <c:numRef>
              <c:f>Sheet1!$B$2:$AH$2</c:f>
              <c:numCache>
                <c:formatCode>General</c:formatCode>
                <c:ptCount val="5"/>
                <c:pt idx="0" formatCode="0.0%">
                  <c:v>0.2312586619629583</c:v>
                </c:pt>
                <c:pt idx="1">
                  <c:v>0.22787437025710136</c:v>
                </c:pt>
                <c:pt idx="2">
                  <c:v>0.20570104606206333</c:v>
                </c:pt>
                <c:pt idx="3">
                  <c:v>0.20058124429054383</c:v>
                </c:pt>
                <c:pt idx="4">
                  <c:v>0.20813231048732819</c:v>
                </c:pt>
              </c:numCache>
            </c:numRef>
          </c:val>
          <c:extLst xmlns:c16r2="http://schemas.microsoft.com/office/drawing/2015/06/chart">
            <c:ext xmlns:c16="http://schemas.microsoft.com/office/drawing/2014/chart" uri="{C3380CC4-5D6E-409C-BE32-E72D297353CC}">
              <c16:uniqueId val="{00000000-37DD-44AC-8950-043F095B330A}"/>
            </c:ext>
          </c:extLst>
        </c:ser>
        <c:ser>
          <c:idx val="0"/>
          <c:order val="1"/>
          <c:tx>
            <c:strRef>
              <c:f>Sheet1!$A$3</c:f>
              <c:strCache>
                <c:ptCount val="1"/>
              </c:strCache>
            </c:strRef>
          </c:tx>
          <c:invertIfNegative val="0"/>
          <c:cat>
            <c:numRef>
              <c:f>Sheet1!$B$1:$AH$1</c:f>
              <c:numCache>
                <c:formatCode>General</c:formatCode>
                <c:ptCount val="5"/>
                <c:pt idx="0">
                  <c:v>2020</c:v>
                </c:pt>
                <c:pt idx="1">
                  <c:v>2021</c:v>
                </c:pt>
                <c:pt idx="2">
                  <c:v>2022</c:v>
                </c:pt>
                <c:pt idx="3">
                  <c:v>2023</c:v>
                </c:pt>
                <c:pt idx="4">
                  <c:v>2024</c:v>
                </c:pt>
              </c:numCache>
            </c:numRef>
          </c:cat>
          <c:val>
            <c:numRef>
              <c:f>Sheet1!$B$3:$AH$3</c:f>
            </c:numRef>
          </c:val>
          <c:extLst xmlns:c16r2="http://schemas.microsoft.com/office/drawing/2015/06/chart">
            <c:ext xmlns:c16="http://schemas.microsoft.com/office/drawing/2014/chart" uri="{C3380CC4-5D6E-409C-BE32-E72D297353CC}">
              <c16:uniqueId val="{00000001-37DD-44AC-8950-043F095B330A}"/>
            </c:ext>
          </c:extLst>
        </c:ser>
        <c:ser>
          <c:idx val="1"/>
          <c:order val="2"/>
          <c:tx>
            <c:strRef>
              <c:f>Sheet1!$A$4</c:f>
              <c:strCache>
                <c:ptCount val="1"/>
                <c:pt idx="0">
                  <c:v>ТОП-10</c:v>
                </c:pt>
              </c:strCache>
            </c:strRef>
          </c:tx>
          <c:spPr>
            <a:solidFill>
              <a:srgbClr val="FFFF99"/>
            </a:solidFill>
          </c:spPr>
          <c:invertIfNegative val="0"/>
          <c:cat>
            <c:numRef>
              <c:f>Sheet1!$B$1:$AH$1</c:f>
              <c:numCache>
                <c:formatCode>General</c:formatCode>
                <c:ptCount val="5"/>
                <c:pt idx="0">
                  <c:v>2020</c:v>
                </c:pt>
                <c:pt idx="1">
                  <c:v>2021</c:v>
                </c:pt>
                <c:pt idx="2">
                  <c:v>2022</c:v>
                </c:pt>
                <c:pt idx="3">
                  <c:v>2023</c:v>
                </c:pt>
                <c:pt idx="4">
                  <c:v>2024</c:v>
                </c:pt>
              </c:numCache>
            </c:numRef>
          </c:cat>
          <c:val>
            <c:numRef>
              <c:f>Sheet1!$B$4:$AH$4</c:f>
              <c:numCache>
                <c:formatCode>General</c:formatCode>
                <c:ptCount val="5"/>
                <c:pt idx="0" formatCode="0.0%">
                  <c:v>0.45482516926055849</c:v>
                </c:pt>
                <c:pt idx="1">
                  <c:v>0.4692675828072258</c:v>
                </c:pt>
                <c:pt idx="2">
                  <c:v>0.45945200168220413</c:v>
                </c:pt>
                <c:pt idx="3">
                  <c:v>0.45486846693241134</c:v>
                </c:pt>
                <c:pt idx="4">
                  <c:v>0.45875604889672056</c:v>
                </c:pt>
              </c:numCache>
            </c:numRef>
          </c:val>
          <c:extLst xmlns:c16r2="http://schemas.microsoft.com/office/drawing/2015/06/chart">
            <c:ext xmlns:c16="http://schemas.microsoft.com/office/drawing/2014/chart" uri="{C3380CC4-5D6E-409C-BE32-E72D297353CC}">
              <c16:uniqueId val="{00000002-37DD-44AC-8950-043F095B330A}"/>
            </c:ext>
          </c:extLst>
        </c:ser>
        <c:ser>
          <c:idx val="2"/>
          <c:order val="3"/>
          <c:tx>
            <c:strRef>
              <c:f>Sheet1!$A$5</c:f>
              <c:strCache>
                <c:ptCount val="1"/>
                <c:pt idx="0">
                  <c:v>ТОП-30</c:v>
                </c:pt>
              </c:strCache>
            </c:strRef>
          </c:tx>
          <c:spPr>
            <a:solidFill>
              <a:schemeClr val="accent3"/>
            </a:solidFill>
          </c:spPr>
          <c:invertIfNegative val="0"/>
          <c:cat>
            <c:numRef>
              <c:f>Sheet1!$B$1:$AH$1</c:f>
              <c:numCache>
                <c:formatCode>General</c:formatCode>
                <c:ptCount val="5"/>
                <c:pt idx="0">
                  <c:v>2020</c:v>
                </c:pt>
                <c:pt idx="1">
                  <c:v>2021</c:v>
                </c:pt>
                <c:pt idx="2">
                  <c:v>2022</c:v>
                </c:pt>
                <c:pt idx="3">
                  <c:v>2023</c:v>
                </c:pt>
                <c:pt idx="4">
                  <c:v>2024</c:v>
                </c:pt>
              </c:numCache>
            </c:numRef>
          </c:cat>
          <c:val>
            <c:numRef>
              <c:f>Sheet1!$B$5:$AH$5</c:f>
              <c:numCache>
                <c:formatCode>General</c:formatCode>
                <c:ptCount val="5"/>
                <c:pt idx="0" formatCode="0.0%">
                  <c:v>0.63350364382671431</c:v>
                </c:pt>
                <c:pt idx="1">
                  <c:v>0.6538805333650296</c:v>
                </c:pt>
                <c:pt idx="2">
                  <c:v>0.65456266601212876</c:v>
                </c:pt>
                <c:pt idx="3">
                  <c:v>0.63937474441593534</c:v>
                </c:pt>
                <c:pt idx="4">
                  <c:v>0.64347804550066978</c:v>
                </c:pt>
              </c:numCache>
            </c:numRef>
          </c:val>
          <c:extLst xmlns:c16r2="http://schemas.microsoft.com/office/drawing/2015/06/chart">
            <c:ext xmlns:c16="http://schemas.microsoft.com/office/drawing/2014/chart" uri="{C3380CC4-5D6E-409C-BE32-E72D297353CC}">
              <c16:uniqueId val="{00000003-37DD-44AC-8950-043F095B330A}"/>
            </c:ext>
          </c:extLst>
        </c:ser>
        <c:ser>
          <c:idx val="3"/>
          <c:order val="4"/>
          <c:tx>
            <c:strRef>
              <c:f>Sheet1!$A$6</c:f>
              <c:strCache>
                <c:ptCount val="1"/>
                <c:pt idx="0">
                  <c:v>ТОП-50</c:v>
                </c:pt>
              </c:strCache>
            </c:strRef>
          </c:tx>
          <c:spPr>
            <a:solidFill>
              <a:schemeClr val="accent4">
                <a:lumMod val="60000"/>
                <a:lumOff val="40000"/>
              </a:schemeClr>
            </a:solidFill>
          </c:spPr>
          <c:invertIfNegative val="0"/>
          <c:cat>
            <c:numRef>
              <c:f>Sheet1!$B$1:$AH$1</c:f>
              <c:numCache>
                <c:formatCode>General</c:formatCode>
                <c:ptCount val="5"/>
                <c:pt idx="0">
                  <c:v>2020</c:v>
                </c:pt>
                <c:pt idx="1">
                  <c:v>2021</c:v>
                </c:pt>
                <c:pt idx="2">
                  <c:v>2022</c:v>
                </c:pt>
                <c:pt idx="3">
                  <c:v>2023</c:v>
                </c:pt>
                <c:pt idx="4">
                  <c:v>2024</c:v>
                </c:pt>
              </c:numCache>
            </c:numRef>
          </c:cat>
          <c:val>
            <c:numRef>
              <c:f>Sheet1!$B$6:$AH$6</c:f>
              <c:numCache>
                <c:formatCode>General</c:formatCode>
                <c:ptCount val="5"/>
                <c:pt idx="0" formatCode="0.0%">
                  <c:v>0.67800126655305271</c:v>
                </c:pt>
                <c:pt idx="1">
                  <c:v>0.69791053454560936</c:v>
                </c:pt>
                <c:pt idx="2">
                  <c:v>0.70417283553015231</c:v>
                </c:pt>
                <c:pt idx="3">
                  <c:v>0.68551129239118236</c:v>
                </c:pt>
                <c:pt idx="4">
                  <c:v>0.68884030912657679</c:v>
                </c:pt>
              </c:numCache>
            </c:numRef>
          </c:val>
          <c:extLst xmlns:c16r2="http://schemas.microsoft.com/office/drawing/2015/06/chart">
            <c:ext xmlns:c16="http://schemas.microsoft.com/office/drawing/2014/chart" uri="{C3380CC4-5D6E-409C-BE32-E72D297353CC}">
              <c16:uniqueId val="{00000004-37DD-44AC-8950-043F095B330A}"/>
            </c:ext>
          </c:extLst>
        </c:ser>
        <c:dLbls>
          <c:showLegendKey val="0"/>
          <c:showVal val="0"/>
          <c:showCatName val="0"/>
          <c:showSerName val="0"/>
          <c:showPercent val="0"/>
          <c:showBubbleSize val="0"/>
        </c:dLbls>
        <c:gapWidth val="100"/>
        <c:axId val="47223424"/>
        <c:axId val="47234304"/>
      </c:barChart>
      <c:catAx>
        <c:axId val="47223424"/>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47234304"/>
        <c:crosses val="autoZero"/>
        <c:auto val="1"/>
        <c:lblAlgn val="ctr"/>
        <c:lblOffset val="100"/>
        <c:noMultiLvlLbl val="0"/>
      </c:catAx>
      <c:valAx>
        <c:axId val="47234304"/>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47223424"/>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33202594151849E-2"/>
          <c:y val="7.764927552517728E-2"/>
          <c:w val="0.89763458826377995"/>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cat>
            <c:numRef>
              <c:f>Sheet1!$B$1:$BB$1</c:f>
              <c:numCache>
                <c:formatCode>General</c:formatCode>
                <c:ptCount val="5"/>
                <c:pt idx="0">
                  <c:v>2020</c:v>
                </c:pt>
                <c:pt idx="1">
                  <c:v>2021</c:v>
                </c:pt>
                <c:pt idx="2">
                  <c:v>2022</c:v>
                </c:pt>
                <c:pt idx="3">
                  <c:v>2023</c:v>
                </c:pt>
                <c:pt idx="4">
                  <c:v>2024</c:v>
                </c:pt>
              </c:numCache>
            </c:numRef>
          </c:cat>
          <c:val>
            <c:numRef>
              <c:f>Sheet1!$B$2:$BB$2</c:f>
              <c:numCache>
                <c:formatCode>General</c:formatCode>
                <c:ptCount val="5"/>
                <c:pt idx="0" formatCode="0.00%">
                  <c:v>0.28032209768346256</c:v>
                </c:pt>
                <c:pt idx="1">
                  <c:v>0.27183431800756763</c:v>
                </c:pt>
                <c:pt idx="2">
                  <c:v>0.26084851884410259</c:v>
                </c:pt>
                <c:pt idx="3">
                  <c:v>0.24530029449710825</c:v>
                </c:pt>
                <c:pt idx="4">
                  <c:v>0.26304312713328859</c:v>
                </c:pt>
              </c:numCache>
            </c:numRef>
          </c:val>
          <c:extLst xmlns:c16r2="http://schemas.microsoft.com/office/drawing/2015/06/chart">
            <c:ext xmlns:c16="http://schemas.microsoft.com/office/drawing/2014/chart" uri="{C3380CC4-5D6E-409C-BE32-E72D297353CC}">
              <c16:uniqueId val="{00000000-38F6-4016-90A7-9AFFBAE18CF9}"/>
            </c:ext>
          </c:extLst>
        </c:ser>
        <c:ser>
          <c:idx val="0"/>
          <c:order val="1"/>
          <c:tx>
            <c:strRef>
              <c:f>Sheet1!$A$4</c:f>
              <c:strCache>
                <c:ptCount val="1"/>
                <c:pt idx="0">
                  <c:v>ТОП-10</c:v>
                </c:pt>
              </c:strCache>
            </c:strRef>
          </c:tx>
          <c:spPr>
            <a:solidFill>
              <a:srgbClr val="FFFF99"/>
            </a:solidFill>
          </c:spPr>
          <c:invertIfNegative val="0"/>
          <c:cat>
            <c:numRef>
              <c:f>Sheet1!$B$1:$BB$1</c:f>
              <c:numCache>
                <c:formatCode>General</c:formatCode>
                <c:ptCount val="5"/>
                <c:pt idx="0">
                  <c:v>2020</c:v>
                </c:pt>
                <c:pt idx="1">
                  <c:v>2021</c:v>
                </c:pt>
                <c:pt idx="2">
                  <c:v>2022</c:v>
                </c:pt>
                <c:pt idx="3">
                  <c:v>2023</c:v>
                </c:pt>
                <c:pt idx="4">
                  <c:v>2024</c:v>
                </c:pt>
              </c:numCache>
            </c:numRef>
          </c:cat>
          <c:val>
            <c:numRef>
              <c:f>Sheet1!$B$4:$BB$4</c:f>
              <c:numCache>
                <c:formatCode>General</c:formatCode>
                <c:ptCount val="5"/>
                <c:pt idx="0" formatCode="0.00%">
                  <c:v>0.6017142328192393</c:v>
                </c:pt>
                <c:pt idx="1">
                  <c:v>0.60145057822072023</c:v>
                </c:pt>
                <c:pt idx="2">
                  <c:v>0.59471704286515503</c:v>
                </c:pt>
                <c:pt idx="3">
                  <c:v>0.57643207766341453</c:v>
                </c:pt>
                <c:pt idx="4">
                  <c:v>0.5611352654424977</c:v>
                </c:pt>
              </c:numCache>
            </c:numRef>
          </c:val>
          <c:extLst xmlns:c16r2="http://schemas.microsoft.com/office/drawing/2015/06/chart">
            <c:ext xmlns:c16="http://schemas.microsoft.com/office/drawing/2014/chart" uri="{C3380CC4-5D6E-409C-BE32-E72D297353CC}">
              <c16:uniqueId val="{00000001-38F6-4016-90A7-9AFFBAE18CF9}"/>
            </c:ext>
          </c:extLst>
        </c:ser>
        <c:ser>
          <c:idx val="1"/>
          <c:order val="2"/>
          <c:tx>
            <c:strRef>
              <c:f>Sheet1!$A$5</c:f>
              <c:strCache>
                <c:ptCount val="1"/>
                <c:pt idx="0">
                  <c:v>ТОП-30</c:v>
                </c:pt>
              </c:strCache>
            </c:strRef>
          </c:tx>
          <c:spPr>
            <a:solidFill>
              <a:schemeClr val="accent3"/>
            </a:solidFill>
          </c:spPr>
          <c:invertIfNegative val="0"/>
          <c:cat>
            <c:numRef>
              <c:f>Sheet1!$B$1:$BB$1</c:f>
              <c:numCache>
                <c:formatCode>General</c:formatCode>
                <c:ptCount val="5"/>
                <c:pt idx="0">
                  <c:v>2020</c:v>
                </c:pt>
                <c:pt idx="1">
                  <c:v>2021</c:v>
                </c:pt>
                <c:pt idx="2">
                  <c:v>2022</c:v>
                </c:pt>
                <c:pt idx="3">
                  <c:v>2023</c:v>
                </c:pt>
                <c:pt idx="4">
                  <c:v>2024</c:v>
                </c:pt>
              </c:numCache>
            </c:numRef>
          </c:cat>
          <c:val>
            <c:numRef>
              <c:f>Sheet1!$B$5:$BB$5</c:f>
              <c:numCache>
                <c:formatCode>General</c:formatCode>
                <c:ptCount val="5"/>
                <c:pt idx="0" formatCode="0.00%">
                  <c:v>0.78967327325352554</c:v>
                </c:pt>
                <c:pt idx="1">
                  <c:v>0.80430838455427345</c:v>
                </c:pt>
                <c:pt idx="2">
                  <c:v>0.80148938419146243</c:v>
                </c:pt>
                <c:pt idx="3">
                  <c:v>0.78656413169530215</c:v>
                </c:pt>
                <c:pt idx="4">
                  <c:v>0.76300901357544437</c:v>
                </c:pt>
              </c:numCache>
            </c:numRef>
          </c:val>
          <c:extLst xmlns:c16r2="http://schemas.microsoft.com/office/drawing/2015/06/chart">
            <c:ext xmlns:c16="http://schemas.microsoft.com/office/drawing/2014/chart" uri="{C3380CC4-5D6E-409C-BE32-E72D297353CC}">
              <c16:uniqueId val="{00000002-38F6-4016-90A7-9AFFBAE18CF9}"/>
            </c:ext>
          </c:extLst>
        </c:ser>
        <c:ser>
          <c:idx val="2"/>
          <c:order val="3"/>
          <c:tx>
            <c:strRef>
              <c:f>Sheet1!$A$6</c:f>
              <c:strCache>
                <c:ptCount val="1"/>
                <c:pt idx="0">
                  <c:v>ТОП-50</c:v>
                </c:pt>
              </c:strCache>
            </c:strRef>
          </c:tx>
          <c:spPr>
            <a:solidFill>
              <a:schemeClr val="accent4">
                <a:lumMod val="60000"/>
                <a:lumOff val="40000"/>
              </a:schemeClr>
            </a:solidFill>
          </c:spPr>
          <c:invertIfNegative val="0"/>
          <c:cat>
            <c:numRef>
              <c:f>Sheet1!$B$1:$BB$1</c:f>
              <c:numCache>
                <c:formatCode>General</c:formatCode>
                <c:ptCount val="5"/>
                <c:pt idx="0">
                  <c:v>2020</c:v>
                </c:pt>
                <c:pt idx="1">
                  <c:v>2021</c:v>
                </c:pt>
                <c:pt idx="2">
                  <c:v>2022</c:v>
                </c:pt>
                <c:pt idx="3">
                  <c:v>2023</c:v>
                </c:pt>
                <c:pt idx="4">
                  <c:v>2024</c:v>
                </c:pt>
              </c:numCache>
            </c:numRef>
          </c:cat>
          <c:val>
            <c:numRef>
              <c:f>Sheet1!$B$6:$BB$6</c:f>
              <c:numCache>
                <c:formatCode>General</c:formatCode>
                <c:ptCount val="5"/>
                <c:pt idx="0" formatCode="0.00%">
                  <c:v>0.84685810941799844</c:v>
                </c:pt>
                <c:pt idx="1">
                  <c:v>0.85728364048129868</c:v>
                </c:pt>
                <c:pt idx="2">
                  <c:v>0.85265028352145578</c:v>
                </c:pt>
                <c:pt idx="3">
                  <c:v>0.83498003698088141</c:v>
                </c:pt>
                <c:pt idx="4">
                  <c:v>0.81069436626380664</c:v>
                </c:pt>
              </c:numCache>
            </c:numRef>
          </c:val>
          <c:extLst xmlns:c16r2="http://schemas.microsoft.com/office/drawing/2015/06/chart">
            <c:ext xmlns:c16="http://schemas.microsoft.com/office/drawing/2014/chart" uri="{C3380CC4-5D6E-409C-BE32-E72D297353CC}">
              <c16:uniqueId val="{00000003-38F6-4016-90A7-9AFFBAE18CF9}"/>
            </c:ext>
          </c:extLst>
        </c:ser>
        <c:dLbls>
          <c:showLegendKey val="0"/>
          <c:showVal val="0"/>
          <c:showCatName val="0"/>
          <c:showSerName val="0"/>
          <c:showPercent val="0"/>
          <c:showBubbleSize val="0"/>
        </c:dLbls>
        <c:gapWidth val="100"/>
        <c:axId val="47228864"/>
        <c:axId val="47224512"/>
      </c:barChart>
      <c:catAx>
        <c:axId val="47228864"/>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47224512"/>
        <c:crosses val="autoZero"/>
        <c:auto val="1"/>
        <c:lblAlgn val="ctr"/>
        <c:lblOffset val="100"/>
        <c:noMultiLvlLbl val="0"/>
      </c:catAx>
      <c:valAx>
        <c:axId val="47224512"/>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47228864"/>
        <c:crosses val="autoZero"/>
        <c:crossBetween val="between"/>
      </c:valAx>
      <c:spPr>
        <a:noFill/>
        <a:ln w="25400">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12713443416086E-2"/>
          <c:y val="7.764927552517728E-2"/>
          <c:w val="0.893555049532427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cat>
            <c:numRef>
              <c:f>Sheet1!$B$1:$BB$1</c:f>
              <c:numCache>
                <c:formatCode>General</c:formatCode>
                <c:ptCount val="5"/>
                <c:pt idx="0">
                  <c:v>2020</c:v>
                </c:pt>
                <c:pt idx="1">
                  <c:v>2021</c:v>
                </c:pt>
                <c:pt idx="2">
                  <c:v>2022</c:v>
                </c:pt>
                <c:pt idx="3">
                  <c:v>2023</c:v>
                </c:pt>
                <c:pt idx="4">
                  <c:v>2024</c:v>
                </c:pt>
              </c:numCache>
            </c:numRef>
          </c:cat>
          <c:val>
            <c:numRef>
              <c:f>Sheet1!$B$2:$BB$2</c:f>
              <c:numCache>
                <c:formatCode>0.00%</c:formatCode>
                <c:ptCount val="5"/>
                <c:pt idx="0">
                  <c:v>0.30615563441968302</c:v>
                </c:pt>
                <c:pt idx="1">
                  <c:v>0.29552884357898085</c:v>
                </c:pt>
                <c:pt idx="2">
                  <c:v>0.26249959848485965</c:v>
                </c:pt>
                <c:pt idx="3" formatCode="General">
                  <c:v>0.24712122340837436</c:v>
                </c:pt>
                <c:pt idx="4" formatCode="General">
                  <c:v>0.2966778731605888</c:v>
                </c:pt>
              </c:numCache>
            </c:numRef>
          </c:val>
          <c:extLst xmlns:c16r2="http://schemas.microsoft.com/office/drawing/2015/06/chart">
            <c:ext xmlns:c16="http://schemas.microsoft.com/office/drawing/2014/chart" uri="{C3380CC4-5D6E-409C-BE32-E72D297353CC}">
              <c16:uniqueId val="{00000000-B402-4C29-A6DD-D700B629EDC4}"/>
            </c:ext>
          </c:extLst>
        </c:ser>
        <c:ser>
          <c:idx val="0"/>
          <c:order val="1"/>
          <c:tx>
            <c:strRef>
              <c:f>Sheet1!$A$4</c:f>
              <c:strCache>
                <c:ptCount val="1"/>
                <c:pt idx="0">
                  <c:v>ТОП-10</c:v>
                </c:pt>
              </c:strCache>
            </c:strRef>
          </c:tx>
          <c:spPr>
            <a:solidFill>
              <a:srgbClr val="FFFF99"/>
            </a:solidFill>
          </c:spPr>
          <c:invertIfNegative val="0"/>
          <c:cat>
            <c:numRef>
              <c:f>Sheet1!$B$1:$BB$1</c:f>
              <c:numCache>
                <c:formatCode>General</c:formatCode>
                <c:ptCount val="5"/>
                <c:pt idx="0">
                  <c:v>2020</c:v>
                </c:pt>
                <c:pt idx="1">
                  <c:v>2021</c:v>
                </c:pt>
                <c:pt idx="2">
                  <c:v>2022</c:v>
                </c:pt>
                <c:pt idx="3">
                  <c:v>2023</c:v>
                </c:pt>
                <c:pt idx="4">
                  <c:v>2024</c:v>
                </c:pt>
              </c:numCache>
            </c:numRef>
          </c:cat>
          <c:val>
            <c:numRef>
              <c:f>Sheet1!$B$4:$BB$4</c:f>
              <c:numCache>
                <c:formatCode>0.00%</c:formatCode>
                <c:ptCount val="5"/>
                <c:pt idx="0">
                  <c:v>0.67097751343736245</c:v>
                </c:pt>
                <c:pt idx="1">
                  <c:v>0.659086671146078</c:v>
                </c:pt>
                <c:pt idx="2">
                  <c:v>0.63801652400948217</c:v>
                </c:pt>
                <c:pt idx="3" formatCode="General">
                  <c:v>0.61593663662614562</c:v>
                </c:pt>
                <c:pt idx="4" formatCode="General">
                  <c:v>0.62879587333501497</c:v>
                </c:pt>
              </c:numCache>
            </c:numRef>
          </c:val>
          <c:extLst xmlns:c16r2="http://schemas.microsoft.com/office/drawing/2015/06/chart">
            <c:ext xmlns:c16="http://schemas.microsoft.com/office/drawing/2014/chart" uri="{C3380CC4-5D6E-409C-BE32-E72D297353CC}">
              <c16:uniqueId val="{00000001-B402-4C29-A6DD-D700B629EDC4}"/>
            </c:ext>
          </c:extLst>
        </c:ser>
        <c:ser>
          <c:idx val="1"/>
          <c:order val="2"/>
          <c:tx>
            <c:strRef>
              <c:f>Sheet1!$A$5</c:f>
              <c:strCache>
                <c:ptCount val="1"/>
                <c:pt idx="0">
                  <c:v>ТОП-30</c:v>
                </c:pt>
              </c:strCache>
            </c:strRef>
          </c:tx>
          <c:spPr>
            <a:solidFill>
              <a:schemeClr val="accent3"/>
            </a:solidFill>
          </c:spPr>
          <c:invertIfNegative val="0"/>
          <c:cat>
            <c:numRef>
              <c:f>Sheet1!$B$1:$BB$1</c:f>
              <c:numCache>
                <c:formatCode>General</c:formatCode>
                <c:ptCount val="5"/>
                <c:pt idx="0">
                  <c:v>2020</c:v>
                </c:pt>
                <c:pt idx="1">
                  <c:v>2021</c:v>
                </c:pt>
                <c:pt idx="2">
                  <c:v>2022</c:v>
                </c:pt>
                <c:pt idx="3">
                  <c:v>2023</c:v>
                </c:pt>
                <c:pt idx="4">
                  <c:v>2024</c:v>
                </c:pt>
              </c:numCache>
            </c:numRef>
          </c:cat>
          <c:val>
            <c:numRef>
              <c:f>Sheet1!$B$5:$BB$5</c:f>
              <c:numCache>
                <c:formatCode>0.00%</c:formatCode>
                <c:ptCount val="5"/>
                <c:pt idx="0">
                  <c:v>0.87531707074808029</c:v>
                </c:pt>
                <c:pt idx="1">
                  <c:v>0.87072560856230174</c:v>
                </c:pt>
                <c:pt idx="2">
                  <c:v>0.85439456452170393</c:v>
                </c:pt>
                <c:pt idx="3" formatCode="General">
                  <c:v>0.83566098898978702</c:v>
                </c:pt>
                <c:pt idx="4" formatCode="General">
                  <c:v>0.84558431324290018</c:v>
                </c:pt>
              </c:numCache>
            </c:numRef>
          </c:val>
          <c:extLst xmlns:c16r2="http://schemas.microsoft.com/office/drawing/2015/06/chart">
            <c:ext xmlns:c16="http://schemas.microsoft.com/office/drawing/2014/chart" uri="{C3380CC4-5D6E-409C-BE32-E72D297353CC}">
              <c16:uniqueId val="{00000002-B402-4C29-A6DD-D700B629EDC4}"/>
            </c:ext>
          </c:extLst>
        </c:ser>
        <c:ser>
          <c:idx val="2"/>
          <c:order val="3"/>
          <c:tx>
            <c:strRef>
              <c:f>Sheet1!$A$6</c:f>
              <c:strCache>
                <c:ptCount val="1"/>
                <c:pt idx="0">
                  <c:v>ТОП-50</c:v>
                </c:pt>
              </c:strCache>
            </c:strRef>
          </c:tx>
          <c:spPr>
            <a:solidFill>
              <a:schemeClr val="accent4">
                <a:lumMod val="60000"/>
                <a:lumOff val="40000"/>
              </a:schemeClr>
            </a:solidFill>
          </c:spPr>
          <c:invertIfNegative val="0"/>
          <c:cat>
            <c:numRef>
              <c:f>Sheet1!$B$1:$BB$1</c:f>
              <c:numCache>
                <c:formatCode>General</c:formatCode>
                <c:ptCount val="5"/>
                <c:pt idx="0">
                  <c:v>2020</c:v>
                </c:pt>
                <c:pt idx="1">
                  <c:v>2021</c:v>
                </c:pt>
                <c:pt idx="2">
                  <c:v>2022</c:v>
                </c:pt>
                <c:pt idx="3">
                  <c:v>2023</c:v>
                </c:pt>
                <c:pt idx="4">
                  <c:v>2024</c:v>
                </c:pt>
              </c:numCache>
            </c:numRef>
          </c:cat>
          <c:val>
            <c:numRef>
              <c:f>Sheet1!$B$6:$BB$6</c:f>
              <c:numCache>
                <c:formatCode>0.00%</c:formatCode>
                <c:ptCount val="5"/>
                <c:pt idx="0">
                  <c:v>0.91502748081348761</c:v>
                </c:pt>
                <c:pt idx="1">
                  <c:v>0.90865976787225899</c:v>
                </c:pt>
                <c:pt idx="2">
                  <c:v>0.89157478365615661</c:v>
                </c:pt>
                <c:pt idx="3" formatCode="General">
                  <c:v>0.87021574053460027</c:v>
                </c:pt>
                <c:pt idx="4" formatCode="General">
                  <c:v>0.87949940365027124</c:v>
                </c:pt>
              </c:numCache>
            </c:numRef>
          </c:val>
          <c:extLst xmlns:c16r2="http://schemas.microsoft.com/office/drawing/2015/06/chart">
            <c:ext xmlns:c16="http://schemas.microsoft.com/office/drawing/2014/chart" uri="{C3380CC4-5D6E-409C-BE32-E72D297353CC}">
              <c16:uniqueId val="{00000003-B402-4C29-A6DD-D700B629EDC4}"/>
            </c:ext>
          </c:extLst>
        </c:ser>
        <c:dLbls>
          <c:showLegendKey val="0"/>
          <c:showVal val="0"/>
          <c:showCatName val="0"/>
          <c:showSerName val="0"/>
          <c:showPercent val="0"/>
          <c:showBubbleSize val="0"/>
        </c:dLbls>
        <c:gapWidth val="100"/>
        <c:axId val="47245184"/>
        <c:axId val="47238112"/>
      </c:barChart>
      <c:catAx>
        <c:axId val="47245184"/>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47238112"/>
        <c:crosses val="autoZero"/>
        <c:auto val="1"/>
        <c:lblAlgn val="ctr"/>
        <c:lblOffset val="100"/>
        <c:noMultiLvlLbl val="0"/>
      </c:catAx>
      <c:valAx>
        <c:axId val="47238112"/>
        <c:scaling>
          <c:orientation val="minMax"/>
          <c:max val="1"/>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47245184"/>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0.05337</cdr:x>
      <cdr:y>0.23446</cdr:y>
    </cdr:from>
    <cdr:to>
      <cdr:x>0.39602</cdr:x>
      <cdr:y>0.33052</cdr:y>
    </cdr:to>
    <cdr:sp macro="" textlink="">
      <cdr:nvSpPr>
        <cdr:cNvPr id="2" name="TextBox 1">
          <a:extLst xmlns:a="http://schemas.openxmlformats.org/drawingml/2006/main">
            <a:ext uri="{FF2B5EF4-FFF2-40B4-BE49-F238E27FC236}">
              <a16:creationId xmlns="" xmlns:a16="http://schemas.microsoft.com/office/drawing/2014/main" id="{2330C5A0-5CAC-4DCF-A93D-A0E067FA79B9}"/>
            </a:ext>
          </a:extLst>
        </cdr:cNvPr>
        <cdr:cNvSpPr txBox="1"/>
      </cdr:nvSpPr>
      <cdr:spPr>
        <a:xfrm xmlns:a="http://schemas.openxmlformats.org/drawingml/2006/main">
          <a:off x="180975" y="366849"/>
          <a:ext cx="1161891" cy="1502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600" dirty="0">
              <a:solidFill>
                <a:schemeClr val="tx1">
                  <a:lumMod val="50000"/>
                  <a:lumOff val="50000"/>
                </a:schemeClr>
              </a:solidFill>
              <a:latin typeface="Roboto Condensed" panose="02000000000000000000" pitchFamily="2" charset="0"/>
              <a:ea typeface="Roboto Condensed" panose="02000000000000000000" pitchFamily="2" charset="0"/>
              <a:cs typeface="Roboto Condensed" panose="02000000000000000000" pitchFamily="2" charset="0"/>
            </a:rPr>
            <a:t>Капитальный ремонт</a:t>
          </a:r>
        </a:p>
      </cdr:txBody>
    </cdr:sp>
  </cdr:relSizeAnchor>
  <cdr:relSizeAnchor xmlns:cdr="http://schemas.openxmlformats.org/drawingml/2006/chartDrawing">
    <cdr:from>
      <cdr:x>0.06953</cdr:x>
      <cdr:y>0.47515</cdr:y>
    </cdr:from>
    <cdr:to>
      <cdr:x>0.41217</cdr:x>
      <cdr:y>0.6641</cdr:y>
    </cdr:to>
    <cdr:sp macro="" textlink="">
      <cdr:nvSpPr>
        <cdr:cNvPr id="3" name="TextBox 2">
          <a:extLst xmlns:a="http://schemas.openxmlformats.org/drawingml/2006/main">
            <a:ext uri="{FF2B5EF4-FFF2-40B4-BE49-F238E27FC236}">
              <a16:creationId xmlns="" xmlns:a16="http://schemas.microsoft.com/office/drawing/2014/main" id="{A71463E4-8B50-4600-8A33-2506EC77B269}"/>
            </a:ext>
          </a:extLst>
        </cdr:cNvPr>
        <cdr:cNvSpPr txBox="1"/>
      </cdr:nvSpPr>
      <cdr:spPr>
        <a:xfrm xmlns:a="http://schemas.openxmlformats.org/drawingml/2006/main">
          <a:off x="235777" y="743435"/>
          <a:ext cx="1161858" cy="2956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600" dirty="0">
              <a:solidFill>
                <a:schemeClr val="tx1">
                  <a:lumMod val="50000"/>
                  <a:lumOff val="50000"/>
                </a:schemeClr>
              </a:solidFill>
              <a:latin typeface="Roboto Condensed" panose="02000000000000000000" pitchFamily="2" charset="0"/>
              <a:ea typeface="Roboto Condensed" panose="02000000000000000000" pitchFamily="2" charset="0"/>
              <a:cs typeface="Roboto Condensed" panose="02000000000000000000" pitchFamily="2" charset="0"/>
            </a:rPr>
            <a:t>Деповской ремонт</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75349-7905-4ED4-965C-E44981AA9A57}">
  <ds:schemaRefs>
    <ds:schemaRef ds:uri="http://schemas.openxmlformats.org/officeDocument/2006/bibliography"/>
  </ds:schemaRefs>
</ds:datastoreItem>
</file>

<file path=customXml/itemProps2.xml><?xml version="1.0" encoding="utf-8"?>
<ds:datastoreItem xmlns:ds="http://schemas.openxmlformats.org/officeDocument/2006/customXml" ds:itemID="{DD3D4450-C451-4104-9BF7-A3A1DA439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28</Pages>
  <Words>10035</Words>
  <Characters>57203</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INFOLine Rail Russia TOP</vt:lpstr>
    </vt:vector>
  </TitlesOfParts>
  <Company/>
  <LinksUpToDate>false</LinksUpToDate>
  <CharactersWithSpaces>67104</CharactersWithSpaces>
  <SharedDoc>false</SharedDoc>
  <HLinks>
    <vt:vector size="1632" baseType="variant">
      <vt:variant>
        <vt:i4>6881328</vt:i4>
      </vt:variant>
      <vt:variant>
        <vt:i4>3678</vt:i4>
      </vt:variant>
      <vt:variant>
        <vt:i4>0</vt:i4>
      </vt:variant>
      <vt:variant>
        <vt:i4>5</vt:i4>
      </vt:variant>
      <vt:variant>
        <vt:lpwstr>http://railtop.ru/</vt:lpwstr>
      </vt:variant>
      <vt:variant>
        <vt:lpwstr/>
      </vt:variant>
      <vt:variant>
        <vt:i4>4653176</vt:i4>
      </vt:variant>
      <vt:variant>
        <vt:i4>3675</vt:i4>
      </vt:variant>
      <vt:variant>
        <vt:i4>0</vt:i4>
      </vt:variant>
      <vt:variant>
        <vt:i4>5</vt:i4>
      </vt:variant>
      <vt:variant>
        <vt:lpwstr>mailto:%20transport@infoline.spb.ru</vt:lpwstr>
      </vt:variant>
      <vt:variant>
        <vt:lpwstr/>
      </vt:variant>
      <vt:variant>
        <vt:i4>1507450</vt:i4>
      </vt:variant>
      <vt:variant>
        <vt:i4>3672</vt:i4>
      </vt:variant>
      <vt:variant>
        <vt:i4>0</vt:i4>
      </vt:variant>
      <vt:variant>
        <vt:i4>5</vt:i4>
      </vt:variant>
      <vt:variant>
        <vt:lpwstr>mailto:transport@infoline.spb.ru</vt:lpwstr>
      </vt:variant>
      <vt:variant>
        <vt:lpwstr/>
      </vt:variant>
      <vt:variant>
        <vt:i4>1376264</vt:i4>
      </vt:variant>
      <vt:variant>
        <vt:i4>3669</vt:i4>
      </vt:variant>
      <vt:variant>
        <vt:i4>0</vt:i4>
      </vt:variant>
      <vt:variant>
        <vt:i4>5</vt:i4>
      </vt:variant>
      <vt:variant>
        <vt:lpwstr>http://infoline.spb.ru/shop/tematicheskie-novosti/page.php?ID=121856</vt:lpwstr>
      </vt:variant>
      <vt:variant>
        <vt:lpwstr/>
      </vt:variant>
      <vt:variant>
        <vt:i4>2687038</vt:i4>
      </vt:variant>
      <vt:variant>
        <vt:i4>3666</vt:i4>
      </vt:variant>
      <vt:variant>
        <vt:i4>0</vt:i4>
      </vt:variant>
      <vt:variant>
        <vt:i4>5</vt:i4>
      </vt:variant>
      <vt:variant>
        <vt:lpwstr>http://infoline.spb.ru/shop/tematicheskie-novosti/page.php?ID=22123</vt:lpwstr>
      </vt:variant>
      <vt:variant>
        <vt:lpwstr/>
      </vt:variant>
      <vt:variant>
        <vt:i4>2752575</vt:i4>
      </vt:variant>
      <vt:variant>
        <vt:i4>3663</vt:i4>
      </vt:variant>
      <vt:variant>
        <vt:i4>0</vt:i4>
      </vt:variant>
      <vt:variant>
        <vt:i4>5</vt:i4>
      </vt:variant>
      <vt:variant>
        <vt:lpwstr>http://infoline.spb.ru/shop/tematicheskie-novosti/page.php?ID=22019</vt:lpwstr>
      </vt:variant>
      <vt:variant>
        <vt:lpwstr/>
      </vt:variant>
      <vt:variant>
        <vt:i4>851986</vt:i4>
      </vt:variant>
      <vt:variant>
        <vt:i4>3660</vt:i4>
      </vt:variant>
      <vt:variant>
        <vt:i4>0</vt:i4>
      </vt:variant>
      <vt:variant>
        <vt:i4>5</vt:i4>
      </vt:variant>
      <vt:variant>
        <vt:lpwstr>https://infoline.spb.ru/shop/issledovaniya-rynkov/page.php?ID=160513</vt:lpwstr>
      </vt:variant>
      <vt:variant>
        <vt:lpwstr/>
      </vt:variant>
      <vt:variant>
        <vt:i4>196628</vt:i4>
      </vt:variant>
      <vt:variant>
        <vt:i4>3657</vt:i4>
      </vt:variant>
      <vt:variant>
        <vt:i4>0</vt:i4>
      </vt:variant>
      <vt:variant>
        <vt:i4>5</vt:i4>
      </vt:variant>
      <vt:variant>
        <vt:lpwstr>https://infoline.spb.ru/shop/issledovaniya-rynkov/page.php?ID=160870</vt:lpwstr>
      </vt:variant>
      <vt:variant>
        <vt:lpwstr/>
      </vt:variant>
      <vt:variant>
        <vt:i4>6881328</vt:i4>
      </vt:variant>
      <vt:variant>
        <vt:i4>3654</vt:i4>
      </vt:variant>
      <vt:variant>
        <vt:i4>0</vt:i4>
      </vt:variant>
      <vt:variant>
        <vt:i4>5</vt:i4>
      </vt:variant>
      <vt:variant>
        <vt:lpwstr>http://railtop.ru/</vt:lpwstr>
      </vt:variant>
      <vt:variant>
        <vt:lpwstr/>
      </vt:variant>
      <vt:variant>
        <vt:i4>589847</vt:i4>
      </vt:variant>
      <vt:variant>
        <vt:i4>3651</vt:i4>
      </vt:variant>
      <vt:variant>
        <vt:i4>0</vt:i4>
      </vt:variant>
      <vt:variant>
        <vt:i4>5</vt:i4>
      </vt:variant>
      <vt:variant>
        <vt:lpwstr>https://infoline.spb.ru/shop/issledovaniya-rynkov/page.php?ID=160446</vt:lpwstr>
      </vt:variant>
      <vt:variant>
        <vt:lpwstr/>
      </vt:variant>
      <vt:variant>
        <vt:i4>589890</vt:i4>
      </vt:variant>
      <vt:variant>
        <vt:i4>3648</vt:i4>
      </vt:variant>
      <vt:variant>
        <vt:i4>0</vt:i4>
      </vt:variant>
      <vt:variant>
        <vt:i4>5</vt:i4>
      </vt:variant>
      <vt:variant>
        <vt:lpwstr>http://doc.rzd.ru/doc/public/ru?STRUCTURE_ID=704&amp;layer_id=5104&amp;refererLayerId=5103&amp;id=7072</vt:lpwstr>
      </vt:variant>
      <vt:variant>
        <vt:lpwstr/>
      </vt:variant>
      <vt:variant>
        <vt:i4>983107</vt:i4>
      </vt:variant>
      <vt:variant>
        <vt:i4>3645</vt:i4>
      </vt:variant>
      <vt:variant>
        <vt:i4>0</vt:i4>
      </vt:variant>
      <vt:variant>
        <vt:i4>5</vt:i4>
      </vt:variant>
      <vt:variant>
        <vt:lpwstr>http://doc.rzd.ru/doc/public/ru?STRUCTURE_ID=704&amp;layer_id=5104&amp;refererLayerId=5103&amp;id=7064</vt:lpwstr>
      </vt:variant>
      <vt:variant>
        <vt:lpwstr/>
      </vt:variant>
      <vt:variant>
        <vt:i4>917571</vt:i4>
      </vt:variant>
      <vt:variant>
        <vt:i4>3642</vt:i4>
      </vt:variant>
      <vt:variant>
        <vt:i4>0</vt:i4>
      </vt:variant>
      <vt:variant>
        <vt:i4>5</vt:i4>
      </vt:variant>
      <vt:variant>
        <vt:lpwstr>http://doc.rzd.ru/doc/public/ru?STRUCTURE_ID=704&amp;layer_id=5104&amp;refererLayerId=5103&amp;id=7065</vt:lpwstr>
      </vt:variant>
      <vt:variant>
        <vt:lpwstr/>
      </vt:variant>
      <vt:variant>
        <vt:i4>786497</vt:i4>
      </vt:variant>
      <vt:variant>
        <vt:i4>3639</vt:i4>
      </vt:variant>
      <vt:variant>
        <vt:i4>0</vt:i4>
      </vt:variant>
      <vt:variant>
        <vt:i4>5</vt:i4>
      </vt:variant>
      <vt:variant>
        <vt:lpwstr>http://doc.rzd.ru/doc/public/ru?STRUCTURE_ID=704&amp;layer_id=5104&amp;refererLayerId=5103&amp;id=7047</vt:lpwstr>
      </vt:variant>
      <vt:variant>
        <vt:lpwstr/>
      </vt:variant>
      <vt:variant>
        <vt:i4>852033</vt:i4>
      </vt:variant>
      <vt:variant>
        <vt:i4>3636</vt:i4>
      </vt:variant>
      <vt:variant>
        <vt:i4>0</vt:i4>
      </vt:variant>
      <vt:variant>
        <vt:i4>5</vt:i4>
      </vt:variant>
      <vt:variant>
        <vt:lpwstr>http://doc.rzd.ru/doc/public/ru?STRUCTURE_ID=704&amp;layer_id=5104&amp;refererLayerId=5103&amp;id=7046</vt:lpwstr>
      </vt:variant>
      <vt:variant>
        <vt:lpwstr/>
      </vt:variant>
      <vt:variant>
        <vt:i4>589889</vt:i4>
      </vt:variant>
      <vt:variant>
        <vt:i4>3633</vt:i4>
      </vt:variant>
      <vt:variant>
        <vt:i4>0</vt:i4>
      </vt:variant>
      <vt:variant>
        <vt:i4>5</vt:i4>
      </vt:variant>
      <vt:variant>
        <vt:lpwstr>http://doc.rzd.ru/doc/public/ru?STRUCTURE_ID=704&amp;layer_id=5104&amp;refererLayerId=5103&amp;id=7042</vt:lpwstr>
      </vt:variant>
      <vt:variant>
        <vt:lpwstr/>
      </vt:variant>
      <vt:variant>
        <vt:i4>524358</vt:i4>
      </vt:variant>
      <vt:variant>
        <vt:i4>3630</vt:i4>
      </vt:variant>
      <vt:variant>
        <vt:i4>0</vt:i4>
      </vt:variant>
      <vt:variant>
        <vt:i4>5</vt:i4>
      </vt:variant>
      <vt:variant>
        <vt:lpwstr>http://doc.rzd.ru/doc/public/ru?STRUCTURE_ID=704&amp;layer_id=5104&amp;refererLayerId=5103&amp;id=7033</vt:lpwstr>
      </vt:variant>
      <vt:variant>
        <vt:lpwstr/>
      </vt:variant>
      <vt:variant>
        <vt:i4>131143</vt:i4>
      </vt:variant>
      <vt:variant>
        <vt:i4>3627</vt:i4>
      </vt:variant>
      <vt:variant>
        <vt:i4>0</vt:i4>
      </vt:variant>
      <vt:variant>
        <vt:i4>5</vt:i4>
      </vt:variant>
      <vt:variant>
        <vt:lpwstr>http://doc.rzd.ru/doc/public/ru?STRUCTURE_ID=704&amp;layer_id=5104&amp;refererLayerId=5103&amp;id=7029</vt:lpwstr>
      </vt:variant>
      <vt:variant>
        <vt:lpwstr/>
      </vt:variant>
      <vt:variant>
        <vt:i4>196676</vt:i4>
      </vt:variant>
      <vt:variant>
        <vt:i4>3624</vt:i4>
      </vt:variant>
      <vt:variant>
        <vt:i4>0</vt:i4>
      </vt:variant>
      <vt:variant>
        <vt:i4>5</vt:i4>
      </vt:variant>
      <vt:variant>
        <vt:lpwstr>http://doc.rzd.ru/doc/public/ru?STRUCTURE_ID=704&amp;layer_id=5104&amp;refererLayerId=5103&amp;id=7018</vt:lpwstr>
      </vt:variant>
      <vt:variant>
        <vt:lpwstr/>
      </vt:variant>
      <vt:variant>
        <vt:i4>131140</vt:i4>
      </vt:variant>
      <vt:variant>
        <vt:i4>3621</vt:i4>
      </vt:variant>
      <vt:variant>
        <vt:i4>0</vt:i4>
      </vt:variant>
      <vt:variant>
        <vt:i4>5</vt:i4>
      </vt:variant>
      <vt:variant>
        <vt:lpwstr>http://doc.rzd.ru/doc/public/ru?STRUCTURE_ID=704&amp;layer_id=5104&amp;refererLayerId=5103&amp;id=7019</vt:lpwstr>
      </vt:variant>
      <vt:variant>
        <vt:lpwstr/>
      </vt:variant>
      <vt:variant>
        <vt:i4>65601</vt:i4>
      </vt:variant>
      <vt:variant>
        <vt:i4>3618</vt:i4>
      </vt:variant>
      <vt:variant>
        <vt:i4>0</vt:i4>
      </vt:variant>
      <vt:variant>
        <vt:i4>5</vt:i4>
      </vt:variant>
      <vt:variant>
        <vt:lpwstr>http://doc.rzd.ru/doc/public/ru?STRUCTURE_ID=704&amp;layer_id=5104&amp;refererLayerId=5103&amp;id=6953</vt:lpwstr>
      </vt:variant>
      <vt:variant>
        <vt:lpwstr/>
      </vt:variant>
      <vt:variant>
        <vt:i4>327745</vt:i4>
      </vt:variant>
      <vt:variant>
        <vt:i4>3615</vt:i4>
      </vt:variant>
      <vt:variant>
        <vt:i4>0</vt:i4>
      </vt:variant>
      <vt:variant>
        <vt:i4>5</vt:i4>
      </vt:variant>
      <vt:variant>
        <vt:lpwstr>http://doc.rzd.ru/doc/public/ru?STRUCTURE_ID=704&amp;layer_id=5104&amp;refererLayerId=5103&amp;id=6957</vt:lpwstr>
      </vt:variant>
      <vt:variant>
        <vt:lpwstr/>
      </vt:variant>
      <vt:variant>
        <vt:i4>393282</vt:i4>
      </vt:variant>
      <vt:variant>
        <vt:i4>3612</vt:i4>
      </vt:variant>
      <vt:variant>
        <vt:i4>0</vt:i4>
      </vt:variant>
      <vt:variant>
        <vt:i4>5</vt:i4>
      </vt:variant>
      <vt:variant>
        <vt:lpwstr>http://doc.rzd.ru/doc/public/ru?STRUCTURE_ID=704&amp;layer_id=5104&amp;refererLayerId=5103&amp;id=6964</vt:lpwstr>
      </vt:variant>
      <vt:variant>
        <vt:lpwstr/>
      </vt:variant>
      <vt:variant>
        <vt:i4>65603</vt:i4>
      </vt:variant>
      <vt:variant>
        <vt:i4>3609</vt:i4>
      </vt:variant>
      <vt:variant>
        <vt:i4>0</vt:i4>
      </vt:variant>
      <vt:variant>
        <vt:i4>5</vt:i4>
      </vt:variant>
      <vt:variant>
        <vt:lpwstr>http://doc.rzd.ru/doc/public/ru?STRUCTURE_ID=704&amp;layer_id=5104&amp;refererLayerId=5103&amp;id=6973</vt:lpwstr>
      </vt:variant>
      <vt:variant>
        <vt:lpwstr/>
      </vt:variant>
      <vt:variant>
        <vt:i4>7929877</vt:i4>
      </vt:variant>
      <vt:variant>
        <vt:i4>3588</vt:i4>
      </vt:variant>
      <vt:variant>
        <vt:i4>0</vt:i4>
      </vt:variant>
      <vt:variant>
        <vt:i4>5</vt:i4>
      </vt:variant>
      <vt:variant>
        <vt:lpwstr>mailto:tfm@tf-m.ru</vt:lpwstr>
      </vt:variant>
      <vt:variant>
        <vt:lpwstr/>
      </vt:variant>
      <vt:variant>
        <vt:i4>7929877</vt:i4>
      </vt:variant>
      <vt:variant>
        <vt:i4>3567</vt:i4>
      </vt:variant>
      <vt:variant>
        <vt:i4>0</vt:i4>
      </vt:variant>
      <vt:variant>
        <vt:i4>5</vt:i4>
      </vt:variant>
      <vt:variant>
        <vt:lpwstr>mailto:tfm@tf-m.ru</vt:lpwstr>
      </vt:variant>
      <vt:variant>
        <vt:lpwstr/>
      </vt:variant>
      <vt:variant>
        <vt:i4>5701710</vt:i4>
      </vt:variant>
      <vt:variant>
        <vt:i4>3501</vt:i4>
      </vt:variant>
      <vt:variant>
        <vt:i4>0</vt:i4>
      </vt:variant>
      <vt:variant>
        <vt:i4>5</vt:i4>
      </vt:variant>
      <vt:variant>
        <vt:lpwstr>http://www.uniwagon.com/</vt:lpwstr>
      </vt:variant>
      <vt:variant>
        <vt:lpwstr/>
      </vt:variant>
      <vt:variant>
        <vt:i4>3342360</vt:i4>
      </vt:variant>
      <vt:variant>
        <vt:i4>3498</vt:i4>
      </vt:variant>
      <vt:variant>
        <vt:i4>0</vt:i4>
      </vt:variant>
      <vt:variant>
        <vt:i4>5</vt:i4>
      </vt:variant>
      <vt:variant>
        <vt:lpwstr>mailto:info@uniwagon.com</vt:lpwstr>
      </vt:variant>
      <vt:variant>
        <vt:lpwstr/>
      </vt:variant>
      <vt:variant>
        <vt:i4>5111810</vt:i4>
      </vt:variant>
      <vt:variant>
        <vt:i4>3480</vt:i4>
      </vt:variant>
      <vt:variant>
        <vt:i4>0</vt:i4>
      </vt:variant>
      <vt:variant>
        <vt:i4>5</vt:i4>
      </vt:variant>
      <vt:variant>
        <vt:lpwstr>http://www.brunswickrail.com/</vt:lpwstr>
      </vt:variant>
      <vt:variant>
        <vt:lpwstr/>
      </vt:variant>
      <vt:variant>
        <vt:i4>2162781</vt:i4>
      </vt:variant>
      <vt:variant>
        <vt:i4>3465</vt:i4>
      </vt:variant>
      <vt:variant>
        <vt:i4>0</vt:i4>
      </vt:variant>
      <vt:variant>
        <vt:i4>5</vt:i4>
      </vt:variant>
      <vt:variant>
        <vt:lpwstr>mailto:post@delo-group.ru</vt:lpwstr>
      </vt:variant>
      <vt:variant>
        <vt:lpwstr/>
      </vt:variant>
      <vt:variant>
        <vt:i4>6750252</vt:i4>
      </vt:variant>
      <vt:variant>
        <vt:i4>3462</vt:i4>
      </vt:variant>
      <vt:variant>
        <vt:i4>0</vt:i4>
      </vt:variant>
      <vt:variant>
        <vt:i4>5</vt:i4>
      </vt:variant>
      <vt:variant>
        <vt:lpwstr>http://www.delo-group.com/</vt:lpwstr>
      </vt:variant>
      <vt:variant>
        <vt:lpwstr/>
      </vt:variant>
      <vt:variant>
        <vt:i4>7405606</vt:i4>
      </vt:variant>
      <vt:variant>
        <vt:i4>3447</vt:i4>
      </vt:variant>
      <vt:variant>
        <vt:i4>0</vt:i4>
      </vt:variant>
      <vt:variant>
        <vt:i4>5</vt:i4>
      </vt:variant>
      <vt:variant>
        <vt:lpwstr>http://www.apparel-ltd.ru/</vt:lpwstr>
      </vt:variant>
      <vt:variant>
        <vt:lpwstr/>
      </vt:variant>
      <vt:variant>
        <vt:i4>1572989</vt:i4>
      </vt:variant>
      <vt:variant>
        <vt:i4>3444</vt:i4>
      </vt:variant>
      <vt:variant>
        <vt:i4>0</vt:i4>
      </vt:variant>
      <vt:variant>
        <vt:i4>5</vt:i4>
      </vt:variant>
      <vt:variant>
        <vt:lpwstr>mailto:apparel@apparel-ltd.ru</vt:lpwstr>
      </vt:variant>
      <vt:variant>
        <vt:lpwstr/>
      </vt:variant>
      <vt:variant>
        <vt:i4>2424862</vt:i4>
      </vt:variant>
      <vt:variant>
        <vt:i4>3420</vt:i4>
      </vt:variant>
      <vt:variant>
        <vt:i4>0</vt:i4>
      </vt:variant>
      <vt:variant>
        <vt:i4>5</vt:i4>
      </vt:variant>
      <vt:variant>
        <vt:lpwstr>mailto:sts@ststrans.ru</vt:lpwstr>
      </vt:variant>
      <vt:variant>
        <vt:lpwstr/>
      </vt:variant>
      <vt:variant>
        <vt:i4>7602233</vt:i4>
      </vt:variant>
      <vt:variant>
        <vt:i4>3396</vt:i4>
      </vt:variant>
      <vt:variant>
        <vt:i4>0</vt:i4>
      </vt:variant>
      <vt:variant>
        <vt:i4>5</vt:i4>
      </vt:variant>
      <vt:variant>
        <vt:lpwstr>http://www.alkon-trans.ru/</vt:lpwstr>
      </vt:variant>
      <vt:variant>
        <vt:lpwstr/>
      </vt:variant>
      <vt:variant>
        <vt:i4>7733269</vt:i4>
      </vt:variant>
      <vt:variant>
        <vt:i4>3393</vt:i4>
      </vt:variant>
      <vt:variant>
        <vt:i4>0</vt:i4>
      </vt:variant>
      <vt:variant>
        <vt:i4>5</vt:i4>
      </vt:variant>
      <vt:variant>
        <vt:lpwstr>mailto:alkon@alkon-trans.ru</vt:lpwstr>
      </vt:variant>
      <vt:variant>
        <vt:lpwstr/>
      </vt:variant>
      <vt:variant>
        <vt:i4>2031639</vt:i4>
      </vt:variant>
      <vt:variant>
        <vt:i4>3360</vt:i4>
      </vt:variant>
      <vt:variant>
        <vt:i4>0</vt:i4>
      </vt:variant>
      <vt:variant>
        <vt:i4>5</vt:i4>
      </vt:variant>
      <vt:variant>
        <vt:lpwstr>http://www.locotrans.ru/</vt:lpwstr>
      </vt:variant>
      <vt:variant>
        <vt:lpwstr/>
      </vt:variant>
      <vt:variant>
        <vt:i4>3276810</vt:i4>
      </vt:variant>
      <vt:variant>
        <vt:i4>3339</vt:i4>
      </vt:variant>
      <vt:variant>
        <vt:i4>0</vt:i4>
      </vt:variant>
      <vt:variant>
        <vt:i4>5</vt:i4>
      </vt:variant>
      <vt:variant>
        <vt:lpwstr>mailto:info@tehnotrans.ru</vt:lpwstr>
      </vt:variant>
      <vt:variant>
        <vt:lpwstr/>
      </vt:variant>
      <vt:variant>
        <vt:i4>720903</vt:i4>
      </vt:variant>
      <vt:variant>
        <vt:i4>3294</vt:i4>
      </vt:variant>
      <vt:variant>
        <vt:i4>0</vt:i4>
      </vt:variant>
      <vt:variant>
        <vt:i4>5</vt:i4>
      </vt:variant>
      <vt:variant>
        <vt:lpwstr>http://www.acron.ru/</vt:lpwstr>
      </vt:variant>
      <vt:variant>
        <vt:lpwstr/>
      </vt:variant>
      <vt:variant>
        <vt:i4>2359386</vt:i4>
      </vt:variant>
      <vt:variant>
        <vt:i4>3291</vt:i4>
      </vt:variant>
      <vt:variant>
        <vt:i4>0</vt:i4>
      </vt:variant>
      <vt:variant>
        <vt:i4>5</vt:i4>
      </vt:variant>
      <vt:variant>
        <vt:lpwstr>mailto:info@acrontrans.spb.ru</vt:lpwstr>
      </vt:variant>
      <vt:variant>
        <vt:lpwstr/>
      </vt:variant>
      <vt:variant>
        <vt:i4>524294</vt:i4>
      </vt:variant>
      <vt:variant>
        <vt:i4>3264</vt:i4>
      </vt:variant>
      <vt:variant>
        <vt:i4>0</vt:i4>
      </vt:variant>
      <vt:variant>
        <vt:i4>5</vt:i4>
      </vt:variant>
      <vt:variant>
        <vt:lpwstr>http://www.modul.global/</vt:lpwstr>
      </vt:variant>
      <vt:variant>
        <vt:lpwstr/>
      </vt:variant>
      <vt:variant>
        <vt:i4>2621557</vt:i4>
      </vt:variant>
      <vt:variant>
        <vt:i4>3204</vt:i4>
      </vt:variant>
      <vt:variant>
        <vt:i4>0</vt:i4>
      </vt:variant>
      <vt:variant>
        <vt:i4>5</vt:i4>
      </vt:variant>
      <vt:variant>
        <vt:lpwstr>http://www.taltektrans.biz/</vt:lpwstr>
      </vt:variant>
      <vt:variant>
        <vt:lpwstr/>
      </vt:variant>
      <vt:variant>
        <vt:i4>786463</vt:i4>
      </vt:variant>
      <vt:variant>
        <vt:i4>3162</vt:i4>
      </vt:variant>
      <vt:variant>
        <vt:i4>0</vt:i4>
      </vt:variant>
      <vt:variant>
        <vt:i4>5</vt:i4>
      </vt:variant>
      <vt:variant>
        <vt:lpwstr>http://www.ktc.sibcem.ru/</vt:lpwstr>
      </vt:variant>
      <vt:variant>
        <vt:lpwstr/>
      </vt:variant>
      <vt:variant>
        <vt:i4>7471224</vt:i4>
      </vt:variant>
      <vt:variant>
        <vt:i4>3102</vt:i4>
      </vt:variant>
      <vt:variant>
        <vt:i4>0</vt:i4>
      </vt:variant>
      <vt:variant>
        <vt:i4>5</vt:i4>
      </vt:variant>
      <vt:variant>
        <vt:lpwstr>http://www.regtransservice.ru/</vt:lpwstr>
      </vt:variant>
      <vt:variant>
        <vt:lpwstr/>
      </vt:variant>
      <vt:variant>
        <vt:i4>1572977</vt:i4>
      </vt:variant>
      <vt:variant>
        <vt:i4>3087</vt:i4>
      </vt:variant>
      <vt:variant>
        <vt:i4>0</vt:i4>
      </vt:variant>
      <vt:variant>
        <vt:i4>5</vt:i4>
      </vt:variant>
      <vt:variant>
        <vt:lpwstr>mailto:info@pp-operator.com</vt:lpwstr>
      </vt:variant>
      <vt:variant>
        <vt:lpwstr/>
      </vt:variant>
      <vt:variant>
        <vt:i4>1114137</vt:i4>
      </vt:variant>
      <vt:variant>
        <vt:i4>3009</vt:i4>
      </vt:variant>
      <vt:variant>
        <vt:i4>0</vt:i4>
      </vt:variant>
      <vt:variant>
        <vt:i4>5</vt:i4>
      </vt:variant>
      <vt:variant>
        <vt:lpwstr>http://www.logistics1520.ru/</vt:lpwstr>
      </vt:variant>
      <vt:variant>
        <vt:lpwstr/>
      </vt:variant>
      <vt:variant>
        <vt:i4>1376304</vt:i4>
      </vt:variant>
      <vt:variant>
        <vt:i4>3006</vt:i4>
      </vt:variant>
      <vt:variant>
        <vt:i4>0</vt:i4>
      </vt:variant>
      <vt:variant>
        <vt:i4>5</vt:i4>
      </vt:variant>
      <vt:variant>
        <vt:lpwstr>mailto:info@logistics1520.ru?cc=mail%40advis.ru</vt:lpwstr>
      </vt:variant>
      <vt:variant>
        <vt:lpwstr/>
      </vt:variant>
      <vt:variant>
        <vt:i4>6946932</vt:i4>
      </vt:variant>
      <vt:variant>
        <vt:i4>2979</vt:i4>
      </vt:variant>
      <vt:variant>
        <vt:i4>0</vt:i4>
      </vt:variant>
      <vt:variant>
        <vt:i4>5</vt:i4>
      </vt:variant>
      <vt:variant>
        <vt:lpwstr>http://www.sodrugestvo.ru/</vt:lpwstr>
      </vt:variant>
      <vt:variant>
        <vt:lpwstr/>
      </vt:variant>
      <vt:variant>
        <vt:i4>7405642</vt:i4>
      </vt:variant>
      <vt:variant>
        <vt:i4>2976</vt:i4>
      </vt:variant>
      <vt:variant>
        <vt:i4>0</vt:i4>
      </vt:variant>
      <vt:variant>
        <vt:i4>5</vt:i4>
      </vt:variant>
      <vt:variant>
        <vt:lpwstr>mailto:info@sodru.com</vt:lpwstr>
      </vt:variant>
      <vt:variant>
        <vt:lpwstr/>
      </vt:variant>
      <vt:variant>
        <vt:i4>131100</vt:i4>
      </vt:variant>
      <vt:variant>
        <vt:i4>2937</vt:i4>
      </vt:variant>
      <vt:variant>
        <vt:i4>0</vt:i4>
      </vt:variant>
      <vt:variant>
        <vt:i4>5</vt:i4>
      </vt:variant>
      <vt:variant>
        <vt:lpwstr>http://www.max-gr.ru/</vt:lpwstr>
      </vt:variant>
      <vt:variant>
        <vt:lpwstr/>
      </vt:variant>
      <vt:variant>
        <vt:i4>3276915</vt:i4>
      </vt:variant>
      <vt:variant>
        <vt:i4>2934</vt:i4>
      </vt:variant>
      <vt:variant>
        <vt:i4>0</vt:i4>
      </vt:variant>
      <vt:variant>
        <vt:i4>5</vt:i4>
      </vt:variant>
      <vt:variant>
        <vt:lpwstr>http://www.maxima-logistic.ru/</vt:lpwstr>
      </vt:variant>
      <vt:variant>
        <vt:lpwstr/>
      </vt:variant>
      <vt:variant>
        <vt:i4>6422585</vt:i4>
      </vt:variant>
      <vt:variant>
        <vt:i4>2895</vt:i4>
      </vt:variant>
      <vt:variant>
        <vt:i4>0</vt:i4>
      </vt:variant>
      <vt:variant>
        <vt:i4>5</vt:i4>
      </vt:variant>
      <vt:variant>
        <vt:lpwstr>http://www.uralchem.ru/</vt:lpwstr>
      </vt:variant>
      <vt:variant>
        <vt:lpwstr/>
      </vt:variant>
      <vt:variant>
        <vt:i4>3670040</vt:i4>
      </vt:variant>
      <vt:variant>
        <vt:i4>2892</vt:i4>
      </vt:variant>
      <vt:variant>
        <vt:i4>0</vt:i4>
      </vt:variant>
      <vt:variant>
        <vt:i4>5</vt:i4>
      </vt:variant>
      <vt:variant>
        <vt:lpwstr>mailto:info@uralchem.com</vt:lpwstr>
      </vt:variant>
      <vt:variant>
        <vt:lpwstr/>
      </vt:variant>
      <vt:variant>
        <vt:i4>6881364</vt:i4>
      </vt:variant>
      <vt:variant>
        <vt:i4>2889</vt:i4>
      </vt:variant>
      <vt:variant>
        <vt:i4>0</vt:i4>
      </vt:variant>
      <vt:variant>
        <vt:i4>5</vt:i4>
      </vt:variant>
      <vt:variant>
        <vt:lpwstr>mailto:info@nkhtk.ru</vt:lpwstr>
      </vt:variant>
      <vt:variant>
        <vt:lpwstr/>
      </vt:variant>
      <vt:variant>
        <vt:i4>6946906</vt:i4>
      </vt:variant>
      <vt:variant>
        <vt:i4>2847</vt:i4>
      </vt:variant>
      <vt:variant>
        <vt:i4>0</vt:i4>
      </vt:variant>
      <vt:variant>
        <vt:i4>5</vt:i4>
      </vt:variant>
      <vt:variant>
        <vt:lpwstr>mailto:info@sibur.ru</vt:lpwstr>
      </vt:variant>
      <vt:variant>
        <vt:lpwstr/>
      </vt:variant>
      <vt:variant>
        <vt:i4>4194420</vt:i4>
      </vt:variant>
      <vt:variant>
        <vt:i4>2808</vt:i4>
      </vt:variant>
      <vt:variant>
        <vt:i4>0</vt:i4>
      </vt:variant>
      <vt:variant>
        <vt:i4>5</vt:i4>
      </vt:variant>
      <vt:variant>
        <vt:lpwstr>mailto:info@eurochem.ru</vt:lpwstr>
      </vt:variant>
      <vt:variant>
        <vt:lpwstr/>
      </vt:variant>
      <vt:variant>
        <vt:i4>8126513</vt:i4>
      </vt:variant>
      <vt:variant>
        <vt:i4>2775</vt:i4>
      </vt:variant>
      <vt:variant>
        <vt:i4>0</vt:i4>
      </vt:variant>
      <vt:variant>
        <vt:i4>5</vt:i4>
      </vt:variant>
      <vt:variant>
        <vt:lpwstr>http://www.phosagro.ru/</vt:lpwstr>
      </vt:variant>
      <vt:variant>
        <vt:lpwstr/>
      </vt:variant>
      <vt:variant>
        <vt:i4>3080195</vt:i4>
      </vt:variant>
      <vt:variant>
        <vt:i4>2772</vt:i4>
      </vt:variant>
      <vt:variant>
        <vt:i4>0</vt:i4>
      </vt:variant>
      <vt:variant>
        <vt:i4>5</vt:i4>
      </vt:variant>
      <vt:variant>
        <vt:lpwstr>mailto:cherepovets@phosagro.ru</vt:lpwstr>
      </vt:variant>
      <vt:variant>
        <vt:lpwstr/>
      </vt:variant>
      <vt:variant>
        <vt:i4>1900580</vt:i4>
      </vt:variant>
      <vt:variant>
        <vt:i4>2730</vt:i4>
      </vt:variant>
      <vt:variant>
        <vt:i4>0</vt:i4>
      </vt:variant>
      <vt:variant>
        <vt:i4>5</vt:i4>
      </vt:variant>
      <vt:variant>
        <vt:lpwstr>http://www.mechel.ru/press/press?rid=25062&amp;oo=1&amp;fnid=68&amp;newWin=0&amp;apage=1&amp;nm=143695&amp;fxsl=view_soc.xsl</vt:lpwstr>
      </vt:variant>
      <vt:variant>
        <vt:lpwstr/>
      </vt:variant>
      <vt:variant>
        <vt:i4>7995395</vt:i4>
      </vt:variant>
      <vt:variant>
        <vt:i4>2661</vt:i4>
      </vt:variant>
      <vt:variant>
        <vt:i4>0</vt:i4>
      </vt:variant>
      <vt:variant>
        <vt:i4>5</vt:i4>
      </vt:variant>
      <vt:variant>
        <vt:lpwstr>http://ru.wikipedia.org/wiki/%D0%9A%D0%B0%D0%BB%D0%B8%D0%B9%D0%BD%D1%8B%D0%B5_%D1%83%D0%B4%D0%BE%D0%B1%D1%80%D0%B5%D0%BD%D0%B8%D1%8F</vt:lpwstr>
      </vt:variant>
      <vt:variant>
        <vt:lpwstr/>
      </vt:variant>
      <vt:variant>
        <vt:i4>5505060</vt:i4>
      </vt:variant>
      <vt:variant>
        <vt:i4>2658</vt:i4>
      </vt:variant>
      <vt:variant>
        <vt:i4>0</vt:i4>
      </vt:variant>
      <vt:variant>
        <vt:i4>5</vt:i4>
      </vt:variant>
      <vt:variant>
        <vt:lpwstr>http://ru.wikipedia.org/wiki/%D0%9F%D0%B5%D1%80%D0%BC%D1%81%D0%BA%D0%B8%D0%B9_%D0%BA%D1%80%D0%B0%D0%B9</vt:lpwstr>
      </vt:variant>
      <vt:variant>
        <vt:lpwstr/>
      </vt:variant>
      <vt:variant>
        <vt:i4>2556002</vt:i4>
      </vt:variant>
      <vt:variant>
        <vt:i4>2655</vt:i4>
      </vt:variant>
      <vt:variant>
        <vt:i4>0</vt:i4>
      </vt:variant>
      <vt:variant>
        <vt:i4>5</vt:i4>
      </vt:variant>
      <vt:variant>
        <vt:lpwstr>http://ru.wikipedia.org/wiki/%D0%A1%D0%BE%D0%BB%D0%B8%D0%BA%D0%B0%D0%BC%D1%81%D0%BA</vt:lpwstr>
      </vt:variant>
      <vt:variant>
        <vt:lpwstr/>
      </vt:variant>
      <vt:variant>
        <vt:i4>8323172</vt:i4>
      </vt:variant>
      <vt:variant>
        <vt:i4>2652</vt:i4>
      </vt:variant>
      <vt:variant>
        <vt:i4>0</vt:i4>
      </vt:variant>
      <vt:variant>
        <vt:i4>5</vt:i4>
      </vt:variant>
      <vt:variant>
        <vt:lpwstr>http://ru.wikipedia.org/wiki/%D0%91%D0%B5%D1%80%D0%B5%D0%B7%D0%BD%D0%B8%D0%BA%D0%B8</vt:lpwstr>
      </vt:variant>
      <vt:variant>
        <vt:lpwstr/>
      </vt:variant>
      <vt:variant>
        <vt:i4>1507428</vt:i4>
      </vt:variant>
      <vt:variant>
        <vt:i4>2649</vt:i4>
      </vt:variant>
      <vt:variant>
        <vt:i4>0</vt:i4>
      </vt:variant>
      <vt:variant>
        <vt:i4>5</vt:i4>
      </vt:variant>
      <vt:variant>
        <vt:lpwstr>mailto:pr@msc.uralkali.com</vt:lpwstr>
      </vt:variant>
      <vt:variant>
        <vt:lpwstr/>
      </vt:variant>
      <vt:variant>
        <vt:i4>2686990</vt:i4>
      </vt:variant>
      <vt:variant>
        <vt:i4>2646</vt:i4>
      </vt:variant>
      <vt:variant>
        <vt:i4>0</vt:i4>
      </vt:variant>
      <vt:variant>
        <vt:i4>5</vt:i4>
      </vt:variant>
      <vt:variant>
        <vt:lpwstr>mailto:uralkali@uralkali.com</vt:lpwstr>
      </vt:variant>
      <vt:variant>
        <vt:lpwstr/>
      </vt:variant>
      <vt:variant>
        <vt:i4>6684794</vt:i4>
      </vt:variant>
      <vt:variant>
        <vt:i4>2619</vt:i4>
      </vt:variant>
      <vt:variant>
        <vt:i4>0</vt:i4>
      </vt:variant>
      <vt:variant>
        <vt:i4>5</vt:i4>
      </vt:variant>
      <vt:variant>
        <vt:lpwstr>http://www.vmtrans.ru/</vt:lpwstr>
      </vt:variant>
      <vt:variant>
        <vt:lpwstr/>
      </vt:variant>
      <vt:variant>
        <vt:i4>65568</vt:i4>
      </vt:variant>
      <vt:variant>
        <vt:i4>2574</vt:i4>
      </vt:variant>
      <vt:variant>
        <vt:i4>0</vt:i4>
      </vt:variant>
      <vt:variant>
        <vt:i4>5</vt:i4>
      </vt:variant>
      <vt:variant>
        <vt:lpwstr>mailto:transport@eurosib.biz</vt:lpwstr>
      </vt:variant>
      <vt:variant>
        <vt:lpwstr/>
      </vt:variant>
      <vt:variant>
        <vt:i4>65568</vt:i4>
      </vt:variant>
      <vt:variant>
        <vt:i4>2571</vt:i4>
      </vt:variant>
      <vt:variant>
        <vt:i4>0</vt:i4>
      </vt:variant>
      <vt:variant>
        <vt:i4>5</vt:i4>
      </vt:variant>
      <vt:variant>
        <vt:lpwstr>mailto:transport@eurosib.biz</vt:lpwstr>
      </vt:variant>
      <vt:variant>
        <vt:lpwstr/>
      </vt:variant>
      <vt:variant>
        <vt:i4>6881388</vt:i4>
      </vt:variant>
      <vt:variant>
        <vt:i4>2532</vt:i4>
      </vt:variant>
      <vt:variant>
        <vt:i4>0</vt:i4>
      </vt:variant>
      <vt:variant>
        <vt:i4>5</vt:i4>
      </vt:variant>
      <vt:variant>
        <vt:lpwstr>http://www.tgk.ru/</vt:lpwstr>
      </vt:variant>
      <vt:variant>
        <vt:lpwstr/>
      </vt:variant>
      <vt:variant>
        <vt:i4>327797</vt:i4>
      </vt:variant>
      <vt:variant>
        <vt:i4>2505</vt:i4>
      </vt:variant>
      <vt:variant>
        <vt:i4>0</vt:i4>
      </vt:variant>
      <vt:variant>
        <vt:i4>5</vt:i4>
      </vt:variant>
      <vt:variant>
        <vt:lpwstr>mailto:lukoil-trans@lukoil.com</vt:lpwstr>
      </vt:variant>
      <vt:variant>
        <vt:lpwstr/>
      </vt:variant>
      <vt:variant>
        <vt:i4>8126494</vt:i4>
      </vt:variant>
      <vt:variant>
        <vt:i4>2463</vt:i4>
      </vt:variant>
      <vt:variant>
        <vt:i4>0</vt:i4>
      </vt:variant>
      <vt:variant>
        <vt:i4>5</vt:i4>
      </vt:variant>
      <vt:variant>
        <vt:lpwstr>mailto:rnt@rn-trans.ru</vt:lpwstr>
      </vt:variant>
      <vt:variant>
        <vt:lpwstr/>
      </vt:variant>
      <vt:variant>
        <vt:i4>6750277</vt:i4>
      </vt:variant>
      <vt:variant>
        <vt:i4>2409</vt:i4>
      </vt:variant>
      <vt:variant>
        <vt:i4>0</vt:i4>
      </vt:variant>
      <vt:variant>
        <vt:i4>5</vt:i4>
      </vt:variant>
      <vt:variant>
        <vt:lpwstr>mailto:general@sovfracht.ru</vt:lpwstr>
      </vt:variant>
      <vt:variant>
        <vt:lpwstr/>
      </vt:variant>
      <vt:variant>
        <vt:i4>7798839</vt:i4>
      </vt:variant>
      <vt:variant>
        <vt:i4>2367</vt:i4>
      </vt:variant>
      <vt:variant>
        <vt:i4>0</vt:i4>
      </vt:variant>
      <vt:variant>
        <vt:i4>5</vt:i4>
      </vt:variant>
      <vt:variant>
        <vt:lpwstr>http://www.isrtrans.ru/</vt:lpwstr>
      </vt:variant>
      <vt:variant>
        <vt:lpwstr/>
      </vt:variant>
      <vt:variant>
        <vt:i4>4849762</vt:i4>
      </vt:variant>
      <vt:variant>
        <vt:i4>2364</vt:i4>
      </vt:variant>
      <vt:variant>
        <vt:i4>0</vt:i4>
      </vt:variant>
      <vt:variant>
        <vt:i4>5</vt:i4>
      </vt:variant>
      <vt:variant>
        <vt:lpwstr>mailto:info@isrtrans.ru</vt:lpwstr>
      </vt:variant>
      <vt:variant>
        <vt:lpwstr/>
      </vt:variant>
      <vt:variant>
        <vt:i4>1179719</vt:i4>
      </vt:variant>
      <vt:variant>
        <vt:i4>2295</vt:i4>
      </vt:variant>
      <vt:variant>
        <vt:i4>0</vt:i4>
      </vt:variant>
      <vt:variant>
        <vt:i4>5</vt:i4>
      </vt:variant>
      <vt:variant>
        <vt:lpwstr>http://www.trans.gazprom.ru/</vt:lpwstr>
      </vt:variant>
      <vt:variant>
        <vt:lpwstr/>
      </vt:variant>
      <vt:variant>
        <vt:i4>3080277</vt:i4>
      </vt:variant>
      <vt:variant>
        <vt:i4>2292</vt:i4>
      </vt:variant>
      <vt:variant>
        <vt:i4>0</vt:i4>
      </vt:variant>
      <vt:variant>
        <vt:i4>5</vt:i4>
      </vt:variant>
      <vt:variant>
        <vt:lpwstr>mailto:offica@gptrans.gazprom.ru</vt:lpwstr>
      </vt:variant>
      <vt:variant>
        <vt:lpwstr/>
      </vt:variant>
      <vt:variant>
        <vt:i4>4522019</vt:i4>
      </vt:variant>
      <vt:variant>
        <vt:i4>2262</vt:i4>
      </vt:variant>
      <vt:variant>
        <vt:i4>0</vt:i4>
      </vt:variant>
      <vt:variant>
        <vt:i4>5</vt:i4>
      </vt:variant>
      <vt:variant>
        <vt:lpwstr>mailto:referent@gc-novotrans.ru</vt:lpwstr>
      </vt:variant>
      <vt:variant>
        <vt:lpwstr/>
      </vt:variant>
      <vt:variant>
        <vt:i4>5963789</vt:i4>
      </vt:variant>
      <vt:variant>
        <vt:i4>2259</vt:i4>
      </vt:variant>
      <vt:variant>
        <vt:i4>0</vt:i4>
      </vt:variant>
      <vt:variant>
        <vt:i4>5</vt:i4>
      </vt:variant>
      <vt:variant>
        <vt:lpwstr>http://www.novotrans.com/</vt:lpwstr>
      </vt:variant>
      <vt:variant>
        <vt:lpwstr/>
      </vt:variant>
      <vt:variant>
        <vt:i4>4522019</vt:i4>
      </vt:variant>
      <vt:variant>
        <vt:i4>2256</vt:i4>
      </vt:variant>
      <vt:variant>
        <vt:i4>0</vt:i4>
      </vt:variant>
      <vt:variant>
        <vt:i4>5</vt:i4>
      </vt:variant>
      <vt:variant>
        <vt:lpwstr>mailto:referent@gc-novotrans.ru</vt:lpwstr>
      </vt:variant>
      <vt:variant>
        <vt:lpwstr/>
      </vt:variant>
      <vt:variant>
        <vt:i4>4849688</vt:i4>
      </vt:variant>
      <vt:variant>
        <vt:i4>2193</vt:i4>
      </vt:variant>
      <vt:variant>
        <vt:i4>0</vt:i4>
      </vt:variant>
      <vt:variant>
        <vt:i4>5</vt:i4>
      </vt:variant>
      <vt:variant>
        <vt:lpwstr>http://transoil.com/</vt:lpwstr>
      </vt:variant>
      <vt:variant>
        <vt:lpwstr/>
      </vt:variant>
      <vt:variant>
        <vt:i4>3932165</vt:i4>
      </vt:variant>
      <vt:variant>
        <vt:i4>2190</vt:i4>
      </vt:variant>
      <vt:variant>
        <vt:i4>0</vt:i4>
      </vt:variant>
      <vt:variant>
        <vt:i4>5</vt:i4>
      </vt:variant>
      <vt:variant>
        <vt:lpwstr>mailto:info@transoil.com</vt:lpwstr>
      </vt:variant>
      <vt:variant>
        <vt:lpwstr/>
      </vt:variant>
      <vt:variant>
        <vt:i4>7471231</vt:i4>
      </vt:variant>
      <vt:variant>
        <vt:i4>2157</vt:i4>
      </vt:variant>
      <vt:variant>
        <vt:i4>0</vt:i4>
      </vt:variant>
      <vt:variant>
        <vt:i4>5</vt:i4>
      </vt:variant>
      <vt:variant>
        <vt:lpwstr>http://www.spectransgarant.ru/</vt:lpwstr>
      </vt:variant>
      <vt:variant>
        <vt:lpwstr/>
      </vt:variant>
      <vt:variant>
        <vt:i4>6160490</vt:i4>
      </vt:variant>
      <vt:variant>
        <vt:i4>2154</vt:i4>
      </vt:variant>
      <vt:variant>
        <vt:i4>0</vt:i4>
      </vt:variant>
      <vt:variant>
        <vt:i4>5</vt:i4>
      </vt:variant>
      <vt:variant>
        <vt:lpwstr>mailto:info@transsin.ru</vt:lpwstr>
      </vt:variant>
      <vt:variant>
        <vt:lpwstr/>
      </vt:variant>
      <vt:variant>
        <vt:i4>3407980</vt:i4>
      </vt:variant>
      <vt:variant>
        <vt:i4>2139</vt:i4>
      </vt:variant>
      <vt:variant>
        <vt:i4>0</vt:i4>
      </vt:variant>
      <vt:variant>
        <vt:i4>5</vt:i4>
      </vt:variant>
      <vt:variant>
        <vt:lpwstr>http://www.rus-troyka.com/</vt:lpwstr>
      </vt:variant>
      <vt:variant>
        <vt:lpwstr/>
      </vt:variant>
      <vt:variant>
        <vt:i4>7667752</vt:i4>
      </vt:variant>
      <vt:variant>
        <vt:i4>2115</vt:i4>
      </vt:variant>
      <vt:variant>
        <vt:i4>0</vt:i4>
      </vt:variant>
      <vt:variant>
        <vt:i4>5</vt:i4>
      </vt:variant>
      <vt:variant>
        <vt:lpwstr>http://solutions.fas.gov.ru/ca/upravlenie-regulirovaniya-transporta/ia-92005-17</vt:lpwstr>
      </vt:variant>
      <vt:variant>
        <vt:lpwstr/>
      </vt:variant>
      <vt:variant>
        <vt:i4>1966133</vt:i4>
      </vt:variant>
      <vt:variant>
        <vt:i4>2112</vt:i4>
      </vt:variant>
      <vt:variant>
        <vt:i4>0</vt:i4>
      </vt:variant>
      <vt:variant>
        <vt:i4>5</vt:i4>
      </vt:variant>
      <vt:variant>
        <vt:lpwstr>mailto:infotg@fesco.com</vt:lpwstr>
      </vt:variant>
      <vt:variant>
        <vt:lpwstr/>
      </vt:variant>
      <vt:variant>
        <vt:i4>7077963</vt:i4>
      </vt:variant>
      <vt:variant>
        <vt:i4>2076</vt:i4>
      </vt:variant>
      <vt:variant>
        <vt:i4>0</vt:i4>
      </vt:variant>
      <vt:variant>
        <vt:i4>5</vt:i4>
      </vt:variant>
      <vt:variant>
        <vt:lpwstr>mailto:fesco@fesco.com</vt:lpwstr>
      </vt:variant>
      <vt:variant>
        <vt:lpwstr/>
      </vt:variant>
      <vt:variant>
        <vt:i4>6094930</vt:i4>
      </vt:variant>
      <vt:variant>
        <vt:i4>2037</vt:i4>
      </vt:variant>
      <vt:variant>
        <vt:i4>0</vt:i4>
      </vt:variant>
      <vt:variant>
        <vt:i4>5</vt:i4>
      </vt:variant>
      <vt:variant>
        <vt:lpwstr>http://www.ugmk.com/</vt:lpwstr>
      </vt:variant>
      <vt:variant>
        <vt:lpwstr/>
      </vt:variant>
      <vt:variant>
        <vt:i4>5636195</vt:i4>
      </vt:variant>
      <vt:variant>
        <vt:i4>2013</vt:i4>
      </vt:variant>
      <vt:variant>
        <vt:i4>0</vt:i4>
      </vt:variant>
      <vt:variant>
        <vt:i4>5</vt:i4>
      </vt:variant>
      <vt:variant>
        <vt:lpwstr>mailto:info@vostok1520.com</vt:lpwstr>
      </vt:variant>
      <vt:variant>
        <vt:lpwstr/>
      </vt:variant>
      <vt:variant>
        <vt:i4>983112</vt:i4>
      </vt:variant>
      <vt:variant>
        <vt:i4>2010</vt:i4>
      </vt:variant>
      <vt:variant>
        <vt:i4>0</vt:i4>
      </vt:variant>
      <vt:variant>
        <vt:i4>5</vt:i4>
      </vt:variant>
      <vt:variant>
        <vt:lpwstr>http://www.1-ptk.com/</vt:lpwstr>
      </vt:variant>
      <vt:variant>
        <vt:lpwstr/>
      </vt:variant>
      <vt:variant>
        <vt:i4>3473410</vt:i4>
      </vt:variant>
      <vt:variant>
        <vt:i4>2007</vt:i4>
      </vt:variant>
      <vt:variant>
        <vt:i4>0</vt:i4>
      </vt:variant>
      <vt:variant>
        <vt:i4>5</vt:i4>
      </vt:variant>
      <vt:variant>
        <vt:lpwstr>mailto:info@1-ptk.com</vt:lpwstr>
      </vt:variant>
      <vt:variant>
        <vt:lpwstr/>
      </vt:variant>
      <vt:variant>
        <vt:i4>1900631</vt:i4>
      </vt:variant>
      <vt:variant>
        <vt:i4>2004</vt:i4>
      </vt:variant>
      <vt:variant>
        <vt:i4>0</vt:i4>
      </vt:variant>
      <vt:variant>
        <vt:i4>5</vt:i4>
      </vt:variant>
      <vt:variant>
        <vt:lpwstr>http://www.astyktrans.kz/</vt:lpwstr>
      </vt:variant>
      <vt:variant>
        <vt:lpwstr/>
      </vt:variant>
      <vt:variant>
        <vt:i4>4194379</vt:i4>
      </vt:variant>
      <vt:variant>
        <vt:i4>1986</vt:i4>
      </vt:variant>
      <vt:variant>
        <vt:i4>0</vt:i4>
      </vt:variant>
      <vt:variant>
        <vt:i4>5</vt:i4>
      </vt:variant>
      <vt:variant>
        <vt:lpwstr>http://www.transles.biz/</vt:lpwstr>
      </vt:variant>
      <vt:variant>
        <vt:lpwstr/>
      </vt:variant>
      <vt:variant>
        <vt:i4>1900552</vt:i4>
      </vt:variant>
      <vt:variant>
        <vt:i4>1983</vt:i4>
      </vt:variant>
      <vt:variant>
        <vt:i4>0</vt:i4>
      </vt:variant>
      <vt:variant>
        <vt:i4>5</vt:i4>
      </vt:variant>
      <vt:variant>
        <vt:lpwstr>http://www.aolptrans.ru/</vt:lpwstr>
      </vt:variant>
      <vt:variant>
        <vt:lpwstr/>
      </vt:variant>
      <vt:variant>
        <vt:i4>4194418</vt:i4>
      </vt:variant>
      <vt:variant>
        <vt:i4>1980</vt:i4>
      </vt:variant>
      <vt:variant>
        <vt:i4>0</vt:i4>
      </vt:variant>
      <vt:variant>
        <vt:i4>5</vt:i4>
      </vt:variant>
      <vt:variant>
        <vt:lpwstr>mailto:office@azrustrans.az</vt:lpwstr>
      </vt:variant>
      <vt:variant>
        <vt:lpwstr/>
      </vt:variant>
      <vt:variant>
        <vt:i4>6226032</vt:i4>
      </vt:variant>
      <vt:variant>
        <vt:i4>1962</vt:i4>
      </vt:variant>
      <vt:variant>
        <vt:i4>0</vt:i4>
      </vt:variant>
      <vt:variant>
        <vt:i4>5</vt:i4>
      </vt:variant>
      <vt:variant>
        <vt:lpwstr>mailto:info@rusagrotrans.ru</vt:lpwstr>
      </vt:variant>
      <vt:variant>
        <vt:lpwstr/>
      </vt:variant>
      <vt:variant>
        <vt:i4>28</vt:i4>
      </vt:variant>
      <vt:variant>
        <vt:i4>1929</vt:i4>
      </vt:variant>
      <vt:variant>
        <vt:i4>0</vt:i4>
      </vt:variant>
      <vt:variant>
        <vt:i4>5</vt:i4>
      </vt:variant>
      <vt:variant>
        <vt:lpwstr>http://www.gcrtc.ru/</vt:lpwstr>
      </vt:variant>
      <vt:variant>
        <vt:lpwstr/>
      </vt:variant>
      <vt:variant>
        <vt:i4>655452</vt:i4>
      </vt:variant>
      <vt:variant>
        <vt:i4>1914</vt:i4>
      </vt:variant>
      <vt:variant>
        <vt:i4>0</vt:i4>
      </vt:variant>
      <vt:variant>
        <vt:i4>5</vt:i4>
      </vt:variant>
      <vt:variant>
        <vt:lpwstr>http://zakupki.gov.ru/223/purchase/public/purchase/info/common-info.html?noticeId=3279673&amp;epz=true&amp;style44=false</vt:lpwstr>
      </vt:variant>
      <vt:variant>
        <vt:lpwstr/>
      </vt:variant>
      <vt:variant>
        <vt:i4>7340067</vt:i4>
      </vt:variant>
      <vt:variant>
        <vt:i4>1878</vt:i4>
      </vt:variant>
      <vt:variant>
        <vt:i4>0</vt:i4>
      </vt:variant>
      <vt:variant>
        <vt:i4>5</vt:i4>
      </vt:variant>
      <vt:variant>
        <vt:lpwstr>http://solutions.fas.gov.ru/ca/upravlenie-regulirovaniya-transporta/ia-18018-18</vt:lpwstr>
      </vt:variant>
      <vt:variant>
        <vt:lpwstr/>
      </vt:variant>
      <vt:variant>
        <vt:i4>5832809</vt:i4>
      </vt:variant>
      <vt:variant>
        <vt:i4>1815</vt:i4>
      </vt:variant>
      <vt:variant>
        <vt:i4>0</vt:i4>
      </vt:variant>
      <vt:variant>
        <vt:i4>5</vt:i4>
      </vt:variant>
      <vt:variant>
        <vt:lpwstr>mailto:info@syntezrail.com</vt:lpwstr>
      </vt:variant>
      <vt:variant>
        <vt:lpwstr/>
      </vt:variant>
      <vt:variant>
        <vt:i4>6815782</vt:i4>
      </vt:variant>
      <vt:variant>
        <vt:i4>1812</vt:i4>
      </vt:variant>
      <vt:variant>
        <vt:i4>0</vt:i4>
      </vt:variant>
      <vt:variant>
        <vt:i4>5</vt:i4>
      </vt:variant>
      <vt:variant>
        <vt:lpwstr>http://www.balttransservice.ru/</vt:lpwstr>
      </vt:variant>
      <vt:variant>
        <vt:lpwstr/>
      </vt:variant>
      <vt:variant>
        <vt:i4>131112</vt:i4>
      </vt:variant>
      <vt:variant>
        <vt:i4>1809</vt:i4>
      </vt:variant>
      <vt:variant>
        <vt:i4>0</vt:i4>
      </vt:variant>
      <vt:variant>
        <vt:i4>5</vt:i4>
      </vt:variant>
      <vt:variant>
        <vt:lpwstr>mailto:info@bts.ru</vt:lpwstr>
      </vt:variant>
      <vt:variant>
        <vt:lpwstr/>
      </vt:variant>
      <vt:variant>
        <vt:i4>2752623</vt:i4>
      </vt:variant>
      <vt:variant>
        <vt:i4>1806</vt:i4>
      </vt:variant>
      <vt:variant>
        <vt:i4>0</vt:i4>
      </vt:variant>
      <vt:variant>
        <vt:i4>5</vt:i4>
      </vt:variant>
      <vt:variant>
        <vt:lpwstr>http://www.globaltrans.com/</vt:lpwstr>
      </vt:variant>
      <vt:variant>
        <vt:lpwstr/>
      </vt:variant>
      <vt:variant>
        <vt:i4>2752566</vt:i4>
      </vt:variant>
      <vt:variant>
        <vt:i4>1803</vt:i4>
      </vt:variant>
      <vt:variant>
        <vt:i4>0</vt:i4>
      </vt:variant>
      <vt:variant>
        <vt:i4>5</vt:i4>
      </vt:variant>
      <vt:variant>
        <vt:lpwstr>http://globaltrans.com/</vt:lpwstr>
      </vt:variant>
      <vt:variant>
        <vt:lpwstr/>
      </vt:variant>
      <vt:variant>
        <vt:i4>5308431</vt:i4>
      </vt:variant>
      <vt:variant>
        <vt:i4>1740</vt:i4>
      </vt:variant>
      <vt:variant>
        <vt:i4>0</vt:i4>
      </vt:variant>
      <vt:variant>
        <vt:i4>5</vt:i4>
      </vt:variant>
      <vt:variant>
        <vt:lpwstr>http://www.railtransauto.ru/news.php?id=2163</vt:lpwstr>
      </vt:variant>
      <vt:variant>
        <vt:lpwstr/>
      </vt:variant>
      <vt:variant>
        <vt:i4>1114127</vt:i4>
      </vt:variant>
      <vt:variant>
        <vt:i4>1737</vt:i4>
      </vt:variant>
      <vt:variant>
        <vt:i4>0</vt:i4>
      </vt:variant>
      <vt:variant>
        <vt:i4>5</vt:i4>
      </vt:variant>
      <vt:variant>
        <vt:lpwstr>http://www.railtransauto.ru/</vt:lpwstr>
      </vt:variant>
      <vt:variant>
        <vt:lpwstr/>
      </vt:variant>
      <vt:variant>
        <vt:i4>7471198</vt:i4>
      </vt:variant>
      <vt:variant>
        <vt:i4>1734</vt:i4>
      </vt:variant>
      <vt:variant>
        <vt:i4>0</vt:i4>
      </vt:variant>
      <vt:variant>
        <vt:i4>5</vt:i4>
      </vt:variant>
      <vt:variant>
        <vt:lpwstr>mailto:info@railtransauto.ru</vt:lpwstr>
      </vt:variant>
      <vt:variant>
        <vt:lpwstr/>
      </vt:variant>
      <vt:variant>
        <vt:i4>6488169</vt:i4>
      </vt:variant>
      <vt:variant>
        <vt:i4>1695</vt:i4>
      </vt:variant>
      <vt:variant>
        <vt:i4>0</vt:i4>
      </vt:variant>
      <vt:variant>
        <vt:i4>5</vt:i4>
      </vt:variant>
      <vt:variant>
        <vt:lpwstr>http://vgk.org.ru/</vt:lpwstr>
      </vt:variant>
      <vt:variant>
        <vt:lpwstr/>
      </vt:variant>
      <vt:variant>
        <vt:i4>1835055</vt:i4>
      </vt:variant>
      <vt:variant>
        <vt:i4>1692</vt:i4>
      </vt:variant>
      <vt:variant>
        <vt:i4>0</vt:i4>
      </vt:variant>
      <vt:variant>
        <vt:i4>5</vt:i4>
      </vt:variant>
      <vt:variant>
        <vt:lpwstr>mailto:info@railfgk.ru</vt:lpwstr>
      </vt:variant>
      <vt:variant>
        <vt:lpwstr/>
      </vt:variant>
      <vt:variant>
        <vt:i4>589907</vt:i4>
      </vt:variant>
      <vt:variant>
        <vt:i4>1674</vt:i4>
      </vt:variant>
      <vt:variant>
        <vt:i4>0</vt:i4>
      </vt:variant>
      <vt:variant>
        <vt:i4>5</vt:i4>
      </vt:variant>
      <vt:variant>
        <vt:lpwstr>http://www.rzdlog.ru/</vt:lpwstr>
      </vt:variant>
      <vt:variant>
        <vt:lpwstr/>
      </vt:variant>
      <vt:variant>
        <vt:i4>4194313</vt:i4>
      </vt:variant>
      <vt:variant>
        <vt:i4>1623</vt:i4>
      </vt:variant>
      <vt:variant>
        <vt:i4>0</vt:i4>
      </vt:variant>
      <vt:variant>
        <vt:i4>5</vt:i4>
      </vt:variant>
      <vt:variant>
        <vt:lpwstr>https://trcont.com/documents/20143/638159/%D0%93%D0%9F%D0%97+2019+%D0%A0%D0%B5%D0%B4%D0%B0%D0%BA%D1%86%D0%B8%D1%8F+3+%D0%BE%D1%82+07.02.2019+%D0%B4%D0%BB%D1%8F+%D1%81%D0%B0%D0%B9%D1%82%D0%B0.xlsx/71e42cd3-341d-29b9-569e-ea97c3a4849c</vt:lpwstr>
      </vt:variant>
      <vt:variant>
        <vt:lpwstr/>
      </vt:variant>
      <vt:variant>
        <vt:i4>1441894</vt:i4>
      </vt:variant>
      <vt:variant>
        <vt:i4>1602</vt:i4>
      </vt:variant>
      <vt:variant>
        <vt:i4>0</vt:i4>
      </vt:variant>
      <vt:variant>
        <vt:i4>5</vt:i4>
      </vt:variant>
      <vt:variant>
        <vt:lpwstr>https://trcont.com/documents/20143/51410/180830+PrsntTC-18Q2_180824_drft01_RUS.pdf/ce1e5b55-a642-0d99-28b3-511a6962d78c</vt:lpwstr>
      </vt:variant>
      <vt:variant>
        <vt:lpwstr/>
      </vt:variant>
      <vt:variant>
        <vt:i4>589899</vt:i4>
      </vt:variant>
      <vt:variant>
        <vt:i4>1596</vt:i4>
      </vt:variant>
      <vt:variant>
        <vt:i4>0</vt:i4>
      </vt:variant>
      <vt:variant>
        <vt:i4>5</vt:i4>
      </vt:variant>
      <vt:variant>
        <vt:lpwstr>http://www.trcont.ru/</vt:lpwstr>
      </vt:variant>
      <vt:variant>
        <vt:lpwstr/>
      </vt:variant>
      <vt:variant>
        <vt:i4>6029385</vt:i4>
      </vt:variant>
      <vt:variant>
        <vt:i4>1587</vt:i4>
      </vt:variant>
      <vt:variant>
        <vt:i4>0</vt:i4>
      </vt:variant>
      <vt:variant>
        <vt:i4>5</vt:i4>
      </vt:variant>
      <vt:variant>
        <vt:lpwstr>http://www.utlc.com/</vt:lpwstr>
      </vt:variant>
      <vt:variant>
        <vt:lpwstr/>
      </vt:variant>
      <vt:variant>
        <vt:i4>327797</vt:i4>
      </vt:variant>
      <vt:variant>
        <vt:i4>1584</vt:i4>
      </vt:variant>
      <vt:variant>
        <vt:i4>0</vt:i4>
      </vt:variant>
      <vt:variant>
        <vt:i4>5</vt:i4>
      </vt:variant>
      <vt:variant>
        <vt:lpwstr>mailto:utlc@utlc.com%20Web</vt:lpwstr>
      </vt:variant>
      <vt:variant>
        <vt:lpwstr/>
      </vt:variant>
      <vt:variant>
        <vt:i4>6291569</vt:i4>
      </vt:variant>
      <vt:variant>
        <vt:i4>1578</vt:i4>
      </vt:variant>
      <vt:variant>
        <vt:i4>0</vt:i4>
      </vt:variant>
      <vt:variant>
        <vt:i4>5</vt:i4>
      </vt:variant>
      <vt:variant>
        <vt:lpwstr>http://www.rzd.ru/</vt:lpwstr>
      </vt:variant>
      <vt:variant>
        <vt:lpwstr/>
      </vt:variant>
      <vt:variant>
        <vt:i4>73794647</vt:i4>
      </vt:variant>
      <vt:variant>
        <vt:i4>1575</vt:i4>
      </vt:variant>
      <vt:variant>
        <vt:i4>0</vt:i4>
      </vt:variant>
      <vt:variant>
        <vt:i4>5</vt:i4>
      </vt:variant>
      <vt:variant>
        <vt:lpwstr>mailto:info@rzd.ru?subject=%20%20%20%20%20%20Информация%20о%20Вас%20получена%20от%20http://www.advis.ru</vt:lpwstr>
      </vt:variant>
      <vt:variant>
        <vt:lpwstr/>
      </vt:variant>
      <vt:variant>
        <vt:i4>7077958</vt:i4>
      </vt:variant>
      <vt:variant>
        <vt:i4>1497</vt:i4>
      </vt:variant>
      <vt:variant>
        <vt:i4>0</vt:i4>
      </vt:variant>
      <vt:variant>
        <vt:i4>5</vt:i4>
      </vt:variant>
      <vt:variant>
        <vt:lpwstr>\\Server-file\..\..\FL12_user\Мои документы\Мои документы\Мои документы\Мои документы\Мои документы\Мои документы\Мои документы\Мои документы\%D0%9C%D0%BE%D0%B8 %D0%B4%D0%BE%D0%BA%D1%83%D0%BC%D0%B5%D0%BD%D1%82%D1%8B\Downloads\0001201704070023.pdf</vt:lpwstr>
      </vt:variant>
      <vt:variant>
        <vt:lpwstr/>
      </vt:variant>
      <vt:variant>
        <vt:i4>1048586</vt:i4>
      </vt:variant>
      <vt:variant>
        <vt:i4>1494</vt:i4>
      </vt:variant>
      <vt:variant>
        <vt:i4>0</vt:i4>
      </vt:variant>
      <vt:variant>
        <vt:i4>5</vt:i4>
      </vt:variant>
      <vt:variant>
        <vt:lpwstr>http://government.ru/docs/33044/</vt:lpwstr>
      </vt:variant>
      <vt:variant>
        <vt:lpwstr/>
      </vt:variant>
      <vt:variant>
        <vt:i4>1376331</vt:i4>
      </vt:variant>
      <vt:variant>
        <vt:i4>1449</vt:i4>
      </vt:variant>
      <vt:variant>
        <vt:i4>0</vt:i4>
      </vt:variant>
      <vt:variant>
        <vt:i4>5</vt:i4>
      </vt:variant>
      <vt:variant>
        <vt:lpwstr>https://www.mintrans.ru/documents/8/9490</vt:lpwstr>
      </vt:variant>
      <vt:variant>
        <vt:lpwstr/>
      </vt:variant>
      <vt:variant>
        <vt:i4>5308466</vt:i4>
      </vt:variant>
      <vt:variant>
        <vt:i4>1320</vt:i4>
      </vt:variant>
      <vt:variant>
        <vt:i4>0</vt:i4>
      </vt:variant>
      <vt:variant>
        <vt:i4>5</vt:i4>
      </vt:variant>
      <vt:variant>
        <vt:lpwstr>http://www.advis.ru/doc/Rasporyazhenie_RZD7032019.zip</vt:lpwstr>
      </vt:variant>
      <vt:variant>
        <vt:lpwstr/>
      </vt:variant>
      <vt:variant>
        <vt:i4>3211383</vt:i4>
      </vt:variant>
      <vt:variant>
        <vt:i4>1317</vt:i4>
      </vt:variant>
      <vt:variant>
        <vt:i4>0</vt:i4>
      </vt:variant>
      <vt:variant>
        <vt:i4>5</vt:i4>
      </vt:variant>
      <vt:variant>
        <vt:lpwstr>http://publication.pravo.gov.ru/Document/View/0001201908020041?index=0&amp;rangeSize=1</vt:lpwstr>
      </vt:variant>
      <vt:variant>
        <vt:lpwstr/>
      </vt:variant>
      <vt:variant>
        <vt:i4>4915219</vt:i4>
      </vt:variant>
      <vt:variant>
        <vt:i4>1314</vt:i4>
      </vt:variant>
      <vt:variant>
        <vt:i4>0</vt:i4>
      </vt:variant>
      <vt:variant>
        <vt:i4>5</vt:i4>
      </vt:variant>
      <vt:variant>
        <vt:lpwstr>http://kremlin.ru/acts/bank/44365</vt:lpwstr>
      </vt:variant>
      <vt:variant>
        <vt:lpwstr/>
      </vt:variant>
      <vt:variant>
        <vt:i4>1245190</vt:i4>
      </vt:variant>
      <vt:variant>
        <vt:i4>1308</vt:i4>
      </vt:variant>
      <vt:variant>
        <vt:i4>0</vt:i4>
      </vt:variant>
      <vt:variant>
        <vt:i4>5</vt:i4>
      </vt:variant>
      <vt:variant>
        <vt:lpwstr>http://government.ru/docs/30840/</vt:lpwstr>
      </vt:variant>
      <vt:variant>
        <vt:lpwstr/>
      </vt:variant>
      <vt:variant>
        <vt:i4>5177365</vt:i4>
      </vt:variant>
      <vt:variant>
        <vt:i4>813</vt:i4>
      </vt:variant>
      <vt:variant>
        <vt:i4>0</vt:i4>
      </vt:variant>
      <vt:variant>
        <vt:i4>5</vt:i4>
      </vt:variant>
      <vt:variant>
        <vt:lpwstr>http://www.kremlin.ru/events/president/news/57425</vt:lpwstr>
      </vt:variant>
      <vt:variant>
        <vt:lpwstr/>
      </vt:variant>
      <vt:variant>
        <vt:i4>720912</vt:i4>
      </vt:variant>
      <vt:variant>
        <vt:i4>792</vt:i4>
      </vt:variant>
      <vt:variant>
        <vt:i4>0</vt:i4>
      </vt:variant>
      <vt:variant>
        <vt:i4>5</vt:i4>
      </vt:variant>
      <vt:variant>
        <vt:lpwstr>http://infoline.spb.ru/infoline-rail-russia-top/</vt:lpwstr>
      </vt:variant>
      <vt:variant>
        <vt:lpwstr/>
      </vt:variant>
      <vt:variant>
        <vt:i4>720912</vt:i4>
      </vt:variant>
      <vt:variant>
        <vt:i4>753</vt:i4>
      </vt:variant>
      <vt:variant>
        <vt:i4>0</vt:i4>
      </vt:variant>
      <vt:variant>
        <vt:i4>5</vt:i4>
      </vt:variant>
      <vt:variant>
        <vt:lpwstr>http://infoline.spb.ru/infoline-rail-russia-top/</vt:lpwstr>
      </vt:variant>
      <vt:variant>
        <vt:lpwstr/>
      </vt:variant>
      <vt:variant>
        <vt:i4>1179654</vt:i4>
      </vt:variant>
      <vt:variant>
        <vt:i4>750</vt:i4>
      </vt:variant>
      <vt:variant>
        <vt:i4>0</vt:i4>
      </vt:variant>
      <vt:variant>
        <vt:i4>5</vt:i4>
      </vt:variant>
      <vt:variant>
        <vt:lpwstr>http://www.advis.ru/</vt:lpwstr>
      </vt:variant>
      <vt:variant>
        <vt:lpwstr/>
      </vt:variant>
      <vt:variant>
        <vt:i4>2752575</vt:i4>
      </vt:variant>
      <vt:variant>
        <vt:i4>747</vt:i4>
      </vt:variant>
      <vt:variant>
        <vt:i4>0</vt:i4>
      </vt:variant>
      <vt:variant>
        <vt:i4>5</vt:i4>
      </vt:variant>
      <vt:variant>
        <vt:lpwstr>http://infoline.spb.ru/shop/tematicheskie-novosti/page.php?ID=22019</vt:lpwstr>
      </vt:variant>
      <vt:variant>
        <vt:lpwstr/>
      </vt:variant>
      <vt:variant>
        <vt:i4>2687038</vt:i4>
      </vt:variant>
      <vt:variant>
        <vt:i4>744</vt:i4>
      </vt:variant>
      <vt:variant>
        <vt:i4>0</vt:i4>
      </vt:variant>
      <vt:variant>
        <vt:i4>5</vt:i4>
      </vt:variant>
      <vt:variant>
        <vt:lpwstr>http://infoline.spb.ru/shop/tematicheskie-novosti/page.php?ID=22123</vt:lpwstr>
      </vt:variant>
      <vt:variant>
        <vt:lpwstr/>
      </vt:variant>
      <vt:variant>
        <vt:i4>720912</vt:i4>
      </vt:variant>
      <vt:variant>
        <vt:i4>741</vt:i4>
      </vt:variant>
      <vt:variant>
        <vt:i4>0</vt:i4>
      </vt:variant>
      <vt:variant>
        <vt:i4>5</vt:i4>
      </vt:variant>
      <vt:variant>
        <vt:lpwstr>http://infoline.spb.ru/infoline-rail-russia-top/</vt:lpwstr>
      </vt:variant>
      <vt:variant>
        <vt:lpwstr/>
      </vt:variant>
      <vt:variant>
        <vt:i4>1245237</vt:i4>
      </vt:variant>
      <vt:variant>
        <vt:i4>734</vt:i4>
      </vt:variant>
      <vt:variant>
        <vt:i4>0</vt:i4>
      </vt:variant>
      <vt:variant>
        <vt:i4>5</vt:i4>
      </vt:variant>
      <vt:variant>
        <vt:lpwstr/>
      </vt:variant>
      <vt:variant>
        <vt:lpwstr>_Toc25669087</vt:lpwstr>
      </vt:variant>
      <vt:variant>
        <vt:i4>1179701</vt:i4>
      </vt:variant>
      <vt:variant>
        <vt:i4>728</vt:i4>
      </vt:variant>
      <vt:variant>
        <vt:i4>0</vt:i4>
      </vt:variant>
      <vt:variant>
        <vt:i4>5</vt:i4>
      </vt:variant>
      <vt:variant>
        <vt:lpwstr/>
      </vt:variant>
      <vt:variant>
        <vt:lpwstr>_Toc25669086</vt:lpwstr>
      </vt:variant>
      <vt:variant>
        <vt:i4>1114165</vt:i4>
      </vt:variant>
      <vt:variant>
        <vt:i4>722</vt:i4>
      </vt:variant>
      <vt:variant>
        <vt:i4>0</vt:i4>
      </vt:variant>
      <vt:variant>
        <vt:i4>5</vt:i4>
      </vt:variant>
      <vt:variant>
        <vt:lpwstr/>
      </vt:variant>
      <vt:variant>
        <vt:lpwstr>_Toc25669085</vt:lpwstr>
      </vt:variant>
      <vt:variant>
        <vt:i4>1048629</vt:i4>
      </vt:variant>
      <vt:variant>
        <vt:i4>716</vt:i4>
      </vt:variant>
      <vt:variant>
        <vt:i4>0</vt:i4>
      </vt:variant>
      <vt:variant>
        <vt:i4>5</vt:i4>
      </vt:variant>
      <vt:variant>
        <vt:lpwstr/>
      </vt:variant>
      <vt:variant>
        <vt:lpwstr>_Toc25669084</vt:lpwstr>
      </vt:variant>
      <vt:variant>
        <vt:i4>1507381</vt:i4>
      </vt:variant>
      <vt:variant>
        <vt:i4>710</vt:i4>
      </vt:variant>
      <vt:variant>
        <vt:i4>0</vt:i4>
      </vt:variant>
      <vt:variant>
        <vt:i4>5</vt:i4>
      </vt:variant>
      <vt:variant>
        <vt:lpwstr/>
      </vt:variant>
      <vt:variant>
        <vt:lpwstr>_Toc25669083</vt:lpwstr>
      </vt:variant>
      <vt:variant>
        <vt:i4>1441845</vt:i4>
      </vt:variant>
      <vt:variant>
        <vt:i4>704</vt:i4>
      </vt:variant>
      <vt:variant>
        <vt:i4>0</vt:i4>
      </vt:variant>
      <vt:variant>
        <vt:i4>5</vt:i4>
      </vt:variant>
      <vt:variant>
        <vt:lpwstr/>
      </vt:variant>
      <vt:variant>
        <vt:lpwstr>_Toc25669082</vt:lpwstr>
      </vt:variant>
      <vt:variant>
        <vt:i4>1376309</vt:i4>
      </vt:variant>
      <vt:variant>
        <vt:i4>698</vt:i4>
      </vt:variant>
      <vt:variant>
        <vt:i4>0</vt:i4>
      </vt:variant>
      <vt:variant>
        <vt:i4>5</vt:i4>
      </vt:variant>
      <vt:variant>
        <vt:lpwstr/>
      </vt:variant>
      <vt:variant>
        <vt:lpwstr>_Toc25669081</vt:lpwstr>
      </vt:variant>
      <vt:variant>
        <vt:i4>1310773</vt:i4>
      </vt:variant>
      <vt:variant>
        <vt:i4>692</vt:i4>
      </vt:variant>
      <vt:variant>
        <vt:i4>0</vt:i4>
      </vt:variant>
      <vt:variant>
        <vt:i4>5</vt:i4>
      </vt:variant>
      <vt:variant>
        <vt:lpwstr/>
      </vt:variant>
      <vt:variant>
        <vt:lpwstr>_Toc25669080</vt:lpwstr>
      </vt:variant>
      <vt:variant>
        <vt:i4>1900602</vt:i4>
      </vt:variant>
      <vt:variant>
        <vt:i4>686</vt:i4>
      </vt:variant>
      <vt:variant>
        <vt:i4>0</vt:i4>
      </vt:variant>
      <vt:variant>
        <vt:i4>5</vt:i4>
      </vt:variant>
      <vt:variant>
        <vt:lpwstr/>
      </vt:variant>
      <vt:variant>
        <vt:lpwstr>_Toc25669079</vt:lpwstr>
      </vt:variant>
      <vt:variant>
        <vt:i4>1835066</vt:i4>
      </vt:variant>
      <vt:variant>
        <vt:i4>680</vt:i4>
      </vt:variant>
      <vt:variant>
        <vt:i4>0</vt:i4>
      </vt:variant>
      <vt:variant>
        <vt:i4>5</vt:i4>
      </vt:variant>
      <vt:variant>
        <vt:lpwstr/>
      </vt:variant>
      <vt:variant>
        <vt:lpwstr>_Toc25669078</vt:lpwstr>
      </vt:variant>
      <vt:variant>
        <vt:i4>1245242</vt:i4>
      </vt:variant>
      <vt:variant>
        <vt:i4>674</vt:i4>
      </vt:variant>
      <vt:variant>
        <vt:i4>0</vt:i4>
      </vt:variant>
      <vt:variant>
        <vt:i4>5</vt:i4>
      </vt:variant>
      <vt:variant>
        <vt:lpwstr/>
      </vt:variant>
      <vt:variant>
        <vt:lpwstr>_Toc25669077</vt:lpwstr>
      </vt:variant>
      <vt:variant>
        <vt:i4>1179706</vt:i4>
      </vt:variant>
      <vt:variant>
        <vt:i4>668</vt:i4>
      </vt:variant>
      <vt:variant>
        <vt:i4>0</vt:i4>
      </vt:variant>
      <vt:variant>
        <vt:i4>5</vt:i4>
      </vt:variant>
      <vt:variant>
        <vt:lpwstr/>
      </vt:variant>
      <vt:variant>
        <vt:lpwstr>_Toc25669076</vt:lpwstr>
      </vt:variant>
      <vt:variant>
        <vt:i4>1114170</vt:i4>
      </vt:variant>
      <vt:variant>
        <vt:i4>662</vt:i4>
      </vt:variant>
      <vt:variant>
        <vt:i4>0</vt:i4>
      </vt:variant>
      <vt:variant>
        <vt:i4>5</vt:i4>
      </vt:variant>
      <vt:variant>
        <vt:lpwstr/>
      </vt:variant>
      <vt:variant>
        <vt:lpwstr>_Toc25669075</vt:lpwstr>
      </vt:variant>
      <vt:variant>
        <vt:i4>1048634</vt:i4>
      </vt:variant>
      <vt:variant>
        <vt:i4>656</vt:i4>
      </vt:variant>
      <vt:variant>
        <vt:i4>0</vt:i4>
      </vt:variant>
      <vt:variant>
        <vt:i4>5</vt:i4>
      </vt:variant>
      <vt:variant>
        <vt:lpwstr/>
      </vt:variant>
      <vt:variant>
        <vt:lpwstr>_Toc25669074</vt:lpwstr>
      </vt:variant>
      <vt:variant>
        <vt:i4>1507386</vt:i4>
      </vt:variant>
      <vt:variant>
        <vt:i4>650</vt:i4>
      </vt:variant>
      <vt:variant>
        <vt:i4>0</vt:i4>
      </vt:variant>
      <vt:variant>
        <vt:i4>5</vt:i4>
      </vt:variant>
      <vt:variant>
        <vt:lpwstr/>
      </vt:variant>
      <vt:variant>
        <vt:lpwstr>_Toc25669073</vt:lpwstr>
      </vt:variant>
      <vt:variant>
        <vt:i4>1441850</vt:i4>
      </vt:variant>
      <vt:variant>
        <vt:i4>644</vt:i4>
      </vt:variant>
      <vt:variant>
        <vt:i4>0</vt:i4>
      </vt:variant>
      <vt:variant>
        <vt:i4>5</vt:i4>
      </vt:variant>
      <vt:variant>
        <vt:lpwstr/>
      </vt:variant>
      <vt:variant>
        <vt:lpwstr>_Toc25669072</vt:lpwstr>
      </vt:variant>
      <vt:variant>
        <vt:i4>1376314</vt:i4>
      </vt:variant>
      <vt:variant>
        <vt:i4>638</vt:i4>
      </vt:variant>
      <vt:variant>
        <vt:i4>0</vt:i4>
      </vt:variant>
      <vt:variant>
        <vt:i4>5</vt:i4>
      </vt:variant>
      <vt:variant>
        <vt:lpwstr/>
      </vt:variant>
      <vt:variant>
        <vt:lpwstr>_Toc25669071</vt:lpwstr>
      </vt:variant>
      <vt:variant>
        <vt:i4>1310778</vt:i4>
      </vt:variant>
      <vt:variant>
        <vt:i4>632</vt:i4>
      </vt:variant>
      <vt:variant>
        <vt:i4>0</vt:i4>
      </vt:variant>
      <vt:variant>
        <vt:i4>5</vt:i4>
      </vt:variant>
      <vt:variant>
        <vt:lpwstr/>
      </vt:variant>
      <vt:variant>
        <vt:lpwstr>_Toc25669070</vt:lpwstr>
      </vt:variant>
      <vt:variant>
        <vt:i4>1900603</vt:i4>
      </vt:variant>
      <vt:variant>
        <vt:i4>626</vt:i4>
      </vt:variant>
      <vt:variant>
        <vt:i4>0</vt:i4>
      </vt:variant>
      <vt:variant>
        <vt:i4>5</vt:i4>
      </vt:variant>
      <vt:variant>
        <vt:lpwstr/>
      </vt:variant>
      <vt:variant>
        <vt:lpwstr>_Toc25669069</vt:lpwstr>
      </vt:variant>
      <vt:variant>
        <vt:i4>1835067</vt:i4>
      </vt:variant>
      <vt:variant>
        <vt:i4>620</vt:i4>
      </vt:variant>
      <vt:variant>
        <vt:i4>0</vt:i4>
      </vt:variant>
      <vt:variant>
        <vt:i4>5</vt:i4>
      </vt:variant>
      <vt:variant>
        <vt:lpwstr/>
      </vt:variant>
      <vt:variant>
        <vt:lpwstr>_Toc25669068</vt:lpwstr>
      </vt:variant>
      <vt:variant>
        <vt:i4>1245243</vt:i4>
      </vt:variant>
      <vt:variant>
        <vt:i4>614</vt:i4>
      </vt:variant>
      <vt:variant>
        <vt:i4>0</vt:i4>
      </vt:variant>
      <vt:variant>
        <vt:i4>5</vt:i4>
      </vt:variant>
      <vt:variant>
        <vt:lpwstr/>
      </vt:variant>
      <vt:variant>
        <vt:lpwstr>_Toc25669067</vt:lpwstr>
      </vt:variant>
      <vt:variant>
        <vt:i4>1179707</vt:i4>
      </vt:variant>
      <vt:variant>
        <vt:i4>608</vt:i4>
      </vt:variant>
      <vt:variant>
        <vt:i4>0</vt:i4>
      </vt:variant>
      <vt:variant>
        <vt:i4>5</vt:i4>
      </vt:variant>
      <vt:variant>
        <vt:lpwstr/>
      </vt:variant>
      <vt:variant>
        <vt:lpwstr>_Toc25669066</vt:lpwstr>
      </vt:variant>
      <vt:variant>
        <vt:i4>1114171</vt:i4>
      </vt:variant>
      <vt:variant>
        <vt:i4>602</vt:i4>
      </vt:variant>
      <vt:variant>
        <vt:i4>0</vt:i4>
      </vt:variant>
      <vt:variant>
        <vt:i4>5</vt:i4>
      </vt:variant>
      <vt:variant>
        <vt:lpwstr/>
      </vt:variant>
      <vt:variant>
        <vt:lpwstr>_Toc25669065</vt:lpwstr>
      </vt:variant>
      <vt:variant>
        <vt:i4>1048635</vt:i4>
      </vt:variant>
      <vt:variant>
        <vt:i4>596</vt:i4>
      </vt:variant>
      <vt:variant>
        <vt:i4>0</vt:i4>
      </vt:variant>
      <vt:variant>
        <vt:i4>5</vt:i4>
      </vt:variant>
      <vt:variant>
        <vt:lpwstr/>
      </vt:variant>
      <vt:variant>
        <vt:lpwstr>_Toc25669064</vt:lpwstr>
      </vt:variant>
      <vt:variant>
        <vt:i4>1507387</vt:i4>
      </vt:variant>
      <vt:variant>
        <vt:i4>590</vt:i4>
      </vt:variant>
      <vt:variant>
        <vt:i4>0</vt:i4>
      </vt:variant>
      <vt:variant>
        <vt:i4>5</vt:i4>
      </vt:variant>
      <vt:variant>
        <vt:lpwstr/>
      </vt:variant>
      <vt:variant>
        <vt:lpwstr>_Toc25669063</vt:lpwstr>
      </vt:variant>
      <vt:variant>
        <vt:i4>1441851</vt:i4>
      </vt:variant>
      <vt:variant>
        <vt:i4>584</vt:i4>
      </vt:variant>
      <vt:variant>
        <vt:i4>0</vt:i4>
      </vt:variant>
      <vt:variant>
        <vt:i4>5</vt:i4>
      </vt:variant>
      <vt:variant>
        <vt:lpwstr/>
      </vt:variant>
      <vt:variant>
        <vt:lpwstr>_Toc25669062</vt:lpwstr>
      </vt:variant>
      <vt:variant>
        <vt:i4>1376315</vt:i4>
      </vt:variant>
      <vt:variant>
        <vt:i4>578</vt:i4>
      </vt:variant>
      <vt:variant>
        <vt:i4>0</vt:i4>
      </vt:variant>
      <vt:variant>
        <vt:i4>5</vt:i4>
      </vt:variant>
      <vt:variant>
        <vt:lpwstr/>
      </vt:variant>
      <vt:variant>
        <vt:lpwstr>_Toc25669061</vt:lpwstr>
      </vt:variant>
      <vt:variant>
        <vt:i4>1310779</vt:i4>
      </vt:variant>
      <vt:variant>
        <vt:i4>572</vt:i4>
      </vt:variant>
      <vt:variant>
        <vt:i4>0</vt:i4>
      </vt:variant>
      <vt:variant>
        <vt:i4>5</vt:i4>
      </vt:variant>
      <vt:variant>
        <vt:lpwstr/>
      </vt:variant>
      <vt:variant>
        <vt:lpwstr>_Toc25669060</vt:lpwstr>
      </vt:variant>
      <vt:variant>
        <vt:i4>1900600</vt:i4>
      </vt:variant>
      <vt:variant>
        <vt:i4>566</vt:i4>
      </vt:variant>
      <vt:variant>
        <vt:i4>0</vt:i4>
      </vt:variant>
      <vt:variant>
        <vt:i4>5</vt:i4>
      </vt:variant>
      <vt:variant>
        <vt:lpwstr/>
      </vt:variant>
      <vt:variant>
        <vt:lpwstr>_Toc25669059</vt:lpwstr>
      </vt:variant>
      <vt:variant>
        <vt:i4>1835064</vt:i4>
      </vt:variant>
      <vt:variant>
        <vt:i4>560</vt:i4>
      </vt:variant>
      <vt:variant>
        <vt:i4>0</vt:i4>
      </vt:variant>
      <vt:variant>
        <vt:i4>5</vt:i4>
      </vt:variant>
      <vt:variant>
        <vt:lpwstr/>
      </vt:variant>
      <vt:variant>
        <vt:lpwstr>_Toc25669058</vt:lpwstr>
      </vt:variant>
      <vt:variant>
        <vt:i4>1245240</vt:i4>
      </vt:variant>
      <vt:variant>
        <vt:i4>554</vt:i4>
      </vt:variant>
      <vt:variant>
        <vt:i4>0</vt:i4>
      </vt:variant>
      <vt:variant>
        <vt:i4>5</vt:i4>
      </vt:variant>
      <vt:variant>
        <vt:lpwstr/>
      </vt:variant>
      <vt:variant>
        <vt:lpwstr>_Toc25669057</vt:lpwstr>
      </vt:variant>
      <vt:variant>
        <vt:i4>1179704</vt:i4>
      </vt:variant>
      <vt:variant>
        <vt:i4>548</vt:i4>
      </vt:variant>
      <vt:variant>
        <vt:i4>0</vt:i4>
      </vt:variant>
      <vt:variant>
        <vt:i4>5</vt:i4>
      </vt:variant>
      <vt:variant>
        <vt:lpwstr/>
      </vt:variant>
      <vt:variant>
        <vt:lpwstr>_Toc25669056</vt:lpwstr>
      </vt:variant>
      <vt:variant>
        <vt:i4>1114168</vt:i4>
      </vt:variant>
      <vt:variant>
        <vt:i4>542</vt:i4>
      </vt:variant>
      <vt:variant>
        <vt:i4>0</vt:i4>
      </vt:variant>
      <vt:variant>
        <vt:i4>5</vt:i4>
      </vt:variant>
      <vt:variant>
        <vt:lpwstr/>
      </vt:variant>
      <vt:variant>
        <vt:lpwstr>_Toc25669055</vt:lpwstr>
      </vt:variant>
      <vt:variant>
        <vt:i4>1048632</vt:i4>
      </vt:variant>
      <vt:variant>
        <vt:i4>536</vt:i4>
      </vt:variant>
      <vt:variant>
        <vt:i4>0</vt:i4>
      </vt:variant>
      <vt:variant>
        <vt:i4>5</vt:i4>
      </vt:variant>
      <vt:variant>
        <vt:lpwstr/>
      </vt:variant>
      <vt:variant>
        <vt:lpwstr>_Toc25669054</vt:lpwstr>
      </vt:variant>
      <vt:variant>
        <vt:i4>1507384</vt:i4>
      </vt:variant>
      <vt:variant>
        <vt:i4>530</vt:i4>
      </vt:variant>
      <vt:variant>
        <vt:i4>0</vt:i4>
      </vt:variant>
      <vt:variant>
        <vt:i4>5</vt:i4>
      </vt:variant>
      <vt:variant>
        <vt:lpwstr/>
      </vt:variant>
      <vt:variant>
        <vt:lpwstr>_Toc25669053</vt:lpwstr>
      </vt:variant>
      <vt:variant>
        <vt:i4>1441848</vt:i4>
      </vt:variant>
      <vt:variant>
        <vt:i4>524</vt:i4>
      </vt:variant>
      <vt:variant>
        <vt:i4>0</vt:i4>
      </vt:variant>
      <vt:variant>
        <vt:i4>5</vt:i4>
      </vt:variant>
      <vt:variant>
        <vt:lpwstr/>
      </vt:variant>
      <vt:variant>
        <vt:lpwstr>_Toc25669052</vt:lpwstr>
      </vt:variant>
      <vt:variant>
        <vt:i4>1376312</vt:i4>
      </vt:variant>
      <vt:variant>
        <vt:i4>518</vt:i4>
      </vt:variant>
      <vt:variant>
        <vt:i4>0</vt:i4>
      </vt:variant>
      <vt:variant>
        <vt:i4>5</vt:i4>
      </vt:variant>
      <vt:variant>
        <vt:lpwstr/>
      </vt:variant>
      <vt:variant>
        <vt:lpwstr>_Toc25669051</vt:lpwstr>
      </vt:variant>
      <vt:variant>
        <vt:i4>1310776</vt:i4>
      </vt:variant>
      <vt:variant>
        <vt:i4>512</vt:i4>
      </vt:variant>
      <vt:variant>
        <vt:i4>0</vt:i4>
      </vt:variant>
      <vt:variant>
        <vt:i4>5</vt:i4>
      </vt:variant>
      <vt:variant>
        <vt:lpwstr/>
      </vt:variant>
      <vt:variant>
        <vt:lpwstr>_Toc25669050</vt:lpwstr>
      </vt:variant>
      <vt:variant>
        <vt:i4>1900601</vt:i4>
      </vt:variant>
      <vt:variant>
        <vt:i4>506</vt:i4>
      </vt:variant>
      <vt:variant>
        <vt:i4>0</vt:i4>
      </vt:variant>
      <vt:variant>
        <vt:i4>5</vt:i4>
      </vt:variant>
      <vt:variant>
        <vt:lpwstr/>
      </vt:variant>
      <vt:variant>
        <vt:lpwstr>_Toc25669049</vt:lpwstr>
      </vt:variant>
      <vt:variant>
        <vt:i4>1835065</vt:i4>
      </vt:variant>
      <vt:variant>
        <vt:i4>500</vt:i4>
      </vt:variant>
      <vt:variant>
        <vt:i4>0</vt:i4>
      </vt:variant>
      <vt:variant>
        <vt:i4>5</vt:i4>
      </vt:variant>
      <vt:variant>
        <vt:lpwstr/>
      </vt:variant>
      <vt:variant>
        <vt:lpwstr>_Toc25669048</vt:lpwstr>
      </vt:variant>
      <vt:variant>
        <vt:i4>1245241</vt:i4>
      </vt:variant>
      <vt:variant>
        <vt:i4>494</vt:i4>
      </vt:variant>
      <vt:variant>
        <vt:i4>0</vt:i4>
      </vt:variant>
      <vt:variant>
        <vt:i4>5</vt:i4>
      </vt:variant>
      <vt:variant>
        <vt:lpwstr/>
      </vt:variant>
      <vt:variant>
        <vt:lpwstr>_Toc25669047</vt:lpwstr>
      </vt:variant>
      <vt:variant>
        <vt:i4>1179705</vt:i4>
      </vt:variant>
      <vt:variant>
        <vt:i4>488</vt:i4>
      </vt:variant>
      <vt:variant>
        <vt:i4>0</vt:i4>
      </vt:variant>
      <vt:variant>
        <vt:i4>5</vt:i4>
      </vt:variant>
      <vt:variant>
        <vt:lpwstr/>
      </vt:variant>
      <vt:variant>
        <vt:lpwstr>_Toc25669046</vt:lpwstr>
      </vt:variant>
      <vt:variant>
        <vt:i4>1114169</vt:i4>
      </vt:variant>
      <vt:variant>
        <vt:i4>482</vt:i4>
      </vt:variant>
      <vt:variant>
        <vt:i4>0</vt:i4>
      </vt:variant>
      <vt:variant>
        <vt:i4>5</vt:i4>
      </vt:variant>
      <vt:variant>
        <vt:lpwstr/>
      </vt:variant>
      <vt:variant>
        <vt:lpwstr>_Toc25669045</vt:lpwstr>
      </vt:variant>
      <vt:variant>
        <vt:i4>1048633</vt:i4>
      </vt:variant>
      <vt:variant>
        <vt:i4>476</vt:i4>
      </vt:variant>
      <vt:variant>
        <vt:i4>0</vt:i4>
      </vt:variant>
      <vt:variant>
        <vt:i4>5</vt:i4>
      </vt:variant>
      <vt:variant>
        <vt:lpwstr/>
      </vt:variant>
      <vt:variant>
        <vt:lpwstr>_Toc25669044</vt:lpwstr>
      </vt:variant>
      <vt:variant>
        <vt:i4>1507385</vt:i4>
      </vt:variant>
      <vt:variant>
        <vt:i4>470</vt:i4>
      </vt:variant>
      <vt:variant>
        <vt:i4>0</vt:i4>
      </vt:variant>
      <vt:variant>
        <vt:i4>5</vt:i4>
      </vt:variant>
      <vt:variant>
        <vt:lpwstr/>
      </vt:variant>
      <vt:variant>
        <vt:lpwstr>_Toc25669043</vt:lpwstr>
      </vt:variant>
      <vt:variant>
        <vt:i4>1441849</vt:i4>
      </vt:variant>
      <vt:variant>
        <vt:i4>464</vt:i4>
      </vt:variant>
      <vt:variant>
        <vt:i4>0</vt:i4>
      </vt:variant>
      <vt:variant>
        <vt:i4>5</vt:i4>
      </vt:variant>
      <vt:variant>
        <vt:lpwstr/>
      </vt:variant>
      <vt:variant>
        <vt:lpwstr>_Toc25669042</vt:lpwstr>
      </vt:variant>
      <vt:variant>
        <vt:i4>1376313</vt:i4>
      </vt:variant>
      <vt:variant>
        <vt:i4>458</vt:i4>
      </vt:variant>
      <vt:variant>
        <vt:i4>0</vt:i4>
      </vt:variant>
      <vt:variant>
        <vt:i4>5</vt:i4>
      </vt:variant>
      <vt:variant>
        <vt:lpwstr/>
      </vt:variant>
      <vt:variant>
        <vt:lpwstr>_Toc25669041</vt:lpwstr>
      </vt:variant>
      <vt:variant>
        <vt:i4>1310777</vt:i4>
      </vt:variant>
      <vt:variant>
        <vt:i4>452</vt:i4>
      </vt:variant>
      <vt:variant>
        <vt:i4>0</vt:i4>
      </vt:variant>
      <vt:variant>
        <vt:i4>5</vt:i4>
      </vt:variant>
      <vt:variant>
        <vt:lpwstr/>
      </vt:variant>
      <vt:variant>
        <vt:lpwstr>_Toc25669040</vt:lpwstr>
      </vt:variant>
      <vt:variant>
        <vt:i4>1900606</vt:i4>
      </vt:variant>
      <vt:variant>
        <vt:i4>446</vt:i4>
      </vt:variant>
      <vt:variant>
        <vt:i4>0</vt:i4>
      </vt:variant>
      <vt:variant>
        <vt:i4>5</vt:i4>
      </vt:variant>
      <vt:variant>
        <vt:lpwstr/>
      </vt:variant>
      <vt:variant>
        <vt:lpwstr>_Toc25669039</vt:lpwstr>
      </vt:variant>
      <vt:variant>
        <vt:i4>1835070</vt:i4>
      </vt:variant>
      <vt:variant>
        <vt:i4>440</vt:i4>
      </vt:variant>
      <vt:variant>
        <vt:i4>0</vt:i4>
      </vt:variant>
      <vt:variant>
        <vt:i4>5</vt:i4>
      </vt:variant>
      <vt:variant>
        <vt:lpwstr/>
      </vt:variant>
      <vt:variant>
        <vt:lpwstr>_Toc25669038</vt:lpwstr>
      </vt:variant>
      <vt:variant>
        <vt:i4>1245246</vt:i4>
      </vt:variant>
      <vt:variant>
        <vt:i4>434</vt:i4>
      </vt:variant>
      <vt:variant>
        <vt:i4>0</vt:i4>
      </vt:variant>
      <vt:variant>
        <vt:i4>5</vt:i4>
      </vt:variant>
      <vt:variant>
        <vt:lpwstr/>
      </vt:variant>
      <vt:variant>
        <vt:lpwstr>_Toc25669037</vt:lpwstr>
      </vt:variant>
      <vt:variant>
        <vt:i4>1179710</vt:i4>
      </vt:variant>
      <vt:variant>
        <vt:i4>428</vt:i4>
      </vt:variant>
      <vt:variant>
        <vt:i4>0</vt:i4>
      </vt:variant>
      <vt:variant>
        <vt:i4>5</vt:i4>
      </vt:variant>
      <vt:variant>
        <vt:lpwstr/>
      </vt:variant>
      <vt:variant>
        <vt:lpwstr>_Toc25669036</vt:lpwstr>
      </vt:variant>
      <vt:variant>
        <vt:i4>1114174</vt:i4>
      </vt:variant>
      <vt:variant>
        <vt:i4>422</vt:i4>
      </vt:variant>
      <vt:variant>
        <vt:i4>0</vt:i4>
      </vt:variant>
      <vt:variant>
        <vt:i4>5</vt:i4>
      </vt:variant>
      <vt:variant>
        <vt:lpwstr/>
      </vt:variant>
      <vt:variant>
        <vt:lpwstr>_Toc25669035</vt:lpwstr>
      </vt:variant>
      <vt:variant>
        <vt:i4>1048638</vt:i4>
      </vt:variant>
      <vt:variant>
        <vt:i4>416</vt:i4>
      </vt:variant>
      <vt:variant>
        <vt:i4>0</vt:i4>
      </vt:variant>
      <vt:variant>
        <vt:i4>5</vt:i4>
      </vt:variant>
      <vt:variant>
        <vt:lpwstr/>
      </vt:variant>
      <vt:variant>
        <vt:lpwstr>_Toc25669034</vt:lpwstr>
      </vt:variant>
      <vt:variant>
        <vt:i4>1507390</vt:i4>
      </vt:variant>
      <vt:variant>
        <vt:i4>410</vt:i4>
      </vt:variant>
      <vt:variant>
        <vt:i4>0</vt:i4>
      </vt:variant>
      <vt:variant>
        <vt:i4>5</vt:i4>
      </vt:variant>
      <vt:variant>
        <vt:lpwstr/>
      </vt:variant>
      <vt:variant>
        <vt:lpwstr>_Toc25669033</vt:lpwstr>
      </vt:variant>
      <vt:variant>
        <vt:i4>1441854</vt:i4>
      </vt:variant>
      <vt:variant>
        <vt:i4>404</vt:i4>
      </vt:variant>
      <vt:variant>
        <vt:i4>0</vt:i4>
      </vt:variant>
      <vt:variant>
        <vt:i4>5</vt:i4>
      </vt:variant>
      <vt:variant>
        <vt:lpwstr/>
      </vt:variant>
      <vt:variant>
        <vt:lpwstr>_Toc25669032</vt:lpwstr>
      </vt:variant>
      <vt:variant>
        <vt:i4>1376318</vt:i4>
      </vt:variant>
      <vt:variant>
        <vt:i4>398</vt:i4>
      </vt:variant>
      <vt:variant>
        <vt:i4>0</vt:i4>
      </vt:variant>
      <vt:variant>
        <vt:i4>5</vt:i4>
      </vt:variant>
      <vt:variant>
        <vt:lpwstr/>
      </vt:variant>
      <vt:variant>
        <vt:lpwstr>_Toc25669031</vt:lpwstr>
      </vt:variant>
      <vt:variant>
        <vt:i4>1310782</vt:i4>
      </vt:variant>
      <vt:variant>
        <vt:i4>392</vt:i4>
      </vt:variant>
      <vt:variant>
        <vt:i4>0</vt:i4>
      </vt:variant>
      <vt:variant>
        <vt:i4>5</vt:i4>
      </vt:variant>
      <vt:variant>
        <vt:lpwstr/>
      </vt:variant>
      <vt:variant>
        <vt:lpwstr>_Toc25669030</vt:lpwstr>
      </vt:variant>
      <vt:variant>
        <vt:i4>1900607</vt:i4>
      </vt:variant>
      <vt:variant>
        <vt:i4>386</vt:i4>
      </vt:variant>
      <vt:variant>
        <vt:i4>0</vt:i4>
      </vt:variant>
      <vt:variant>
        <vt:i4>5</vt:i4>
      </vt:variant>
      <vt:variant>
        <vt:lpwstr/>
      </vt:variant>
      <vt:variant>
        <vt:lpwstr>_Toc25669029</vt:lpwstr>
      </vt:variant>
      <vt:variant>
        <vt:i4>1835071</vt:i4>
      </vt:variant>
      <vt:variant>
        <vt:i4>380</vt:i4>
      </vt:variant>
      <vt:variant>
        <vt:i4>0</vt:i4>
      </vt:variant>
      <vt:variant>
        <vt:i4>5</vt:i4>
      </vt:variant>
      <vt:variant>
        <vt:lpwstr/>
      </vt:variant>
      <vt:variant>
        <vt:lpwstr>_Toc25669028</vt:lpwstr>
      </vt:variant>
      <vt:variant>
        <vt:i4>1245247</vt:i4>
      </vt:variant>
      <vt:variant>
        <vt:i4>374</vt:i4>
      </vt:variant>
      <vt:variant>
        <vt:i4>0</vt:i4>
      </vt:variant>
      <vt:variant>
        <vt:i4>5</vt:i4>
      </vt:variant>
      <vt:variant>
        <vt:lpwstr/>
      </vt:variant>
      <vt:variant>
        <vt:lpwstr>_Toc25669027</vt:lpwstr>
      </vt:variant>
      <vt:variant>
        <vt:i4>1179711</vt:i4>
      </vt:variant>
      <vt:variant>
        <vt:i4>368</vt:i4>
      </vt:variant>
      <vt:variant>
        <vt:i4>0</vt:i4>
      </vt:variant>
      <vt:variant>
        <vt:i4>5</vt:i4>
      </vt:variant>
      <vt:variant>
        <vt:lpwstr/>
      </vt:variant>
      <vt:variant>
        <vt:lpwstr>_Toc25669026</vt:lpwstr>
      </vt:variant>
      <vt:variant>
        <vt:i4>1114175</vt:i4>
      </vt:variant>
      <vt:variant>
        <vt:i4>362</vt:i4>
      </vt:variant>
      <vt:variant>
        <vt:i4>0</vt:i4>
      </vt:variant>
      <vt:variant>
        <vt:i4>5</vt:i4>
      </vt:variant>
      <vt:variant>
        <vt:lpwstr/>
      </vt:variant>
      <vt:variant>
        <vt:lpwstr>_Toc25669025</vt:lpwstr>
      </vt:variant>
      <vt:variant>
        <vt:i4>1048639</vt:i4>
      </vt:variant>
      <vt:variant>
        <vt:i4>356</vt:i4>
      </vt:variant>
      <vt:variant>
        <vt:i4>0</vt:i4>
      </vt:variant>
      <vt:variant>
        <vt:i4>5</vt:i4>
      </vt:variant>
      <vt:variant>
        <vt:lpwstr/>
      </vt:variant>
      <vt:variant>
        <vt:lpwstr>_Toc25669024</vt:lpwstr>
      </vt:variant>
      <vt:variant>
        <vt:i4>1507391</vt:i4>
      </vt:variant>
      <vt:variant>
        <vt:i4>350</vt:i4>
      </vt:variant>
      <vt:variant>
        <vt:i4>0</vt:i4>
      </vt:variant>
      <vt:variant>
        <vt:i4>5</vt:i4>
      </vt:variant>
      <vt:variant>
        <vt:lpwstr/>
      </vt:variant>
      <vt:variant>
        <vt:lpwstr>_Toc25669023</vt:lpwstr>
      </vt:variant>
      <vt:variant>
        <vt:i4>1441855</vt:i4>
      </vt:variant>
      <vt:variant>
        <vt:i4>344</vt:i4>
      </vt:variant>
      <vt:variant>
        <vt:i4>0</vt:i4>
      </vt:variant>
      <vt:variant>
        <vt:i4>5</vt:i4>
      </vt:variant>
      <vt:variant>
        <vt:lpwstr/>
      </vt:variant>
      <vt:variant>
        <vt:lpwstr>_Toc25669022</vt:lpwstr>
      </vt:variant>
      <vt:variant>
        <vt:i4>1376319</vt:i4>
      </vt:variant>
      <vt:variant>
        <vt:i4>338</vt:i4>
      </vt:variant>
      <vt:variant>
        <vt:i4>0</vt:i4>
      </vt:variant>
      <vt:variant>
        <vt:i4>5</vt:i4>
      </vt:variant>
      <vt:variant>
        <vt:lpwstr/>
      </vt:variant>
      <vt:variant>
        <vt:lpwstr>_Toc25669021</vt:lpwstr>
      </vt:variant>
      <vt:variant>
        <vt:i4>1310783</vt:i4>
      </vt:variant>
      <vt:variant>
        <vt:i4>332</vt:i4>
      </vt:variant>
      <vt:variant>
        <vt:i4>0</vt:i4>
      </vt:variant>
      <vt:variant>
        <vt:i4>5</vt:i4>
      </vt:variant>
      <vt:variant>
        <vt:lpwstr/>
      </vt:variant>
      <vt:variant>
        <vt:lpwstr>_Toc25669020</vt:lpwstr>
      </vt:variant>
      <vt:variant>
        <vt:i4>1900604</vt:i4>
      </vt:variant>
      <vt:variant>
        <vt:i4>326</vt:i4>
      </vt:variant>
      <vt:variant>
        <vt:i4>0</vt:i4>
      </vt:variant>
      <vt:variant>
        <vt:i4>5</vt:i4>
      </vt:variant>
      <vt:variant>
        <vt:lpwstr/>
      </vt:variant>
      <vt:variant>
        <vt:lpwstr>_Toc25669019</vt:lpwstr>
      </vt:variant>
      <vt:variant>
        <vt:i4>1835068</vt:i4>
      </vt:variant>
      <vt:variant>
        <vt:i4>320</vt:i4>
      </vt:variant>
      <vt:variant>
        <vt:i4>0</vt:i4>
      </vt:variant>
      <vt:variant>
        <vt:i4>5</vt:i4>
      </vt:variant>
      <vt:variant>
        <vt:lpwstr/>
      </vt:variant>
      <vt:variant>
        <vt:lpwstr>_Toc25669018</vt:lpwstr>
      </vt:variant>
      <vt:variant>
        <vt:i4>1245244</vt:i4>
      </vt:variant>
      <vt:variant>
        <vt:i4>314</vt:i4>
      </vt:variant>
      <vt:variant>
        <vt:i4>0</vt:i4>
      </vt:variant>
      <vt:variant>
        <vt:i4>5</vt:i4>
      </vt:variant>
      <vt:variant>
        <vt:lpwstr/>
      </vt:variant>
      <vt:variant>
        <vt:lpwstr>_Toc25669017</vt:lpwstr>
      </vt:variant>
      <vt:variant>
        <vt:i4>1179708</vt:i4>
      </vt:variant>
      <vt:variant>
        <vt:i4>308</vt:i4>
      </vt:variant>
      <vt:variant>
        <vt:i4>0</vt:i4>
      </vt:variant>
      <vt:variant>
        <vt:i4>5</vt:i4>
      </vt:variant>
      <vt:variant>
        <vt:lpwstr/>
      </vt:variant>
      <vt:variant>
        <vt:lpwstr>_Toc25669016</vt:lpwstr>
      </vt:variant>
      <vt:variant>
        <vt:i4>1114172</vt:i4>
      </vt:variant>
      <vt:variant>
        <vt:i4>302</vt:i4>
      </vt:variant>
      <vt:variant>
        <vt:i4>0</vt:i4>
      </vt:variant>
      <vt:variant>
        <vt:i4>5</vt:i4>
      </vt:variant>
      <vt:variant>
        <vt:lpwstr/>
      </vt:variant>
      <vt:variant>
        <vt:lpwstr>_Toc25669015</vt:lpwstr>
      </vt:variant>
      <vt:variant>
        <vt:i4>1048636</vt:i4>
      </vt:variant>
      <vt:variant>
        <vt:i4>296</vt:i4>
      </vt:variant>
      <vt:variant>
        <vt:i4>0</vt:i4>
      </vt:variant>
      <vt:variant>
        <vt:i4>5</vt:i4>
      </vt:variant>
      <vt:variant>
        <vt:lpwstr/>
      </vt:variant>
      <vt:variant>
        <vt:lpwstr>_Toc25669014</vt:lpwstr>
      </vt:variant>
      <vt:variant>
        <vt:i4>1507388</vt:i4>
      </vt:variant>
      <vt:variant>
        <vt:i4>290</vt:i4>
      </vt:variant>
      <vt:variant>
        <vt:i4>0</vt:i4>
      </vt:variant>
      <vt:variant>
        <vt:i4>5</vt:i4>
      </vt:variant>
      <vt:variant>
        <vt:lpwstr/>
      </vt:variant>
      <vt:variant>
        <vt:lpwstr>_Toc25669013</vt:lpwstr>
      </vt:variant>
      <vt:variant>
        <vt:i4>1441852</vt:i4>
      </vt:variant>
      <vt:variant>
        <vt:i4>284</vt:i4>
      </vt:variant>
      <vt:variant>
        <vt:i4>0</vt:i4>
      </vt:variant>
      <vt:variant>
        <vt:i4>5</vt:i4>
      </vt:variant>
      <vt:variant>
        <vt:lpwstr/>
      </vt:variant>
      <vt:variant>
        <vt:lpwstr>_Toc25669012</vt:lpwstr>
      </vt:variant>
      <vt:variant>
        <vt:i4>1376316</vt:i4>
      </vt:variant>
      <vt:variant>
        <vt:i4>278</vt:i4>
      </vt:variant>
      <vt:variant>
        <vt:i4>0</vt:i4>
      </vt:variant>
      <vt:variant>
        <vt:i4>5</vt:i4>
      </vt:variant>
      <vt:variant>
        <vt:lpwstr/>
      </vt:variant>
      <vt:variant>
        <vt:lpwstr>_Toc25669011</vt:lpwstr>
      </vt:variant>
      <vt:variant>
        <vt:i4>1310780</vt:i4>
      </vt:variant>
      <vt:variant>
        <vt:i4>272</vt:i4>
      </vt:variant>
      <vt:variant>
        <vt:i4>0</vt:i4>
      </vt:variant>
      <vt:variant>
        <vt:i4>5</vt:i4>
      </vt:variant>
      <vt:variant>
        <vt:lpwstr/>
      </vt:variant>
      <vt:variant>
        <vt:lpwstr>_Toc25669010</vt:lpwstr>
      </vt:variant>
      <vt:variant>
        <vt:i4>1900605</vt:i4>
      </vt:variant>
      <vt:variant>
        <vt:i4>266</vt:i4>
      </vt:variant>
      <vt:variant>
        <vt:i4>0</vt:i4>
      </vt:variant>
      <vt:variant>
        <vt:i4>5</vt:i4>
      </vt:variant>
      <vt:variant>
        <vt:lpwstr/>
      </vt:variant>
      <vt:variant>
        <vt:lpwstr>_Toc25669009</vt:lpwstr>
      </vt:variant>
      <vt:variant>
        <vt:i4>1835069</vt:i4>
      </vt:variant>
      <vt:variant>
        <vt:i4>260</vt:i4>
      </vt:variant>
      <vt:variant>
        <vt:i4>0</vt:i4>
      </vt:variant>
      <vt:variant>
        <vt:i4>5</vt:i4>
      </vt:variant>
      <vt:variant>
        <vt:lpwstr/>
      </vt:variant>
      <vt:variant>
        <vt:lpwstr>_Toc25669008</vt:lpwstr>
      </vt:variant>
      <vt:variant>
        <vt:i4>1245245</vt:i4>
      </vt:variant>
      <vt:variant>
        <vt:i4>254</vt:i4>
      </vt:variant>
      <vt:variant>
        <vt:i4>0</vt:i4>
      </vt:variant>
      <vt:variant>
        <vt:i4>5</vt:i4>
      </vt:variant>
      <vt:variant>
        <vt:lpwstr/>
      </vt:variant>
      <vt:variant>
        <vt:lpwstr>_Toc25669007</vt:lpwstr>
      </vt:variant>
      <vt:variant>
        <vt:i4>1179709</vt:i4>
      </vt:variant>
      <vt:variant>
        <vt:i4>248</vt:i4>
      </vt:variant>
      <vt:variant>
        <vt:i4>0</vt:i4>
      </vt:variant>
      <vt:variant>
        <vt:i4>5</vt:i4>
      </vt:variant>
      <vt:variant>
        <vt:lpwstr/>
      </vt:variant>
      <vt:variant>
        <vt:lpwstr>_Toc25669006</vt:lpwstr>
      </vt:variant>
      <vt:variant>
        <vt:i4>1114173</vt:i4>
      </vt:variant>
      <vt:variant>
        <vt:i4>242</vt:i4>
      </vt:variant>
      <vt:variant>
        <vt:i4>0</vt:i4>
      </vt:variant>
      <vt:variant>
        <vt:i4>5</vt:i4>
      </vt:variant>
      <vt:variant>
        <vt:lpwstr/>
      </vt:variant>
      <vt:variant>
        <vt:lpwstr>_Toc25669005</vt:lpwstr>
      </vt:variant>
      <vt:variant>
        <vt:i4>1048637</vt:i4>
      </vt:variant>
      <vt:variant>
        <vt:i4>236</vt:i4>
      </vt:variant>
      <vt:variant>
        <vt:i4>0</vt:i4>
      </vt:variant>
      <vt:variant>
        <vt:i4>5</vt:i4>
      </vt:variant>
      <vt:variant>
        <vt:lpwstr/>
      </vt:variant>
      <vt:variant>
        <vt:lpwstr>_Toc25669004</vt:lpwstr>
      </vt:variant>
      <vt:variant>
        <vt:i4>1507389</vt:i4>
      </vt:variant>
      <vt:variant>
        <vt:i4>230</vt:i4>
      </vt:variant>
      <vt:variant>
        <vt:i4>0</vt:i4>
      </vt:variant>
      <vt:variant>
        <vt:i4>5</vt:i4>
      </vt:variant>
      <vt:variant>
        <vt:lpwstr/>
      </vt:variant>
      <vt:variant>
        <vt:lpwstr>_Toc25669003</vt:lpwstr>
      </vt:variant>
      <vt:variant>
        <vt:i4>1441853</vt:i4>
      </vt:variant>
      <vt:variant>
        <vt:i4>224</vt:i4>
      </vt:variant>
      <vt:variant>
        <vt:i4>0</vt:i4>
      </vt:variant>
      <vt:variant>
        <vt:i4>5</vt:i4>
      </vt:variant>
      <vt:variant>
        <vt:lpwstr/>
      </vt:variant>
      <vt:variant>
        <vt:lpwstr>_Toc25669002</vt:lpwstr>
      </vt:variant>
      <vt:variant>
        <vt:i4>1376317</vt:i4>
      </vt:variant>
      <vt:variant>
        <vt:i4>218</vt:i4>
      </vt:variant>
      <vt:variant>
        <vt:i4>0</vt:i4>
      </vt:variant>
      <vt:variant>
        <vt:i4>5</vt:i4>
      </vt:variant>
      <vt:variant>
        <vt:lpwstr/>
      </vt:variant>
      <vt:variant>
        <vt:lpwstr>_Toc25669001</vt:lpwstr>
      </vt:variant>
      <vt:variant>
        <vt:i4>1310781</vt:i4>
      </vt:variant>
      <vt:variant>
        <vt:i4>212</vt:i4>
      </vt:variant>
      <vt:variant>
        <vt:i4>0</vt:i4>
      </vt:variant>
      <vt:variant>
        <vt:i4>5</vt:i4>
      </vt:variant>
      <vt:variant>
        <vt:lpwstr/>
      </vt:variant>
      <vt:variant>
        <vt:lpwstr>_Toc25669000</vt:lpwstr>
      </vt:variant>
      <vt:variant>
        <vt:i4>1310773</vt:i4>
      </vt:variant>
      <vt:variant>
        <vt:i4>206</vt:i4>
      </vt:variant>
      <vt:variant>
        <vt:i4>0</vt:i4>
      </vt:variant>
      <vt:variant>
        <vt:i4>5</vt:i4>
      </vt:variant>
      <vt:variant>
        <vt:lpwstr/>
      </vt:variant>
      <vt:variant>
        <vt:lpwstr>_Toc25668999</vt:lpwstr>
      </vt:variant>
      <vt:variant>
        <vt:i4>1376309</vt:i4>
      </vt:variant>
      <vt:variant>
        <vt:i4>200</vt:i4>
      </vt:variant>
      <vt:variant>
        <vt:i4>0</vt:i4>
      </vt:variant>
      <vt:variant>
        <vt:i4>5</vt:i4>
      </vt:variant>
      <vt:variant>
        <vt:lpwstr/>
      </vt:variant>
      <vt:variant>
        <vt:lpwstr>_Toc25668998</vt:lpwstr>
      </vt:variant>
      <vt:variant>
        <vt:i4>1703989</vt:i4>
      </vt:variant>
      <vt:variant>
        <vt:i4>194</vt:i4>
      </vt:variant>
      <vt:variant>
        <vt:i4>0</vt:i4>
      </vt:variant>
      <vt:variant>
        <vt:i4>5</vt:i4>
      </vt:variant>
      <vt:variant>
        <vt:lpwstr/>
      </vt:variant>
      <vt:variant>
        <vt:lpwstr>_Toc25668997</vt:lpwstr>
      </vt:variant>
      <vt:variant>
        <vt:i4>1769525</vt:i4>
      </vt:variant>
      <vt:variant>
        <vt:i4>188</vt:i4>
      </vt:variant>
      <vt:variant>
        <vt:i4>0</vt:i4>
      </vt:variant>
      <vt:variant>
        <vt:i4>5</vt:i4>
      </vt:variant>
      <vt:variant>
        <vt:lpwstr/>
      </vt:variant>
      <vt:variant>
        <vt:lpwstr>_Toc25668996</vt:lpwstr>
      </vt:variant>
      <vt:variant>
        <vt:i4>1572917</vt:i4>
      </vt:variant>
      <vt:variant>
        <vt:i4>182</vt:i4>
      </vt:variant>
      <vt:variant>
        <vt:i4>0</vt:i4>
      </vt:variant>
      <vt:variant>
        <vt:i4>5</vt:i4>
      </vt:variant>
      <vt:variant>
        <vt:lpwstr/>
      </vt:variant>
      <vt:variant>
        <vt:lpwstr>_Toc25668995</vt:lpwstr>
      </vt:variant>
      <vt:variant>
        <vt:i4>1638453</vt:i4>
      </vt:variant>
      <vt:variant>
        <vt:i4>176</vt:i4>
      </vt:variant>
      <vt:variant>
        <vt:i4>0</vt:i4>
      </vt:variant>
      <vt:variant>
        <vt:i4>5</vt:i4>
      </vt:variant>
      <vt:variant>
        <vt:lpwstr/>
      </vt:variant>
      <vt:variant>
        <vt:lpwstr>_Toc25668994</vt:lpwstr>
      </vt:variant>
      <vt:variant>
        <vt:i4>1966133</vt:i4>
      </vt:variant>
      <vt:variant>
        <vt:i4>170</vt:i4>
      </vt:variant>
      <vt:variant>
        <vt:i4>0</vt:i4>
      </vt:variant>
      <vt:variant>
        <vt:i4>5</vt:i4>
      </vt:variant>
      <vt:variant>
        <vt:lpwstr/>
      </vt:variant>
      <vt:variant>
        <vt:lpwstr>_Toc25668993</vt:lpwstr>
      </vt:variant>
      <vt:variant>
        <vt:i4>2031669</vt:i4>
      </vt:variant>
      <vt:variant>
        <vt:i4>164</vt:i4>
      </vt:variant>
      <vt:variant>
        <vt:i4>0</vt:i4>
      </vt:variant>
      <vt:variant>
        <vt:i4>5</vt:i4>
      </vt:variant>
      <vt:variant>
        <vt:lpwstr/>
      </vt:variant>
      <vt:variant>
        <vt:lpwstr>_Toc25668992</vt:lpwstr>
      </vt:variant>
      <vt:variant>
        <vt:i4>1835061</vt:i4>
      </vt:variant>
      <vt:variant>
        <vt:i4>158</vt:i4>
      </vt:variant>
      <vt:variant>
        <vt:i4>0</vt:i4>
      </vt:variant>
      <vt:variant>
        <vt:i4>5</vt:i4>
      </vt:variant>
      <vt:variant>
        <vt:lpwstr/>
      </vt:variant>
      <vt:variant>
        <vt:lpwstr>_Toc25668991</vt:lpwstr>
      </vt:variant>
      <vt:variant>
        <vt:i4>1900597</vt:i4>
      </vt:variant>
      <vt:variant>
        <vt:i4>152</vt:i4>
      </vt:variant>
      <vt:variant>
        <vt:i4>0</vt:i4>
      </vt:variant>
      <vt:variant>
        <vt:i4>5</vt:i4>
      </vt:variant>
      <vt:variant>
        <vt:lpwstr/>
      </vt:variant>
      <vt:variant>
        <vt:lpwstr>_Toc25668990</vt:lpwstr>
      </vt:variant>
      <vt:variant>
        <vt:i4>1310772</vt:i4>
      </vt:variant>
      <vt:variant>
        <vt:i4>146</vt:i4>
      </vt:variant>
      <vt:variant>
        <vt:i4>0</vt:i4>
      </vt:variant>
      <vt:variant>
        <vt:i4>5</vt:i4>
      </vt:variant>
      <vt:variant>
        <vt:lpwstr/>
      </vt:variant>
      <vt:variant>
        <vt:lpwstr>_Toc25668989</vt:lpwstr>
      </vt:variant>
      <vt:variant>
        <vt:i4>1376308</vt:i4>
      </vt:variant>
      <vt:variant>
        <vt:i4>140</vt:i4>
      </vt:variant>
      <vt:variant>
        <vt:i4>0</vt:i4>
      </vt:variant>
      <vt:variant>
        <vt:i4>5</vt:i4>
      </vt:variant>
      <vt:variant>
        <vt:lpwstr/>
      </vt:variant>
      <vt:variant>
        <vt:lpwstr>_Toc25668988</vt:lpwstr>
      </vt:variant>
      <vt:variant>
        <vt:i4>1703988</vt:i4>
      </vt:variant>
      <vt:variant>
        <vt:i4>134</vt:i4>
      </vt:variant>
      <vt:variant>
        <vt:i4>0</vt:i4>
      </vt:variant>
      <vt:variant>
        <vt:i4>5</vt:i4>
      </vt:variant>
      <vt:variant>
        <vt:lpwstr/>
      </vt:variant>
      <vt:variant>
        <vt:lpwstr>_Toc25668987</vt:lpwstr>
      </vt:variant>
      <vt:variant>
        <vt:i4>1769524</vt:i4>
      </vt:variant>
      <vt:variant>
        <vt:i4>128</vt:i4>
      </vt:variant>
      <vt:variant>
        <vt:i4>0</vt:i4>
      </vt:variant>
      <vt:variant>
        <vt:i4>5</vt:i4>
      </vt:variant>
      <vt:variant>
        <vt:lpwstr/>
      </vt:variant>
      <vt:variant>
        <vt:lpwstr>_Toc25668986</vt:lpwstr>
      </vt:variant>
      <vt:variant>
        <vt:i4>1572916</vt:i4>
      </vt:variant>
      <vt:variant>
        <vt:i4>122</vt:i4>
      </vt:variant>
      <vt:variant>
        <vt:i4>0</vt:i4>
      </vt:variant>
      <vt:variant>
        <vt:i4>5</vt:i4>
      </vt:variant>
      <vt:variant>
        <vt:lpwstr/>
      </vt:variant>
      <vt:variant>
        <vt:lpwstr>_Toc25668985</vt:lpwstr>
      </vt:variant>
      <vt:variant>
        <vt:i4>1638452</vt:i4>
      </vt:variant>
      <vt:variant>
        <vt:i4>116</vt:i4>
      </vt:variant>
      <vt:variant>
        <vt:i4>0</vt:i4>
      </vt:variant>
      <vt:variant>
        <vt:i4>5</vt:i4>
      </vt:variant>
      <vt:variant>
        <vt:lpwstr/>
      </vt:variant>
      <vt:variant>
        <vt:lpwstr>_Toc25668984</vt:lpwstr>
      </vt:variant>
      <vt:variant>
        <vt:i4>1966132</vt:i4>
      </vt:variant>
      <vt:variant>
        <vt:i4>110</vt:i4>
      </vt:variant>
      <vt:variant>
        <vt:i4>0</vt:i4>
      </vt:variant>
      <vt:variant>
        <vt:i4>5</vt:i4>
      </vt:variant>
      <vt:variant>
        <vt:lpwstr/>
      </vt:variant>
      <vt:variant>
        <vt:lpwstr>_Toc25668983</vt:lpwstr>
      </vt:variant>
      <vt:variant>
        <vt:i4>2031668</vt:i4>
      </vt:variant>
      <vt:variant>
        <vt:i4>104</vt:i4>
      </vt:variant>
      <vt:variant>
        <vt:i4>0</vt:i4>
      </vt:variant>
      <vt:variant>
        <vt:i4>5</vt:i4>
      </vt:variant>
      <vt:variant>
        <vt:lpwstr/>
      </vt:variant>
      <vt:variant>
        <vt:lpwstr>_Toc25668982</vt:lpwstr>
      </vt:variant>
      <vt:variant>
        <vt:i4>1835060</vt:i4>
      </vt:variant>
      <vt:variant>
        <vt:i4>98</vt:i4>
      </vt:variant>
      <vt:variant>
        <vt:i4>0</vt:i4>
      </vt:variant>
      <vt:variant>
        <vt:i4>5</vt:i4>
      </vt:variant>
      <vt:variant>
        <vt:lpwstr/>
      </vt:variant>
      <vt:variant>
        <vt:lpwstr>_Toc25668981</vt:lpwstr>
      </vt:variant>
      <vt:variant>
        <vt:i4>1900596</vt:i4>
      </vt:variant>
      <vt:variant>
        <vt:i4>92</vt:i4>
      </vt:variant>
      <vt:variant>
        <vt:i4>0</vt:i4>
      </vt:variant>
      <vt:variant>
        <vt:i4>5</vt:i4>
      </vt:variant>
      <vt:variant>
        <vt:lpwstr/>
      </vt:variant>
      <vt:variant>
        <vt:lpwstr>_Toc25668980</vt:lpwstr>
      </vt:variant>
      <vt:variant>
        <vt:i4>1310779</vt:i4>
      </vt:variant>
      <vt:variant>
        <vt:i4>86</vt:i4>
      </vt:variant>
      <vt:variant>
        <vt:i4>0</vt:i4>
      </vt:variant>
      <vt:variant>
        <vt:i4>5</vt:i4>
      </vt:variant>
      <vt:variant>
        <vt:lpwstr/>
      </vt:variant>
      <vt:variant>
        <vt:lpwstr>_Toc25668979</vt:lpwstr>
      </vt:variant>
      <vt:variant>
        <vt:i4>1376315</vt:i4>
      </vt:variant>
      <vt:variant>
        <vt:i4>80</vt:i4>
      </vt:variant>
      <vt:variant>
        <vt:i4>0</vt:i4>
      </vt:variant>
      <vt:variant>
        <vt:i4>5</vt:i4>
      </vt:variant>
      <vt:variant>
        <vt:lpwstr/>
      </vt:variant>
      <vt:variant>
        <vt:lpwstr>_Toc25668978</vt:lpwstr>
      </vt:variant>
      <vt:variant>
        <vt:i4>1703995</vt:i4>
      </vt:variant>
      <vt:variant>
        <vt:i4>74</vt:i4>
      </vt:variant>
      <vt:variant>
        <vt:i4>0</vt:i4>
      </vt:variant>
      <vt:variant>
        <vt:i4>5</vt:i4>
      </vt:variant>
      <vt:variant>
        <vt:lpwstr/>
      </vt:variant>
      <vt:variant>
        <vt:lpwstr>_Toc25668977</vt:lpwstr>
      </vt:variant>
      <vt:variant>
        <vt:i4>1769531</vt:i4>
      </vt:variant>
      <vt:variant>
        <vt:i4>68</vt:i4>
      </vt:variant>
      <vt:variant>
        <vt:i4>0</vt:i4>
      </vt:variant>
      <vt:variant>
        <vt:i4>5</vt:i4>
      </vt:variant>
      <vt:variant>
        <vt:lpwstr/>
      </vt:variant>
      <vt:variant>
        <vt:lpwstr>_Toc25668976</vt:lpwstr>
      </vt:variant>
      <vt:variant>
        <vt:i4>1572923</vt:i4>
      </vt:variant>
      <vt:variant>
        <vt:i4>62</vt:i4>
      </vt:variant>
      <vt:variant>
        <vt:i4>0</vt:i4>
      </vt:variant>
      <vt:variant>
        <vt:i4>5</vt:i4>
      </vt:variant>
      <vt:variant>
        <vt:lpwstr/>
      </vt:variant>
      <vt:variant>
        <vt:lpwstr>_Toc25668975</vt:lpwstr>
      </vt:variant>
      <vt:variant>
        <vt:i4>1638459</vt:i4>
      </vt:variant>
      <vt:variant>
        <vt:i4>56</vt:i4>
      </vt:variant>
      <vt:variant>
        <vt:i4>0</vt:i4>
      </vt:variant>
      <vt:variant>
        <vt:i4>5</vt:i4>
      </vt:variant>
      <vt:variant>
        <vt:lpwstr/>
      </vt:variant>
      <vt:variant>
        <vt:lpwstr>_Toc25668974</vt:lpwstr>
      </vt:variant>
      <vt:variant>
        <vt:i4>1966139</vt:i4>
      </vt:variant>
      <vt:variant>
        <vt:i4>50</vt:i4>
      </vt:variant>
      <vt:variant>
        <vt:i4>0</vt:i4>
      </vt:variant>
      <vt:variant>
        <vt:i4>5</vt:i4>
      </vt:variant>
      <vt:variant>
        <vt:lpwstr/>
      </vt:variant>
      <vt:variant>
        <vt:lpwstr>_Toc25668973</vt:lpwstr>
      </vt:variant>
      <vt:variant>
        <vt:i4>2031675</vt:i4>
      </vt:variant>
      <vt:variant>
        <vt:i4>44</vt:i4>
      </vt:variant>
      <vt:variant>
        <vt:i4>0</vt:i4>
      </vt:variant>
      <vt:variant>
        <vt:i4>5</vt:i4>
      </vt:variant>
      <vt:variant>
        <vt:lpwstr/>
      </vt:variant>
      <vt:variant>
        <vt:lpwstr>_Toc25668972</vt:lpwstr>
      </vt:variant>
      <vt:variant>
        <vt:i4>1835067</vt:i4>
      </vt:variant>
      <vt:variant>
        <vt:i4>38</vt:i4>
      </vt:variant>
      <vt:variant>
        <vt:i4>0</vt:i4>
      </vt:variant>
      <vt:variant>
        <vt:i4>5</vt:i4>
      </vt:variant>
      <vt:variant>
        <vt:lpwstr/>
      </vt:variant>
      <vt:variant>
        <vt:lpwstr>_Toc25668971</vt:lpwstr>
      </vt:variant>
      <vt:variant>
        <vt:i4>1900603</vt:i4>
      </vt:variant>
      <vt:variant>
        <vt:i4>32</vt:i4>
      </vt:variant>
      <vt:variant>
        <vt:i4>0</vt:i4>
      </vt:variant>
      <vt:variant>
        <vt:i4>5</vt:i4>
      </vt:variant>
      <vt:variant>
        <vt:lpwstr/>
      </vt:variant>
      <vt:variant>
        <vt:lpwstr>_Toc25668970</vt:lpwstr>
      </vt:variant>
      <vt:variant>
        <vt:i4>1310778</vt:i4>
      </vt:variant>
      <vt:variant>
        <vt:i4>26</vt:i4>
      </vt:variant>
      <vt:variant>
        <vt:i4>0</vt:i4>
      </vt:variant>
      <vt:variant>
        <vt:i4>5</vt:i4>
      </vt:variant>
      <vt:variant>
        <vt:lpwstr/>
      </vt:variant>
      <vt:variant>
        <vt:lpwstr>_Toc25668969</vt:lpwstr>
      </vt:variant>
      <vt:variant>
        <vt:i4>1376314</vt:i4>
      </vt:variant>
      <vt:variant>
        <vt:i4>20</vt:i4>
      </vt:variant>
      <vt:variant>
        <vt:i4>0</vt:i4>
      </vt:variant>
      <vt:variant>
        <vt:i4>5</vt:i4>
      </vt:variant>
      <vt:variant>
        <vt:lpwstr/>
      </vt:variant>
      <vt:variant>
        <vt:lpwstr>_Toc25668968</vt:lpwstr>
      </vt:variant>
      <vt:variant>
        <vt:i4>1703994</vt:i4>
      </vt:variant>
      <vt:variant>
        <vt:i4>14</vt:i4>
      </vt:variant>
      <vt:variant>
        <vt:i4>0</vt:i4>
      </vt:variant>
      <vt:variant>
        <vt:i4>5</vt:i4>
      </vt:variant>
      <vt:variant>
        <vt:lpwstr/>
      </vt:variant>
      <vt:variant>
        <vt:lpwstr>_Toc25668967</vt:lpwstr>
      </vt:variant>
      <vt:variant>
        <vt:i4>1769530</vt:i4>
      </vt:variant>
      <vt:variant>
        <vt:i4>8</vt:i4>
      </vt:variant>
      <vt:variant>
        <vt:i4>0</vt:i4>
      </vt:variant>
      <vt:variant>
        <vt:i4>5</vt:i4>
      </vt:variant>
      <vt:variant>
        <vt:lpwstr/>
      </vt:variant>
      <vt:variant>
        <vt:lpwstr>_Toc25668966</vt:lpwstr>
      </vt:variant>
      <vt:variant>
        <vt:i4>1572922</vt:i4>
      </vt:variant>
      <vt:variant>
        <vt:i4>2</vt:i4>
      </vt:variant>
      <vt:variant>
        <vt:i4>0</vt:i4>
      </vt:variant>
      <vt:variant>
        <vt:i4>5</vt:i4>
      </vt:variant>
      <vt:variant>
        <vt:lpwstr/>
      </vt:variant>
      <vt:variant>
        <vt:lpwstr>_Toc25668965</vt:lpwstr>
      </vt:variant>
      <vt:variant>
        <vt:i4>5046303</vt:i4>
      </vt:variant>
      <vt:variant>
        <vt:i4>994038</vt:i4>
      </vt:variant>
      <vt:variant>
        <vt:i4>1150</vt:i4>
      </vt:variant>
      <vt:variant>
        <vt:i4>1</vt:i4>
      </vt:variant>
      <vt:variant>
        <vt:lpwstr>http://dq91uevbt5ru.ukit.me/uploads/s/0/a/6/0a6q0ueorpk2/img/udYsvleu.png</vt:lpwstr>
      </vt:variant>
      <vt:variant>
        <vt:lpwstr/>
      </vt:variant>
      <vt:variant>
        <vt:i4>3670020</vt:i4>
      </vt:variant>
      <vt:variant>
        <vt:i4>1066284</vt:i4>
      </vt:variant>
      <vt:variant>
        <vt:i4>1158</vt:i4>
      </vt:variant>
      <vt:variant>
        <vt:i4>1</vt:i4>
      </vt:variant>
      <vt:variant>
        <vt:lpwstr>http://xn----ptbafkfgbdujm8krb.xn--p1ai/images/picto/594ee16912c34_user.png</vt:lpwstr>
      </vt:variant>
      <vt:variant>
        <vt:lpwstr/>
      </vt:variant>
      <vt:variant>
        <vt:i4>4063294</vt:i4>
      </vt:variant>
      <vt:variant>
        <vt:i4>1959284</vt:i4>
      </vt:variant>
      <vt:variant>
        <vt:i4>1196</vt:i4>
      </vt:variant>
      <vt:variant>
        <vt:i4>1</vt:i4>
      </vt:variant>
      <vt:variant>
        <vt:lpwstr>http://quist.pro/fotoalbum/gubern66_img/logo_ugmk.jpg</vt:lpwstr>
      </vt:variant>
      <vt:variant>
        <vt:lpwstr/>
      </vt:variant>
      <vt:variant>
        <vt:i4>2490474</vt:i4>
      </vt:variant>
      <vt:variant>
        <vt:i4>2533812</vt:i4>
      </vt:variant>
      <vt:variant>
        <vt:i4>1341</vt:i4>
      </vt:variant>
      <vt:variant>
        <vt:i4>1</vt:i4>
      </vt:variant>
      <vt:variant>
        <vt:lpwstr>http://www.sodrugestvo.ru/bitrix/templates/sodru/images/s1/logo.gif</vt:lpwstr>
      </vt:variant>
      <vt:variant>
        <vt:lpwstr/>
      </vt:variant>
      <vt:variant>
        <vt:i4>1310767</vt:i4>
      </vt:variant>
      <vt:variant>
        <vt:i4>-1</vt:i4>
      </vt:variant>
      <vt:variant>
        <vt:i4>1632</vt:i4>
      </vt:variant>
      <vt:variant>
        <vt:i4>1</vt:i4>
      </vt:variant>
      <vt:variant>
        <vt:lpwstr>http://www.rusagrotrans.ru/local/templates/main/images/logo_307x49.png</vt:lpwstr>
      </vt:variant>
      <vt:variant>
        <vt:lpwstr/>
      </vt:variant>
      <vt:variant>
        <vt:i4>655405</vt:i4>
      </vt:variant>
      <vt:variant>
        <vt:i4>-1</vt:i4>
      </vt:variant>
      <vt:variant>
        <vt:i4>1635</vt:i4>
      </vt:variant>
      <vt:variant>
        <vt:i4>1</vt:i4>
      </vt:variant>
      <vt:variant>
        <vt:lpwstr>http://www.transles.ru/local/templates/main/images/logo_216x50.png</vt:lpwstr>
      </vt:variant>
      <vt:variant>
        <vt:lpwstr/>
      </vt:variant>
      <vt:variant>
        <vt:i4>2293866</vt:i4>
      </vt:variant>
      <vt:variant>
        <vt:i4>-1</vt:i4>
      </vt:variant>
      <vt:variant>
        <vt:i4>1638</vt:i4>
      </vt:variant>
      <vt:variant>
        <vt:i4>1</vt:i4>
      </vt:variant>
      <vt:variant>
        <vt:lpwstr>http://ststrans.ru/images/logo.jpg</vt:lpwstr>
      </vt:variant>
      <vt:variant>
        <vt:lpwstr/>
      </vt:variant>
      <vt:variant>
        <vt:i4>1179715</vt:i4>
      </vt:variant>
      <vt:variant>
        <vt:i4>-1</vt:i4>
      </vt:variant>
      <vt:variant>
        <vt:i4>1640</vt:i4>
      </vt:variant>
      <vt:variant>
        <vt:i4>1</vt:i4>
      </vt:variant>
      <vt:variant>
        <vt:lpwstr>http://www.xn----7sbb2bpcdpdmh.xn--p1ai/img/logo.png</vt:lpwstr>
      </vt:variant>
      <vt:variant>
        <vt:lpwstr/>
      </vt:variant>
      <vt:variant>
        <vt:i4>4456460</vt:i4>
      </vt:variant>
      <vt:variant>
        <vt:i4>-1</vt:i4>
      </vt:variant>
      <vt:variant>
        <vt:i4>1654</vt:i4>
      </vt:variant>
      <vt:variant>
        <vt:i4>4</vt:i4>
      </vt:variant>
      <vt:variant>
        <vt:lpwstr>http://www.linkedin.com/groups?home=&amp;gid=3837338&amp;trk=anet_ug_hm</vt:lpwstr>
      </vt:variant>
      <vt:variant>
        <vt:lpwstr/>
      </vt:variant>
      <vt:variant>
        <vt:i4>5963842</vt:i4>
      </vt:variant>
      <vt:variant>
        <vt:i4>-1</vt:i4>
      </vt:variant>
      <vt:variant>
        <vt:i4>1654</vt:i4>
      </vt:variant>
      <vt:variant>
        <vt:i4>1</vt:i4>
      </vt:variant>
      <vt:variant>
        <vt:lpwstr>http://media01.linkedin.com/media/p/3/000/0a6/170/35105f4.png</vt:lpwstr>
      </vt:variant>
      <vt:variant>
        <vt:lpwstr/>
      </vt:variant>
      <vt:variant>
        <vt:i4>2162798</vt:i4>
      </vt:variant>
      <vt:variant>
        <vt:i4>-1</vt:i4>
      </vt:variant>
      <vt:variant>
        <vt:i4>1660</vt:i4>
      </vt:variant>
      <vt:variant>
        <vt:i4>1</vt:i4>
      </vt:variant>
      <vt:variant>
        <vt:lpwstr>http://194.38.169.84/uploads/images/My_ESOMAR/MMark5_169x68.jpg</vt:lpwstr>
      </vt:variant>
      <vt:variant>
        <vt:lpwstr/>
      </vt:variant>
      <vt:variant>
        <vt:i4>589899</vt:i4>
      </vt:variant>
      <vt:variant>
        <vt:i4>-1</vt:i4>
      </vt:variant>
      <vt:variant>
        <vt:i4>1665</vt:i4>
      </vt:variant>
      <vt:variant>
        <vt:i4>4</vt:i4>
      </vt:variant>
      <vt:variant>
        <vt:lpwstr>http://www.trcont.ru/</vt:lpwstr>
      </vt:variant>
      <vt:variant>
        <vt:lpwstr/>
      </vt:variant>
      <vt:variant>
        <vt:i4>7995480</vt:i4>
      </vt:variant>
      <vt:variant>
        <vt:i4>-1</vt:i4>
      </vt:variant>
      <vt:variant>
        <vt:i4>1665</vt:i4>
      </vt:variant>
      <vt:variant>
        <vt:i4>1</vt:i4>
      </vt:variant>
      <vt:variant>
        <vt:lpwstr>http://www.trcont.ru/fileadmin/template/images/sys_logo.gif</vt:lpwstr>
      </vt:variant>
      <vt:variant>
        <vt:lpwstr/>
      </vt:variant>
      <vt:variant>
        <vt:i4>2686977</vt:i4>
      </vt:variant>
      <vt:variant>
        <vt:i4>-1</vt:i4>
      </vt:variant>
      <vt:variant>
        <vt:i4>1667</vt:i4>
      </vt:variant>
      <vt:variant>
        <vt:i4>1</vt:i4>
      </vt:variant>
      <vt:variant>
        <vt:lpwstr>http://www.sovfracht.ru/Logo_2.jpg</vt:lpwstr>
      </vt:variant>
      <vt:variant>
        <vt:lpwstr/>
      </vt:variant>
      <vt:variant>
        <vt:i4>3276882</vt:i4>
      </vt:variant>
      <vt:variant>
        <vt:i4>-1</vt:i4>
      </vt:variant>
      <vt:variant>
        <vt:i4>1676</vt:i4>
      </vt:variant>
      <vt:variant>
        <vt:i4>1</vt:i4>
      </vt:variant>
      <vt:variant>
        <vt:lpwstr>http://www.sibur.ru/dyn_images/img116.gif</vt:lpwstr>
      </vt:variant>
      <vt:variant>
        <vt:lpwstr/>
      </vt:variant>
      <vt:variant>
        <vt:i4>3866667</vt:i4>
      </vt:variant>
      <vt:variant>
        <vt:i4>-1</vt:i4>
      </vt:variant>
      <vt:variant>
        <vt:i4>1677</vt:i4>
      </vt:variant>
      <vt:variant>
        <vt:i4>1</vt:i4>
      </vt:variant>
      <vt:variant>
        <vt:lpwstr>https://www.fclm.ru/content/uslokobuilder/135/e93d94b8.png</vt:lpwstr>
      </vt:variant>
      <vt:variant>
        <vt:lpwstr/>
      </vt:variant>
      <vt:variant>
        <vt:i4>1441875</vt:i4>
      </vt:variant>
      <vt:variant>
        <vt:i4>-1</vt:i4>
      </vt:variant>
      <vt:variant>
        <vt:i4>1681</vt:i4>
      </vt:variant>
      <vt:variant>
        <vt:i4>1</vt:i4>
      </vt:variant>
      <vt:variant>
        <vt:lpwstr>http://www.railsovet.ru/upload/resize_cache/iblock/2d6/250_250_1/logo_ug_trans_b.png</vt:lpwstr>
      </vt:variant>
      <vt:variant>
        <vt:lpwstr/>
      </vt:variant>
      <vt:variant>
        <vt:i4>5439563</vt:i4>
      </vt:variant>
      <vt:variant>
        <vt:i4>-1</vt:i4>
      </vt:variant>
      <vt:variant>
        <vt:i4>1684</vt:i4>
      </vt:variant>
      <vt:variant>
        <vt:i4>1</vt:i4>
      </vt:variant>
      <vt:variant>
        <vt:lpwstr>http://www.rustrans.ru/upload/%D0%90%D1%81%D1%82%D1%8B%D0%BA%20%D0%A2%D1%80%D0%B0%D0%BD%D1%81.JPG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INFOLine Rail Russia TOP</dc:title>
  <dc:subject>INFOLine Rail Russia TOP</dc:subject>
  <dc:creator>Бурмистров Михаил</dc:creator>
  <cp:keywords>INFOLine Rail Russia TOP</cp:keywords>
  <dc:description/>
  <cp:lastModifiedBy>Ангелина Кривоногова </cp:lastModifiedBy>
  <cp:revision>26</cp:revision>
  <cp:lastPrinted>2024-09-01T17:49:00Z</cp:lastPrinted>
  <dcterms:created xsi:type="dcterms:W3CDTF">2025-02-24T13:21:00Z</dcterms:created>
  <dcterms:modified xsi:type="dcterms:W3CDTF">2025-02-25T08:22:00Z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973943935</vt:i4>
  </property>
</Properties>
</file>